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8165A" w14:textId="3FAFC560" w:rsidR="00E2464D" w:rsidRDefault="00E2464D" w:rsidP="00E90394">
      <w:pPr>
        <w:pStyle w:val="Textosinformato"/>
        <w:ind w:left="-284"/>
        <w:jc w:val="both"/>
        <w:rPr>
          <w:rFonts w:ascii="Arial" w:hAnsi="Arial" w:cs="Arial"/>
          <w:b/>
          <w:bCs/>
          <w:iCs/>
          <w:sz w:val="24"/>
          <w:szCs w:val="24"/>
          <w:lang w:val="es-ES"/>
        </w:rPr>
      </w:pPr>
      <w:r w:rsidRPr="00366E1F">
        <w:rPr>
          <w:rFonts w:ascii="Arial" w:hAnsi="Arial" w:cs="Arial"/>
          <w:b/>
          <w:bCs/>
          <w:iCs/>
          <w:sz w:val="24"/>
          <w:szCs w:val="24"/>
          <w:highlight w:val="yellow"/>
          <w:lang w:val="es-ES"/>
        </w:rPr>
        <w:t>INE/</w:t>
      </w:r>
      <w:r w:rsidR="00EA164B" w:rsidRPr="00366E1F">
        <w:rPr>
          <w:rFonts w:ascii="Arial" w:hAnsi="Arial" w:cs="Arial"/>
          <w:b/>
          <w:bCs/>
          <w:iCs/>
          <w:sz w:val="24"/>
          <w:szCs w:val="24"/>
          <w:highlight w:val="yellow"/>
          <w:lang w:val="es-ES"/>
        </w:rPr>
        <w:t>CG</w:t>
      </w:r>
      <w:r w:rsidR="0095613C" w:rsidRPr="00366E1F">
        <w:rPr>
          <w:rFonts w:ascii="Arial" w:hAnsi="Arial" w:cs="Arial"/>
          <w:b/>
          <w:bCs/>
          <w:iCs/>
          <w:sz w:val="24"/>
          <w:szCs w:val="24"/>
          <w:highlight w:val="yellow"/>
          <w:lang w:val="es-ES"/>
        </w:rPr>
        <w:t>___/2019</w:t>
      </w:r>
    </w:p>
    <w:p w14:paraId="416E7A26" w14:textId="77777777" w:rsidR="00E2464D" w:rsidRDefault="00E2464D" w:rsidP="00E90394">
      <w:pPr>
        <w:pStyle w:val="Textosinformato"/>
        <w:jc w:val="both"/>
        <w:rPr>
          <w:rFonts w:ascii="Arial" w:hAnsi="Arial" w:cs="Arial"/>
          <w:b/>
          <w:bCs/>
          <w:iCs/>
          <w:sz w:val="24"/>
          <w:szCs w:val="24"/>
          <w:lang w:val="es-ES"/>
        </w:rPr>
      </w:pPr>
    </w:p>
    <w:p w14:paraId="4650DC98" w14:textId="77777777" w:rsidR="00E2464D" w:rsidRPr="00636038" w:rsidRDefault="00E2464D" w:rsidP="00E90394">
      <w:pPr>
        <w:pStyle w:val="Textosinformato"/>
        <w:jc w:val="both"/>
        <w:rPr>
          <w:rFonts w:ascii="Arial" w:hAnsi="Arial" w:cs="Arial"/>
          <w:b/>
          <w:bCs/>
          <w:iCs/>
          <w:sz w:val="24"/>
          <w:szCs w:val="24"/>
          <w:lang w:val="es-ES"/>
        </w:rPr>
      </w:pPr>
    </w:p>
    <w:p w14:paraId="467F77BF" w14:textId="55A96BBB" w:rsidR="008B21AA" w:rsidRPr="008004AB" w:rsidRDefault="00041BD9" w:rsidP="00E90394">
      <w:pPr>
        <w:jc w:val="both"/>
        <w:rPr>
          <w:rFonts w:ascii="Arial" w:hAnsi="Arial" w:cs="Arial"/>
          <w:b/>
          <w:bCs/>
        </w:rPr>
      </w:pPr>
      <w:r w:rsidRPr="00140B48">
        <w:rPr>
          <w:rFonts w:ascii="Arial" w:hAnsi="Arial" w:cs="Arial"/>
          <w:b/>
          <w:bCs/>
          <w:lang w:eastAsia="es-MX"/>
        </w:rPr>
        <w:t xml:space="preserve">PROYECTO DE ACUERDO DEL CONSEJO GENERAL </w:t>
      </w:r>
      <w:r w:rsidR="00EA164B">
        <w:rPr>
          <w:rFonts w:ascii="Arial" w:hAnsi="Arial" w:cs="Arial"/>
          <w:b/>
          <w:bCs/>
          <w:lang w:eastAsia="es-MX"/>
        </w:rPr>
        <w:t>DEL INSTITUTO NACIONAL ELECTOR</w:t>
      </w:r>
      <w:r w:rsidR="008B21AA">
        <w:rPr>
          <w:rFonts w:ascii="Arial" w:hAnsi="Arial" w:cs="Arial"/>
          <w:b/>
          <w:bCs/>
          <w:lang w:eastAsia="es-MX"/>
        </w:rPr>
        <w:t xml:space="preserve">AL POR EL QUE SE APRUEBAN LOS </w:t>
      </w:r>
      <w:r w:rsidR="00485F1D">
        <w:rPr>
          <w:rFonts w:ascii="Arial" w:hAnsi="Arial" w:cs="Arial"/>
          <w:b/>
          <w:bCs/>
          <w:lang w:eastAsia="es-MX"/>
        </w:rPr>
        <w:t>“</w:t>
      </w:r>
      <w:r w:rsidR="0095613C">
        <w:rPr>
          <w:rFonts w:ascii="Arial" w:hAnsi="Arial" w:cs="Arial"/>
          <w:b/>
          <w:bCs/>
          <w:lang w:eastAsia="es-MX"/>
        </w:rPr>
        <w:t>LINEAMIENTOS PARA LA ORGANIZACIÓN DEL VOTO POSTAL DE LAS CIUDADANAS Y LOS CIUDADANOS MEXICANOS RESIDENTES EN EL EXTRANJERO PARA EL PROCESO ELECTORAL LOCAL EXTRAORDINARIO</w:t>
      </w:r>
      <w:r w:rsidR="008B21AA">
        <w:rPr>
          <w:rFonts w:ascii="Arial" w:hAnsi="Arial" w:cs="Arial"/>
          <w:b/>
          <w:bCs/>
          <w:lang w:eastAsia="es-MX"/>
        </w:rPr>
        <w:t xml:space="preserve"> 2019, </w:t>
      </w:r>
      <w:r w:rsidR="008B21AA">
        <w:rPr>
          <w:rFonts w:ascii="Arial" w:hAnsi="Arial" w:cs="Arial"/>
          <w:b/>
          <w:bCs/>
        </w:rPr>
        <w:t>PARA</w:t>
      </w:r>
      <w:r w:rsidR="008B21AA" w:rsidRPr="003A7D91">
        <w:rPr>
          <w:rFonts w:ascii="Arial" w:hAnsi="Arial" w:cs="Arial"/>
          <w:b/>
          <w:bCs/>
        </w:rPr>
        <w:t xml:space="preserve"> LA ELECCIÓN DE GUBERNATURA EN EL ESTADO DE PUEBLA</w:t>
      </w:r>
      <w:r w:rsidR="00485F1D">
        <w:rPr>
          <w:rFonts w:ascii="Arial" w:hAnsi="Arial" w:cs="Arial"/>
          <w:b/>
          <w:bCs/>
        </w:rPr>
        <w:t>”</w:t>
      </w:r>
    </w:p>
    <w:p w14:paraId="4E3699F4" w14:textId="77777777" w:rsidR="006407E3" w:rsidRPr="00636038" w:rsidRDefault="006407E3" w:rsidP="00E90394">
      <w:pPr>
        <w:pStyle w:val="Textosinformato"/>
        <w:jc w:val="both"/>
        <w:rPr>
          <w:rFonts w:ascii="Arial" w:hAnsi="Arial" w:cs="Arial"/>
          <w:b/>
          <w:sz w:val="24"/>
          <w:szCs w:val="24"/>
        </w:rPr>
      </w:pPr>
    </w:p>
    <w:p w14:paraId="1FBD14FD" w14:textId="77777777" w:rsidR="006407E3" w:rsidRPr="00636038" w:rsidRDefault="006407E3" w:rsidP="00E90394">
      <w:pPr>
        <w:pStyle w:val="Textosinformato"/>
        <w:jc w:val="both"/>
        <w:rPr>
          <w:rFonts w:ascii="Arial" w:hAnsi="Arial" w:cs="Arial"/>
          <w:b/>
          <w:sz w:val="24"/>
          <w:szCs w:val="24"/>
        </w:rPr>
      </w:pPr>
    </w:p>
    <w:p w14:paraId="33DADE3D" w14:textId="77777777" w:rsidR="006407E3" w:rsidRPr="00636038" w:rsidRDefault="006407E3" w:rsidP="00E90394">
      <w:pPr>
        <w:jc w:val="center"/>
        <w:rPr>
          <w:rFonts w:ascii="Arial" w:hAnsi="Arial" w:cs="Arial"/>
          <w:b/>
        </w:rPr>
      </w:pPr>
      <w:r w:rsidRPr="00636038">
        <w:rPr>
          <w:rFonts w:ascii="Arial" w:hAnsi="Arial" w:cs="Arial"/>
          <w:b/>
        </w:rPr>
        <w:t>A N T E C E D E N T E S</w:t>
      </w:r>
    </w:p>
    <w:p w14:paraId="6E8CAA11" w14:textId="77777777" w:rsidR="00636038" w:rsidRPr="00636038" w:rsidRDefault="00636038" w:rsidP="00E90394">
      <w:pPr>
        <w:autoSpaceDE w:val="0"/>
        <w:autoSpaceDN w:val="0"/>
        <w:adjustRightInd w:val="0"/>
        <w:jc w:val="center"/>
        <w:rPr>
          <w:rFonts w:ascii="Arial" w:eastAsia="Calibri" w:hAnsi="Arial" w:cs="Arial"/>
          <w:b/>
          <w:bCs/>
          <w:color w:val="000000"/>
          <w:lang w:val="es-MX" w:eastAsia="es-MX"/>
        </w:rPr>
      </w:pPr>
    </w:p>
    <w:p w14:paraId="25653B33" w14:textId="77777777" w:rsidR="00636038" w:rsidRPr="00636038" w:rsidRDefault="00636038" w:rsidP="00E90394">
      <w:pPr>
        <w:pStyle w:val="Prrafodelista"/>
        <w:ind w:left="0"/>
        <w:contextualSpacing w:val="0"/>
        <w:rPr>
          <w:rFonts w:ascii="Arial" w:hAnsi="Arial" w:cs="Arial"/>
          <w:b/>
          <w:bCs/>
        </w:rPr>
      </w:pPr>
    </w:p>
    <w:p w14:paraId="406FFE3B" w14:textId="6BBA6206" w:rsidR="008B21AA" w:rsidRDefault="008B21AA" w:rsidP="00E90394">
      <w:pPr>
        <w:pStyle w:val="Prrafodelista"/>
        <w:numPr>
          <w:ilvl w:val="0"/>
          <w:numId w:val="21"/>
        </w:numPr>
        <w:autoSpaceDE w:val="0"/>
        <w:autoSpaceDN w:val="0"/>
        <w:adjustRightInd w:val="0"/>
        <w:ind w:left="567" w:hanging="567"/>
        <w:jc w:val="both"/>
        <w:rPr>
          <w:rFonts w:ascii="Arial" w:hAnsi="Arial" w:cs="Arial"/>
          <w:color w:val="000000" w:themeColor="text1"/>
        </w:rPr>
      </w:pPr>
      <w:r>
        <w:rPr>
          <w:rFonts w:ascii="Arial" w:hAnsi="Arial" w:cs="Arial"/>
          <w:b/>
          <w:color w:val="000000" w:themeColor="text1"/>
        </w:rPr>
        <w:t>Declaración sobre la falta absoluta de la Gobernadora del estado de Puebla</w:t>
      </w:r>
      <w:r w:rsidRPr="00713EC3">
        <w:rPr>
          <w:rFonts w:ascii="Arial" w:hAnsi="Arial" w:cs="Arial"/>
          <w:b/>
          <w:color w:val="000000" w:themeColor="text1"/>
        </w:rPr>
        <w:t>.</w:t>
      </w:r>
      <w:r>
        <w:rPr>
          <w:rFonts w:ascii="Arial" w:hAnsi="Arial" w:cs="Arial"/>
          <w:color w:val="000000" w:themeColor="text1"/>
        </w:rPr>
        <w:t xml:space="preserve"> El 26 de diciembre </w:t>
      </w:r>
      <w:r w:rsidRPr="00713EC3">
        <w:rPr>
          <w:rFonts w:ascii="Arial" w:hAnsi="Arial" w:cs="Arial"/>
          <w:color w:val="000000" w:themeColor="text1"/>
        </w:rPr>
        <w:t>de 2018,</w:t>
      </w:r>
      <w:r>
        <w:rPr>
          <w:rFonts w:ascii="Arial" w:hAnsi="Arial" w:cs="Arial"/>
          <w:color w:val="000000" w:themeColor="text1"/>
        </w:rPr>
        <w:t xml:space="preserve"> en</w:t>
      </w:r>
      <w:r w:rsidRPr="00713EC3">
        <w:rPr>
          <w:rFonts w:ascii="Arial" w:hAnsi="Arial" w:cs="Arial"/>
          <w:color w:val="000000" w:themeColor="text1"/>
        </w:rPr>
        <w:t xml:space="preserve"> Sesión Pública de la Comisión Permanente de la Sexagésima Legislatura del H. Congreso del Estado Libre y Soberano de Puebla</w:t>
      </w:r>
      <w:r>
        <w:rPr>
          <w:rFonts w:ascii="Arial" w:hAnsi="Arial" w:cs="Arial"/>
          <w:color w:val="000000" w:themeColor="text1"/>
        </w:rPr>
        <w:t>, se dio lectura al oficio SGG/010/2018 del Secretario General de Gobierno</w:t>
      </w:r>
      <w:r w:rsidR="00485F1D">
        <w:rPr>
          <w:rFonts w:ascii="Arial" w:hAnsi="Arial" w:cs="Arial"/>
          <w:color w:val="000000" w:themeColor="text1"/>
        </w:rPr>
        <w:t>,</w:t>
      </w:r>
      <w:r>
        <w:rPr>
          <w:rFonts w:ascii="Arial" w:hAnsi="Arial" w:cs="Arial"/>
          <w:color w:val="000000" w:themeColor="text1"/>
        </w:rPr>
        <w:t xml:space="preserve"> por el que informó del fallecimiento de la Gobernadora del Estado de Puebla y solicitó se diera cumplimiento a lo establecido en el artículo 57, fracción XVII de la Constitución Política del Estado Libre y Soberano de Puebla</w:t>
      </w:r>
      <w:r>
        <w:rPr>
          <w:rFonts w:ascii="Arial" w:hAnsi="Arial" w:cs="Arial"/>
          <w:bCs/>
        </w:rPr>
        <w:t>.</w:t>
      </w:r>
      <w:r w:rsidRPr="00C377E9">
        <w:rPr>
          <w:rFonts w:ascii="Arial" w:hAnsi="Arial" w:cs="Arial"/>
          <w:bCs/>
        </w:rPr>
        <w:t xml:space="preserve"> </w:t>
      </w:r>
      <w:r>
        <w:rPr>
          <w:rFonts w:ascii="Arial" w:hAnsi="Arial" w:cs="Arial"/>
          <w:color w:val="000000" w:themeColor="text1"/>
        </w:rPr>
        <w:t xml:space="preserve"> </w:t>
      </w:r>
    </w:p>
    <w:p w14:paraId="23790177" w14:textId="77777777" w:rsidR="008B21AA" w:rsidRPr="00713EC3" w:rsidRDefault="008B21AA" w:rsidP="00E90394">
      <w:pPr>
        <w:pStyle w:val="Prrafodelista"/>
        <w:autoSpaceDE w:val="0"/>
        <w:autoSpaceDN w:val="0"/>
        <w:adjustRightInd w:val="0"/>
        <w:ind w:left="567"/>
        <w:jc w:val="both"/>
        <w:rPr>
          <w:rFonts w:ascii="Arial" w:hAnsi="Arial" w:cs="Arial"/>
          <w:color w:val="000000" w:themeColor="text1"/>
        </w:rPr>
      </w:pPr>
    </w:p>
    <w:p w14:paraId="7439F883" w14:textId="77777777" w:rsidR="008B21AA" w:rsidRDefault="008B21AA" w:rsidP="00E90394">
      <w:pPr>
        <w:pStyle w:val="Prrafodelista"/>
        <w:numPr>
          <w:ilvl w:val="0"/>
          <w:numId w:val="21"/>
        </w:numPr>
        <w:autoSpaceDE w:val="0"/>
        <w:autoSpaceDN w:val="0"/>
        <w:adjustRightInd w:val="0"/>
        <w:ind w:left="567" w:hanging="567"/>
        <w:jc w:val="both"/>
        <w:rPr>
          <w:rFonts w:ascii="Arial" w:hAnsi="Arial" w:cs="Arial"/>
          <w:color w:val="000000" w:themeColor="text1"/>
        </w:rPr>
      </w:pPr>
      <w:r w:rsidRPr="000E1FBD">
        <w:rPr>
          <w:rFonts w:ascii="Arial" w:hAnsi="Arial" w:cs="Arial"/>
          <w:b/>
          <w:color w:val="000000" w:themeColor="text1"/>
        </w:rPr>
        <w:t xml:space="preserve">Designación del Gobernador Interino del estado de Puebla por el </w:t>
      </w:r>
      <w:r>
        <w:rPr>
          <w:rFonts w:ascii="Arial" w:hAnsi="Arial" w:cs="Arial"/>
          <w:b/>
          <w:color w:val="000000" w:themeColor="text1"/>
        </w:rPr>
        <w:t xml:space="preserve">H. </w:t>
      </w:r>
      <w:r w:rsidRPr="000E1FBD">
        <w:rPr>
          <w:rFonts w:ascii="Arial" w:hAnsi="Arial" w:cs="Arial"/>
          <w:b/>
          <w:color w:val="000000" w:themeColor="text1"/>
        </w:rPr>
        <w:t>Congreso del Estado Libre y Soberano de Puebla.</w:t>
      </w:r>
      <w:r w:rsidRPr="000E1FBD">
        <w:rPr>
          <w:rFonts w:ascii="Arial" w:hAnsi="Arial" w:cs="Arial"/>
          <w:color w:val="000000" w:themeColor="text1"/>
        </w:rPr>
        <w:t xml:space="preserve"> El 21 de enero de 2019, el H. Congreso del Estado Libre y Soberano de Puebla design</w:t>
      </w:r>
      <w:r>
        <w:rPr>
          <w:rFonts w:ascii="Arial" w:hAnsi="Arial" w:cs="Arial"/>
          <w:color w:val="000000" w:themeColor="text1"/>
        </w:rPr>
        <w:t>ó al Gobernador Interino de esa entidad federativa, ante la falta absoluta de la Gobernadora electa en el Proceso Electoral Local Ordinario 2017-2018.</w:t>
      </w:r>
    </w:p>
    <w:p w14:paraId="6EFFA1F6" w14:textId="77777777" w:rsidR="008B21AA" w:rsidRPr="00C377E9" w:rsidRDefault="008B21AA" w:rsidP="00E90394">
      <w:pPr>
        <w:pStyle w:val="Prrafodelista"/>
        <w:autoSpaceDE w:val="0"/>
        <w:autoSpaceDN w:val="0"/>
        <w:adjustRightInd w:val="0"/>
        <w:ind w:left="567"/>
        <w:jc w:val="both"/>
        <w:rPr>
          <w:rFonts w:ascii="Arial" w:hAnsi="Arial" w:cs="Arial"/>
          <w:color w:val="000000" w:themeColor="text1"/>
        </w:rPr>
      </w:pPr>
    </w:p>
    <w:p w14:paraId="5FF55B9E" w14:textId="6688B196" w:rsidR="008B21AA" w:rsidRPr="00C377E9" w:rsidRDefault="00485F1D" w:rsidP="00E90394">
      <w:pPr>
        <w:pStyle w:val="Prrafodelista"/>
        <w:autoSpaceDE w:val="0"/>
        <w:autoSpaceDN w:val="0"/>
        <w:adjustRightInd w:val="0"/>
        <w:ind w:left="567"/>
        <w:jc w:val="both"/>
        <w:rPr>
          <w:rFonts w:ascii="Arial" w:hAnsi="Arial" w:cs="Arial"/>
          <w:color w:val="000000" w:themeColor="text1"/>
        </w:rPr>
      </w:pPr>
      <w:r>
        <w:rPr>
          <w:rFonts w:ascii="Arial" w:hAnsi="Arial" w:cs="Arial"/>
          <w:bCs/>
        </w:rPr>
        <w:t>D</w:t>
      </w:r>
      <w:r w:rsidR="008B21AA">
        <w:rPr>
          <w:rFonts w:ascii="Arial" w:hAnsi="Arial" w:cs="Arial"/>
          <w:bCs/>
        </w:rPr>
        <w:t xml:space="preserve">erivado de la </w:t>
      </w:r>
      <w:r w:rsidR="008B21AA" w:rsidRPr="00C377E9">
        <w:rPr>
          <w:rFonts w:ascii="Arial" w:hAnsi="Arial" w:cs="Arial"/>
          <w:bCs/>
        </w:rPr>
        <w:t xml:space="preserve">obligación establecida en el artículo 57, fracciones XVII y XVIII de la </w:t>
      </w:r>
      <w:r>
        <w:rPr>
          <w:rFonts w:ascii="Arial" w:hAnsi="Arial" w:cs="Arial"/>
          <w:color w:val="000000" w:themeColor="text1"/>
        </w:rPr>
        <w:t>Constitución Política del Estado Libre y Soberano de Puebla</w:t>
      </w:r>
      <w:r w:rsidR="008B21AA" w:rsidRPr="00C377E9">
        <w:rPr>
          <w:rFonts w:ascii="Arial" w:hAnsi="Arial" w:cs="Arial"/>
          <w:bCs/>
        </w:rPr>
        <w:t xml:space="preserve">, el H. </w:t>
      </w:r>
      <w:r w:rsidR="008B21AA" w:rsidRPr="00C377E9">
        <w:rPr>
          <w:rFonts w:ascii="Arial" w:hAnsi="Arial" w:cs="Arial"/>
          <w:color w:val="000000" w:themeColor="text1"/>
        </w:rPr>
        <w:t xml:space="preserve">Congreso del Estado </w:t>
      </w:r>
      <w:r w:rsidR="00366E1F">
        <w:rPr>
          <w:rFonts w:ascii="Arial" w:hAnsi="Arial" w:cs="Arial"/>
          <w:color w:val="000000" w:themeColor="text1"/>
        </w:rPr>
        <w:t>debe emitir</w:t>
      </w:r>
      <w:r w:rsidR="008B21AA" w:rsidRPr="00C377E9">
        <w:rPr>
          <w:rFonts w:ascii="Arial" w:hAnsi="Arial" w:cs="Arial"/>
          <w:color w:val="000000" w:themeColor="text1"/>
        </w:rPr>
        <w:t xml:space="preserve"> la convocatoria para la Elección Extraordinaria Local para ocupar el cargo</w:t>
      </w:r>
      <w:r w:rsidR="008B21AA">
        <w:rPr>
          <w:rFonts w:ascii="Arial" w:hAnsi="Arial" w:cs="Arial"/>
          <w:color w:val="000000" w:themeColor="text1"/>
        </w:rPr>
        <w:t xml:space="preserve"> de </w:t>
      </w:r>
      <w:r>
        <w:rPr>
          <w:rFonts w:ascii="Arial" w:hAnsi="Arial" w:cs="Arial"/>
          <w:color w:val="000000" w:themeColor="text1"/>
        </w:rPr>
        <w:t>G</w:t>
      </w:r>
      <w:r w:rsidR="008B21AA">
        <w:rPr>
          <w:rFonts w:ascii="Arial" w:hAnsi="Arial" w:cs="Arial"/>
          <w:color w:val="000000" w:themeColor="text1"/>
        </w:rPr>
        <w:t>ubernatura en esa entidad, debiéndolo comunicar oportunamente al</w:t>
      </w:r>
      <w:r w:rsidR="008B21AA" w:rsidRPr="00C377E9">
        <w:rPr>
          <w:rFonts w:ascii="Arial" w:hAnsi="Arial" w:cs="Arial"/>
          <w:color w:val="000000" w:themeColor="text1"/>
        </w:rPr>
        <w:t xml:space="preserve"> Consejo General del</w:t>
      </w:r>
      <w:r w:rsidR="008B21AA">
        <w:rPr>
          <w:rFonts w:ascii="Arial" w:hAnsi="Arial" w:cs="Arial"/>
          <w:color w:val="000000" w:themeColor="text1"/>
        </w:rPr>
        <w:t xml:space="preserve"> Organismo Público Local.</w:t>
      </w:r>
    </w:p>
    <w:p w14:paraId="0D083821" w14:textId="77777777" w:rsidR="00630F28" w:rsidRDefault="00630F28" w:rsidP="00E90394">
      <w:pPr>
        <w:pStyle w:val="Prrafodelista"/>
        <w:rPr>
          <w:rFonts w:ascii="Arial" w:hAnsi="Arial" w:cs="Arial"/>
          <w:b/>
          <w:bCs/>
          <w:iCs/>
        </w:rPr>
      </w:pPr>
    </w:p>
    <w:p w14:paraId="618E85BE" w14:textId="3335C309" w:rsidR="0095613C" w:rsidRPr="00366E1F" w:rsidRDefault="00D91D15" w:rsidP="00E90394">
      <w:pPr>
        <w:numPr>
          <w:ilvl w:val="0"/>
          <w:numId w:val="21"/>
        </w:numPr>
        <w:ind w:left="567" w:hanging="567"/>
        <w:jc w:val="both"/>
        <w:rPr>
          <w:rFonts w:ascii="Arial" w:hAnsi="Arial" w:cs="Arial"/>
          <w:iCs/>
        </w:rPr>
      </w:pPr>
      <w:r>
        <w:rPr>
          <w:rFonts w:ascii="Arial" w:hAnsi="Arial" w:cs="Arial"/>
          <w:b/>
          <w:bCs/>
          <w:iCs/>
        </w:rPr>
        <w:t xml:space="preserve">Aprobación </w:t>
      </w:r>
      <w:r w:rsidR="00366E1F">
        <w:rPr>
          <w:rFonts w:ascii="Arial" w:hAnsi="Arial" w:cs="Arial"/>
          <w:b/>
          <w:bCs/>
          <w:iCs/>
        </w:rPr>
        <w:t xml:space="preserve">del </w:t>
      </w:r>
      <w:r w:rsidR="00E90394">
        <w:rPr>
          <w:rFonts w:ascii="Arial" w:hAnsi="Arial" w:cs="Arial"/>
          <w:b/>
          <w:bCs/>
          <w:iCs/>
        </w:rPr>
        <w:t>P</w:t>
      </w:r>
      <w:r w:rsidR="00366E1F">
        <w:rPr>
          <w:rFonts w:ascii="Arial" w:hAnsi="Arial" w:cs="Arial"/>
          <w:b/>
          <w:bCs/>
          <w:iCs/>
        </w:rPr>
        <w:t xml:space="preserve">royecto de Acuerdo en </w:t>
      </w:r>
      <w:r w:rsidR="00630F28" w:rsidRPr="00630F28">
        <w:rPr>
          <w:rFonts w:ascii="Arial" w:hAnsi="Arial" w:cs="Arial"/>
          <w:b/>
          <w:bCs/>
          <w:iCs/>
        </w:rPr>
        <w:t>la Comisión Temporal de Vinculación con Mexicanos Residentes en el Extranjero y Análisis de las Modalidades de su Voto</w:t>
      </w:r>
      <w:r w:rsidR="0095613C" w:rsidRPr="00630F28">
        <w:rPr>
          <w:rFonts w:ascii="Arial" w:hAnsi="Arial" w:cs="Arial"/>
          <w:b/>
          <w:bCs/>
          <w:iCs/>
        </w:rPr>
        <w:t xml:space="preserve">. </w:t>
      </w:r>
      <w:r w:rsidR="0095613C" w:rsidRPr="00485F1D">
        <w:rPr>
          <w:rFonts w:ascii="Arial" w:hAnsi="Arial" w:cs="Arial"/>
          <w:iCs/>
        </w:rPr>
        <w:t xml:space="preserve">El </w:t>
      </w:r>
      <w:r w:rsidR="00485F1D" w:rsidRPr="00366E1F">
        <w:rPr>
          <w:rFonts w:ascii="Arial" w:hAnsi="Arial" w:cs="Arial"/>
          <w:iCs/>
          <w:highlight w:val="yellow"/>
        </w:rPr>
        <w:t>31</w:t>
      </w:r>
      <w:r w:rsidR="008B21AA" w:rsidRPr="00366E1F">
        <w:rPr>
          <w:rFonts w:ascii="Arial" w:hAnsi="Arial" w:cs="Arial"/>
          <w:iCs/>
          <w:highlight w:val="yellow"/>
        </w:rPr>
        <w:t xml:space="preserve"> de</w:t>
      </w:r>
      <w:r w:rsidR="0095613C" w:rsidRPr="00366E1F">
        <w:rPr>
          <w:rFonts w:ascii="Arial" w:hAnsi="Arial" w:cs="Arial"/>
          <w:iCs/>
          <w:highlight w:val="yellow"/>
        </w:rPr>
        <w:t xml:space="preserve"> </w:t>
      </w:r>
      <w:r w:rsidR="00485F1D" w:rsidRPr="00366E1F">
        <w:rPr>
          <w:rFonts w:ascii="Arial" w:hAnsi="Arial" w:cs="Arial"/>
          <w:iCs/>
          <w:highlight w:val="yellow"/>
        </w:rPr>
        <w:t>enero</w:t>
      </w:r>
      <w:r w:rsidR="0095613C" w:rsidRPr="00366E1F">
        <w:rPr>
          <w:rFonts w:ascii="Arial" w:hAnsi="Arial" w:cs="Arial"/>
          <w:iCs/>
          <w:highlight w:val="yellow"/>
        </w:rPr>
        <w:t xml:space="preserve"> de 2019</w:t>
      </w:r>
      <w:r w:rsidR="0095613C" w:rsidRPr="00485F1D">
        <w:rPr>
          <w:rFonts w:ascii="Arial" w:hAnsi="Arial" w:cs="Arial"/>
          <w:iCs/>
        </w:rPr>
        <w:t xml:space="preserve">, </w:t>
      </w:r>
      <w:r w:rsidR="00485F1D">
        <w:rPr>
          <w:rFonts w:ascii="Arial" w:hAnsi="Arial" w:cs="Arial"/>
          <w:iCs/>
        </w:rPr>
        <w:t xml:space="preserve">en sesión extraordinaria, </w:t>
      </w:r>
      <w:r w:rsidR="0095613C" w:rsidRPr="00485F1D">
        <w:rPr>
          <w:rFonts w:ascii="Arial" w:hAnsi="Arial" w:cs="Arial"/>
          <w:iCs/>
        </w:rPr>
        <w:t xml:space="preserve">la </w:t>
      </w:r>
      <w:r w:rsidR="00630F28" w:rsidRPr="00485F1D">
        <w:rPr>
          <w:rFonts w:ascii="Arial" w:hAnsi="Arial" w:cs="Arial"/>
          <w:bCs/>
          <w:iCs/>
        </w:rPr>
        <w:t>Comisión Temporal de Vinculación con Mexicanos</w:t>
      </w:r>
      <w:r w:rsidR="00630F28" w:rsidRPr="00630F28">
        <w:rPr>
          <w:rFonts w:ascii="Arial" w:hAnsi="Arial" w:cs="Arial"/>
          <w:bCs/>
          <w:iCs/>
        </w:rPr>
        <w:t xml:space="preserve"> Residentes en el </w:t>
      </w:r>
      <w:r w:rsidR="00630F28" w:rsidRPr="00630F28">
        <w:rPr>
          <w:rFonts w:ascii="Arial" w:hAnsi="Arial" w:cs="Arial"/>
          <w:bCs/>
          <w:iCs/>
        </w:rPr>
        <w:lastRenderedPageBreak/>
        <w:t>Extranjero y Análisis de las Modalidades de su Voto</w:t>
      </w:r>
      <w:r w:rsidR="00630F28" w:rsidRPr="00630F28">
        <w:rPr>
          <w:rFonts w:ascii="Arial" w:hAnsi="Arial" w:cs="Arial"/>
          <w:iCs/>
        </w:rPr>
        <w:t xml:space="preserve"> </w:t>
      </w:r>
      <w:r w:rsidR="0095613C" w:rsidRPr="00630F28">
        <w:rPr>
          <w:rFonts w:ascii="Arial" w:hAnsi="Arial" w:cs="Arial"/>
          <w:iCs/>
        </w:rPr>
        <w:t>aprobó</w:t>
      </w:r>
      <w:r w:rsidR="00485F1D">
        <w:rPr>
          <w:rFonts w:ascii="Arial" w:hAnsi="Arial" w:cs="Arial"/>
          <w:iCs/>
        </w:rPr>
        <w:t xml:space="preserve">, mediante </w:t>
      </w:r>
      <w:r w:rsidR="00485F1D" w:rsidRPr="00366E1F">
        <w:rPr>
          <w:rFonts w:ascii="Arial" w:hAnsi="Arial" w:cs="Arial"/>
          <w:iCs/>
          <w:highlight w:val="yellow"/>
        </w:rPr>
        <w:t>Acuerdo INE/CVME-03SE: 31/01/2019</w:t>
      </w:r>
      <w:r w:rsidR="00485F1D">
        <w:rPr>
          <w:rFonts w:ascii="Arial" w:hAnsi="Arial" w:cs="Arial"/>
          <w:iCs/>
        </w:rPr>
        <w:t>,</w:t>
      </w:r>
      <w:r w:rsidR="0095613C" w:rsidRPr="00630F28">
        <w:rPr>
          <w:rFonts w:ascii="Arial" w:hAnsi="Arial" w:cs="Arial"/>
          <w:iCs/>
        </w:rPr>
        <w:t xml:space="preserve"> someter a la consideración de este órgano superior de dirección, el Proyecto </w:t>
      </w:r>
      <w:r w:rsidR="0095613C" w:rsidRPr="008B21AA">
        <w:rPr>
          <w:rFonts w:ascii="Arial" w:hAnsi="Arial" w:cs="Arial"/>
          <w:iCs/>
        </w:rPr>
        <w:t xml:space="preserve">de Acuerdo del Consejo General del Instituto Nacional Electoral por el que se aprueban los </w:t>
      </w:r>
      <w:r w:rsidR="00485F1D">
        <w:rPr>
          <w:rFonts w:ascii="Arial" w:hAnsi="Arial" w:cs="Arial"/>
          <w:iCs/>
        </w:rPr>
        <w:t>“</w:t>
      </w:r>
      <w:r w:rsidR="00630F28" w:rsidRPr="008B21AA">
        <w:rPr>
          <w:rFonts w:ascii="Arial" w:hAnsi="Arial" w:cs="Arial"/>
          <w:bCs/>
          <w:lang w:eastAsia="en-US"/>
        </w:rPr>
        <w:t>Lineamientos para la organización del voto postal de las ciudadanas y los ciudadanos mexicanos residentes en el extranjero para el Proceso</w:t>
      </w:r>
      <w:r w:rsidR="00DE5CE8" w:rsidRPr="008B21AA">
        <w:rPr>
          <w:rFonts w:ascii="Arial" w:hAnsi="Arial" w:cs="Arial"/>
          <w:bCs/>
          <w:lang w:eastAsia="en-US"/>
        </w:rPr>
        <w:t xml:space="preserve"> Electoral Local Extraordinario</w:t>
      </w:r>
      <w:r w:rsidR="00630F28" w:rsidRPr="008B21AA">
        <w:rPr>
          <w:rFonts w:ascii="Arial" w:hAnsi="Arial" w:cs="Arial"/>
          <w:bCs/>
          <w:lang w:eastAsia="en-US"/>
        </w:rPr>
        <w:t xml:space="preserve"> 2019</w:t>
      </w:r>
      <w:r w:rsidR="00DE5CE8" w:rsidRPr="008B21AA">
        <w:rPr>
          <w:rFonts w:ascii="Arial" w:hAnsi="Arial" w:cs="Arial"/>
          <w:bCs/>
          <w:lang w:eastAsia="en-US"/>
        </w:rPr>
        <w:t>, para la elección de Gubernatura en el estado de Puebla</w:t>
      </w:r>
      <w:r w:rsidR="00485F1D">
        <w:rPr>
          <w:rFonts w:ascii="Arial" w:hAnsi="Arial" w:cs="Arial"/>
          <w:bCs/>
          <w:lang w:eastAsia="en-US"/>
        </w:rPr>
        <w:t>”</w:t>
      </w:r>
      <w:r w:rsidR="00630F28" w:rsidRPr="008B21AA">
        <w:rPr>
          <w:rFonts w:ascii="Arial" w:hAnsi="Arial" w:cs="Arial"/>
          <w:lang w:eastAsia="en-US"/>
        </w:rPr>
        <w:t>.</w:t>
      </w:r>
    </w:p>
    <w:p w14:paraId="12AB2127" w14:textId="77777777" w:rsidR="00366E1F" w:rsidRPr="00366E1F" w:rsidRDefault="00366E1F" w:rsidP="00E90394">
      <w:pPr>
        <w:ind w:left="567"/>
        <w:jc w:val="both"/>
        <w:rPr>
          <w:rFonts w:ascii="Arial" w:hAnsi="Arial" w:cs="Arial"/>
          <w:iCs/>
        </w:rPr>
      </w:pPr>
    </w:p>
    <w:p w14:paraId="1E35C753" w14:textId="77777777" w:rsidR="00636038" w:rsidRPr="00636038" w:rsidRDefault="00636038" w:rsidP="00E90394">
      <w:pPr>
        <w:pStyle w:val="Default"/>
        <w:jc w:val="both"/>
        <w:rPr>
          <w:b/>
          <w:bCs/>
        </w:rPr>
      </w:pPr>
    </w:p>
    <w:p w14:paraId="102C736D" w14:textId="77777777" w:rsidR="00636038" w:rsidRPr="00636038" w:rsidRDefault="00636038" w:rsidP="00E90394">
      <w:pPr>
        <w:autoSpaceDE w:val="0"/>
        <w:autoSpaceDN w:val="0"/>
        <w:adjustRightInd w:val="0"/>
        <w:ind w:left="283"/>
        <w:jc w:val="center"/>
        <w:rPr>
          <w:rFonts w:ascii="Arial" w:eastAsia="Calibri" w:hAnsi="Arial" w:cs="Arial"/>
          <w:b/>
          <w:bCs/>
          <w:color w:val="000000"/>
          <w:lang w:val="es-MX" w:eastAsia="es-MX"/>
        </w:rPr>
      </w:pPr>
      <w:r w:rsidRPr="00636038">
        <w:rPr>
          <w:rFonts w:ascii="Arial" w:eastAsia="Calibri" w:hAnsi="Arial" w:cs="Arial"/>
          <w:b/>
          <w:bCs/>
          <w:color w:val="000000"/>
          <w:lang w:val="es-MX" w:eastAsia="es-MX"/>
        </w:rPr>
        <w:t xml:space="preserve">C O N S I D E R A N D O S </w:t>
      </w:r>
    </w:p>
    <w:p w14:paraId="1454DFE3" w14:textId="77777777" w:rsidR="00636038" w:rsidRDefault="00636038" w:rsidP="00E90394">
      <w:pPr>
        <w:autoSpaceDE w:val="0"/>
        <w:autoSpaceDN w:val="0"/>
        <w:adjustRightInd w:val="0"/>
        <w:rPr>
          <w:rFonts w:ascii="Arial" w:eastAsia="Calibri" w:hAnsi="Arial" w:cs="Arial"/>
          <w:b/>
          <w:bCs/>
          <w:color w:val="000000"/>
          <w:lang w:val="es-MX" w:eastAsia="es-MX"/>
        </w:rPr>
      </w:pPr>
    </w:p>
    <w:p w14:paraId="171DBF4A" w14:textId="77777777" w:rsidR="00656B2A" w:rsidRPr="00636038" w:rsidRDefault="00656B2A" w:rsidP="00E90394">
      <w:pPr>
        <w:autoSpaceDE w:val="0"/>
        <w:autoSpaceDN w:val="0"/>
        <w:adjustRightInd w:val="0"/>
        <w:rPr>
          <w:rFonts w:ascii="Arial" w:eastAsia="Calibri" w:hAnsi="Arial" w:cs="Arial"/>
          <w:b/>
          <w:bCs/>
          <w:color w:val="000000"/>
          <w:lang w:val="es-MX" w:eastAsia="es-MX"/>
        </w:rPr>
      </w:pPr>
    </w:p>
    <w:p w14:paraId="6B4039B8" w14:textId="77777777" w:rsidR="00636038" w:rsidRPr="00636038" w:rsidRDefault="00636038" w:rsidP="00E90394">
      <w:pPr>
        <w:autoSpaceDE w:val="0"/>
        <w:autoSpaceDN w:val="0"/>
        <w:adjustRightInd w:val="0"/>
        <w:jc w:val="both"/>
        <w:rPr>
          <w:rFonts w:ascii="Arial" w:eastAsia="Calibri" w:hAnsi="Arial" w:cs="Arial"/>
          <w:b/>
          <w:bCs/>
          <w:color w:val="000000"/>
          <w:lang w:val="es-MX" w:eastAsia="es-MX"/>
        </w:rPr>
      </w:pPr>
      <w:r w:rsidRPr="00636038">
        <w:rPr>
          <w:rFonts w:ascii="Arial" w:eastAsia="Calibri" w:hAnsi="Arial" w:cs="Arial"/>
          <w:b/>
          <w:bCs/>
          <w:color w:val="000000"/>
          <w:lang w:val="es-MX" w:eastAsia="es-MX"/>
        </w:rPr>
        <w:t xml:space="preserve">PRIMERO. Competencia. </w:t>
      </w:r>
    </w:p>
    <w:p w14:paraId="19F33EC2" w14:textId="77777777" w:rsidR="00636038" w:rsidRPr="00636038" w:rsidRDefault="00636038" w:rsidP="00E90394">
      <w:pPr>
        <w:autoSpaceDE w:val="0"/>
        <w:autoSpaceDN w:val="0"/>
        <w:adjustRightInd w:val="0"/>
        <w:jc w:val="both"/>
        <w:rPr>
          <w:rFonts w:ascii="Arial" w:eastAsia="Calibri" w:hAnsi="Arial" w:cs="Arial"/>
          <w:color w:val="000000"/>
          <w:lang w:val="es-MX" w:eastAsia="es-MX"/>
        </w:rPr>
      </w:pPr>
    </w:p>
    <w:p w14:paraId="61D93CF6" w14:textId="50F215A6" w:rsidR="00BF31DD" w:rsidRDefault="00BF31DD" w:rsidP="00E90394">
      <w:pPr>
        <w:autoSpaceDE w:val="0"/>
        <w:autoSpaceDN w:val="0"/>
        <w:adjustRightInd w:val="0"/>
        <w:ind w:left="567"/>
        <w:jc w:val="both"/>
        <w:rPr>
          <w:rFonts w:ascii="Arial" w:eastAsia="Calibri" w:hAnsi="Arial" w:cs="Arial"/>
          <w:color w:val="000000"/>
          <w:lang w:val="es-MX" w:eastAsia="es-MX"/>
        </w:rPr>
      </w:pPr>
      <w:r w:rsidRPr="00BF31DD">
        <w:rPr>
          <w:rFonts w:ascii="Arial" w:hAnsi="Arial" w:cs="Arial"/>
        </w:rPr>
        <w:t xml:space="preserve">Este Consejo General </w:t>
      </w:r>
      <w:r w:rsidR="00485F1D">
        <w:rPr>
          <w:rFonts w:ascii="Arial" w:hAnsi="Arial" w:cs="Arial"/>
        </w:rPr>
        <w:t xml:space="preserve">del Instituto Nacional Electoral (INE) </w:t>
      </w:r>
      <w:r w:rsidRPr="00BF31DD">
        <w:rPr>
          <w:rFonts w:ascii="Arial" w:hAnsi="Arial" w:cs="Arial"/>
        </w:rPr>
        <w:t xml:space="preserve">es competente para aprobar los </w:t>
      </w:r>
      <w:r w:rsidR="00485F1D">
        <w:rPr>
          <w:rFonts w:ascii="Arial" w:hAnsi="Arial" w:cs="Arial"/>
        </w:rPr>
        <w:t>“</w:t>
      </w:r>
      <w:r w:rsidR="008B21AA" w:rsidRPr="008B21AA">
        <w:rPr>
          <w:rFonts w:ascii="Arial" w:hAnsi="Arial" w:cs="Arial"/>
          <w:bCs/>
          <w:lang w:eastAsia="en-US"/>
        </w:rPr>
        <w:t>Lineamientos para la organización del voto postal de las ciudadanas y los ciudadanos mexicanos residentes en el extranjero para el Proceso Electoral Local Extraordinario 2019, para la elección de Gubernatura en el estado de Puebla</w:t>
      </w:r>
      <w:r w:rsidR="00485F1D">
        <w:rPr>
          <w:rFonts w:ascii="Arial" w:hAnsi="Arial" w:cs="Arial"/>
          <w:bCs/>
          <w:lang w:eastAsia="en-US"/>
        </w:rPr>
        <w:t>”</w:t>
      </w:r>
      <w:r w:rsidR="00630F28">
        <w:rPr>
          <w:rFonts w:ascii="Arial" w:hAnsi="Arial" w:cs="Arial"/>
          <w:lang w:eastAsia="en-US"/>
        </w:rPr>
        <w:t xml:space="preserve">, </w:t>
      </w:r>
      <w:r w:rsidR="00ED0C95" w:rsidRPr="00F404C7">
        <w:rPr>
          <w:rFonts w:ascii="Arial" w:eastAsia="Calibri" w:hAnsi="Arial" w:cs="Arial"/>
          <w:color w:val="000000"/>
          <w:lang w:val="es-MX" w:eastAsia="es-MX"/>
        </w:rPr>
        <w:t xml:space="preserve">conforme a lo previsto en los artículos 41, párrafo segundo, Base V, Apartado A, párrafo segundo y, </w:t>
      </w:r>
      <w:r w:rsidR="00ED0C95" w:rsidRPr="00F404C7">
        <w:rPr>
          <w:rFonts w:ascii="Arial" w:hAnsi="Arial" w:cs="Arial"/>
        </w:rPr>
        <w:t xml:space="preserve">Apartado B, inciso a), numerales 1, 3 y 4 </w:t>
      </w:r>
      <w:r w:rsidR="00ED0C95" w:rsidRPr="00F404C7">
        <w:rPr>
          <w:rFonts w:ascii="Arial" w:eastAsia="Calibri" w:hAnsi="Arial" w:cs="Arial"/>
          <w:color w:val="000000"/>
          <w:lang w:val="es-MX" w:eastAsia="es-MX"/>
        </w:rPr>
        <w:t>de la Constitución Política de los Estados Unidos Mexicanos (CPEUM); 34, párrafo 1, inciso a); 35; 36; 44</w:t>
      </w:r>
      <w:r w:rsidR="00713D31">
        <w:rPr>
          <w:rFonts w:ascii="Arial" w:eastAsia="Calibri" w:hAnsi="Arial" w:cs="Arial"/>
          <w:color w:val="000000"/>
          <w:lang w:val="es-MX" w:eastAsia="es-MX"/>
        </w:rPr>
        <w:t>,</w:t>
      </w:r>
      <w:r w:rsidR="00ED0C95" w:rsidRPr="00F404C7">
        <w:rPr>
          <w:rFonts w:ascii="Arial" w:eastAsia="Calibri" w:hAnsi="Arial" w:cs="Arial"/>
          <w:color w:val="000000"/>
          <w:lang w:val="es-MX" w:eastAsia="es-MX"/>
        </w:rPr>
        <w:t xml:space="preserve"> párrafo 1, incisos l), </w:t>
      </w:r>
      <w:proofErr w:type="spellStart"/>
      <w:r w:rsidR="00ED0C95" w:rsidRPr="00F404C7">
        <w:rPr>
          <w:rFonts w:ascii="Arial" w:eastAsia="Calibri" w:hAnsi="Arial" w:cs="Arial"/>
          <w:color w:val="000000"/>
          <w:lang w:val="es-MX" w:eastAsia="es-MX"/>
        </w:rPr>
        <w:t>gg</w:t>
      </w:r>
      <w:proofErr w:type="spellEnd"/>
      <w:r w:rsidR="00ED0C95" w:rsidRPr="00F404C7">
        <w:rPr>
          <w:rFonts w:ascii="Arial" w:eastAsia="Calibri" w:hAnsi="Arial" w:cs="Arial"/>
          <w:color w:val="000000"/>
          <w:lang w:val="es-MX" w:eastAsia="es-MX"/>
        </w:rPr>
        <w:t xml:space="preserve">) y </w:t>
      </w:r>
      <w:proofErr w:type="spellStart"/>
      <w:r w:rsidR="00ED0C95" w:rsidRPr="00F404C7">
        <w:rPr>
          <w:rFonts w:ascii="Arial" w:eastAsia="Calibri" w:hAnsi="Arial" w:cs="Arial"/>
          <w:color w:val="000000"/>
          <w:lang w:val="es-MX" w:eastAsia="es-MX"/>
        </w:rPr>
        <w:t>jj</w:t>
      </w:r>
      <w:proofErr w:type="spellEnd"/>
      <w:r w:rsidR="00ED0C95" w:rsidRPr="00F404C7">
        <w:rPr>
          <w:rFonts w:ascii="Arial" w:eastAsia="Calibri" w:hAnsi="Arial" w:cs="Arial"/>
          <w:color w:val="000000"/>
          <w:lang w:val="es-MX" w:eastAsia="es-MX"/>
        </w:rPr>
        <w:t>); 343, párrafos 1 y 3 de la Ley General de Instituciones y Procedimientos Electorales (LGIPE); 4, párrafo 1, fracción I, Apartado A), inciso a); 5, párrafo 1, incisos r) y w) del Reglamento Interior del Instituto Nacional Electoral (Reglamento Interior);</w:t>
      </w:r>
      <w:r w:rsidR="00CB157A">
        <w:rPr>
          <w:rFonts w:ascii="Arial" w:eastAsia="Calibri" w:hAnsi="Arial" w:cs="Arial"/>
          <w:color w:val="000000"/>
          <w:lang w:val="es-MX" w:eastAsia="es-MX"/>
        </w:rPr>
        <w:t xml:space="preserve"> 101, párrafo 2; 102, párrafo 1</w:t>
      </w:r>
      <w:r w:rsidR="00713D31">
        <w:rPr>
          <w:rFonts w:ascii="Arial" w:eastAsia="Calibri" w:hAnsi="Arial" w:cs="Arial"/>
          <w:color w:val="000000"/>
          <w:lang w:val="es-MX" w:eastAsia="es-MX"/>
        </w:rPr>
        <w:t>;</w:t>
      </w:r>
      <w:r w:rsidR="00ED0C95" w:rsidRPr="00F404C7">
        <w:rPr>
          <w:rFonts w:ascii="Arial" w:eastAsia="Calibri" w:hAnsi="Arial" w:cs="Arial"/>
          <w:color w:val="000000"/>
          <w:lang w:val="es-MX" w:eastAsia="es-MX"/>
        </w:rPr>
        <w:t xml:space="preserve"> </w:t>
      </w:r>
      <w:r w:rsidR="00ED0C95" w:rsidRPr="00F404C7">
        <w:rPr>
          <w:rFonts w:ascii="Arial" w:hAnsi="Arial" w:cs="Arial"/>
        </w:rPr>
        <w:t>105, párrafos 2 y 4</w:t>
      </w:r>
      <w:r w:rsidR="00CB157A">
        <w:rPr>
          <w:rFonts w:ascii="Arial" w:hAnsi="Arial" w:cs="Arial"/>
        </w:rPr>
        <w:t xml:space="preserve"> del Reglamento de Elecciones del Instituto Nacional Electoral (Reglamento de Elecciones).</w:t>
      </w:r>
    </w:p>
    <w:p w14:paraId="66218A0F" w14:textId="46CC633A" w:rsidR="00947948" w:rsidRDefault="00947948" w:rsidP="00E90394">
      <w:pPr>
        <w:rPr>
          <w:rFonts w:ascii="Arial" w:eastAsia="Calibri" w:hAnsi="Arial" w:cs="Arial"/>
          <w:b/>
          <w:bCs/>
          <w:color w:val="000000"/>
          <w:lang w:val="es-MX" w:eastAsia="es-MX"/>
        </w:rPr>
      </w:pPr>
    </w:p>
    <w:p w14:paraId="2F6A9495" w14:textId="01C46349" w:rsidR="00636038" w:rsidRPr="00636038" w:rsidRDefault="00636038" w:rsidP="00E90394">
      <w:pPr>
        <w:autoSpaceDE w:val="0"/>
        <w:autoSpaceDN w:val="0"/>
        <w:adjustRightInd w:val="0"/>
        <w:jc w:val="both"/>
        <w:rPr>
          <w:rFonts w:ascii="Arial" w:eastAsia="Calibri" w:hAnsi="Arial" w:cs="Arial"/>
          <w:b/>
          <w:bCs/>
          <w:color w:val="000000"/>
          <w:lang w:val="es-MX" w:eastAsia="es-MX"/>
        </w:rPr>
      </w:pPr>
      <w:r w:rsidRPr="00636038">
        <w:rPr>
          <w:rFonts w:ascii="Arial" w:eastAsia="Calibri" w:hAnsi="Arial" w:cs="Arial"/>
          <w:b/>
          <w:bCs/>
          <w:color w:val="000000"/>
          <w:lang w:val="es-MX" w:eastAsia="es-MX"/>
        </w:rPr>
        <w:t xml:space="preserve">SEGUNDO. Razones jurídicas que sustentan la determinación. </w:t>
      </w:r>
    </w:p>
    <w:p w14:paraId="26D2F2F2" w14:textId="77777777" w:rsidR="00636038" w:rsidRPr="00636038" w:rsidRDefault="00636038" w:rsidP="00E90394">
      <w:pPr>
        <w:autoSpaceDE w:val="0"/>
        <w:autoSpaceDN w:val="0"/>
        <w:adjustRightInd w:val="0"/>
        <w:jc w:val="both"/>
        <w:rPr>
          <w:rFonts w:ascii="Arial" w:eastAsia="Calibri" w:hAnsi="Arial" w:cs="Arial"/>
          <w:color w:val="000000"/>
          <w:lang w:val="es-MX" w:eastAsia="es-MX"/>
        </w:rPr>
      </w:pPr>
    </w:p>
    <w:p w14:paraId="67AED006" w14:textId="77777777" w:rsidR="00BF31DD" w:rsidRPr="00892C84" w:rsidRDefault="00BF31DD" w:rsidP="00E90394">
      <w:pPr>
        <w:ind w:left="567"/>
        <w:jc w:val="both"/>
        <w:rPr>
          <w:rFonts w:ascii="Arial" w:hAnsi="Arial" w:cs="Arial"/>
          <w:iCs/>
        </w:rPr>
      </w:pPr>
      <w:r>
        <w:rPr>
          <w:rFonts w:ascii="Arial" w:hAnsi="Arial" w:cs="Arial"/>
          <w:iCs/>
        </w:rPr>
        <w:t>Acorde a lo establecido en el</w:t>
      </w:r>
      <w:r w:rsidRPr="00892C84">
        <w:rPr>
          <w:rFonts w:ascii="Arial" w:hAnsi="Arial" w:cs="Arial"/>
          <w:iCs/>
        </w:rPr>
        <w:t xml:space="preserve"> artículo 1, párrafo </w:t>
      </w:r>
      <w:r>
        <w:rPr>
          <w:rFonts w:ascii="Arial" w:hAnsi="Arial" w:cs="Arial"/>
          <w:iCs/>
        </w:rPr>
        <w:t>1</w:t>
      </w:r>
      <w:r w:rsidRPr="00892C84">
        <w:rPr>
          <w:rFonts w:ascii="Arial" w:hAnsi="Arial" w:cs="Arial"/>
          <w:iCs/>
        </w:rPr>
        <w:t xml:space="preserve"> de la </w:t>
      </w:r>
      <w:r>
        <w:rPr>
          <w:rFonts w:ascii="Arial" w:hAnsi="Arial" w:cs="Arial"/>
          <w:iCs/>
        </w:rPr>
        <w:t>CPEUM,</w:t>
      </w:r>
      <w:r w:rsidRPr="00892C84">
        <w:rPr>
          <w:rFonts w:ascii="Arial" w:hAnsi="Arial" w:cs="Arial"/>
          <w:iCs/>
        </w:rPr>
        <w:t xml:space="preserve"> todas las personas gozarán de los derechos humanos reconocidos en la propia Carta Magna y en los tratados internacionales de los que el Estado Mexicano sea parte, así como de las garantías para su protección, cuyo ejercicio no podrá restringirse ni suspenderse, salvo en los casos y bajo las condiciones que la misma establece. </w:t>
      </w:r>
    </w:p>
    <w:p w14:paraId="386F5A36" w14:textId="77777777" w:rsidR="00BF31DD" w:rsidRDefault="00BF31DD" w:rsidP="00E90394">
      <w:pPr>
        <w:ind w:left="567"/>
        <w:jc w:val="both"/>
        <w:rPr>
          <w:rFonts w:ascii="Arial" w:hAnsi="Arial" w:cs="Arial"/>
          <w:iCs/>
        </w:rPr>
      </w:pPr>
    </w:p>
    <w:p w14:paraId="22E48FE7" w14:textId="77777777" w:rsidR="00BF31DD" w:rsidRPr="00892C84" w:rsidRDefault="00BF31DD" w:rsidP="00E90394">
      <w:pPr>
        <w:ind w:left="567"/>
        <w:jc w:val="both"/>
        <w:rPr>
          <w:rFonts w:ascii="Arial" w:hAnsi="Arial" w:cs="Arial"/>
          <w:iCs/>
        </w:rPr>
      </w:pPr>
      <w:r>
        <w:rPr>
          <w:rFonts w:ascii="Arial" w:hAnsi="Arial" w:cs="Arial"/>
          <w:iCs/>
        </w:rPr>
        <w:t>En términos del párrafo segundo de la disposición aludida</w:t>
      </w:r>
      <w:r w:rsidRPr="00892C84">
        <w:rPr>
          <w:rFonts w:ascii="Arial" w:hAnsi="Arial" w:cs="Arial"/>
          <w:iCs/>
        </w:rPr>
        <w:t xml:space="preserve">, las normas relativas a los derechos humanos se interpretarán de conformidad con la </w:t>
      </w:r>
      <w:r>
        <w:rPr>
          <w:rFonts w:ascii="Arial" w:hAnsi="Arial" w:cs="Arial"/>
          <w:iCs/>
        </w:rPr>
        <w:t>CPEUM</w:t>
      </w:r>
      <w:r w:rsidRPr="00892C84">
        <w:rPr>
          <w:rFonts w:ascii="Arial" w:hAnsi="Arial" w:cs="Arial"/>
          <w:iCs/>
        </w:rPr>
        <w:t xml:space="preserve"> y con </w:t>
      </w:r>
      <w:r w:rsidRPr="00892C84">
        <w:rPr>
          <w:rFonts w:ascii="Arial" w:hAnsi="Arial" w:cs="Arial"/>
          <w:iCs/>
        </w:rPr>
        <w:lastRenderedPageBreak/>
        <w:t xml:space="preserve">los tratados internacionales de la materia favoreciendo en todo tiempo a las personas la protección más amplia. </w:t>
      </w:r>
    </w:p>
    <w:p w14:paraId="357152EE" w14:textId="77777777" w:rsidR="00BF31DD" w:rsidRDefault="00BF31DD" w:rsidP="00E90394">
      <w:pPr>
        <w:ind w:left="567"/>
        <w:jc w:val="both"/>
        <w:rPr>
          <w:rFonts w:ascii="Arial" w:hAnsi="Arial" w:cs="Arial"/>
          <w:iCs/>
        </w:rPr>
      </w:pPr>
    </w:p>
    <w:p w14:paraId="57874F46" w14:textId="7DC33CDA" w:rsidR="00BF31DD" w:rsidRPr="00E534FA" w:rsidRDefault="00BF31DD" w:rsidP="00E90394">
      <w:pPr>
        <w:ind w:left="567"/>
        <w:jc w:val="both"/>
        <w:rPr>
          <w:rFonts w:ascii="Arial" w:hAnsi="Arial" w:cs="Arial"/>
          <w:iCs/>
        </w:rPr>
      </w:pPr>
      <w:r w:rsidRPr="00892C84">
        <w:rPr>
          <w:rFonts w:ascii="Arial" w:hAnsi="Arial" w:cs="Arial"/>
          <w:iCs/>
        </w:rPr>
        <w:t xml:space="preserve">Adicionalmente, el párrafo tercero </w:t>
      </w:r>
      <w:r>
        <w:rPr>
          <w:rFonts w:ascii="Arial" w:hAnsi="Arial" w:cs="Arial"/>
          <w:iCs/>
        </w:rPr>
        <w:t xml:space="preserve">del artículo referido </w:t>
      </w:r>
      <w:r w:rsidRPr="00892C84">
        <w:rPr>
          <w:rFonts w:ascii="Arial" w:hAnsi="Arial" w:cs="Arial"/>
          <w:iCs/>
        </w:rPr>
        <w:t>dispone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7CF90FF6" w14:textId="77777777" w:rsidR="00BF31DD" w:rsidRDefault="00BF31DD" w:rsidP="00E90394">
      <w:pPr>
        <w:ind w:left="567"/>
        <w:jc w:val="both"/>
        <w:rPr>
          <w:rFonts w:ascii="Arial" w:hAnsi="Arial" w:cs="Arial"/>
        </w:rPr>
      </w:pPr>
    </w:p>
    <w:p w14:paraId="05BEE717" w14:textId="0A1ACDDB" w:rsidR="00636038" w:rsidRPr="00636038" w:rsidRDefault="00636038" w:rsidP="00E90394">
      <w:pPr>
        <w:autoSpaceDE w:val="0"/>
        <w:autoSpaceDN w:val="0"/>
        <w:adjustRightInd w:val="0"/>
        <w:ind w:left="567"/>
        <w:jc w:val="both"/>
        <w:rPr>
          <w:rFonts w:ascii="Arial" w:eastAsia="Calibri" w:hAnsi="Arial" w:cs="Arial"/>
          <w:color w:val="000000"/>
          <w:lang w:val="es-MX" w:eastAsia="es-MX"/>
        </w:rPr>
      </w:pPr>
      <w:r w:rsidRPr="00636038">
        <w:rPr>
          <w:rFonts w:ascii="Arial" w:eastAsia="Calibri" w:hAnsi="Arial" w:cs="Arial"/>
          <w:color w:val="000000"/>
          <w:lang w:val="es-MX" w:eastAsia="es-MX"/>
        </w:rPr>
        <w:t xml:space="preserve">El artículo 34 de la </w:t>
      </w:r>
      <w:r w:rsidR="002760AB">
        <w:rPr>
          <w:rFonts w:ascii="Arial" w:eastAsia="Calibri" w:hAnsi="Arial" w:cs="Arial"/>
          <w:color w:val="000000"/>
          <w:lang w:val="es-MX" w:eastAsia="es-MX"/>
        </w:rPr>
        <w:t>CPEUM</w:t>
      </w:r>
      <w:r w:rsidRPr="00636038">
        <w:rPr>
          <w:rFonts w:ascii="Arial" w:eastAsia="Calibri" w:hAnsi="Arial" w:cs="Arial"/>
          <w:color w:val="000000"/>
          <w:lang w:val="es-MX" w:eastAsia="es-MX"/>
        </w:rPr>
        <w:t xml:space="preserve"> señala que son</w:t>
      </w:r>
      <w:r w:rsidR="00A377A0">
        <w:rPr>
          <w:rFonts w:ascii="Arial" w:eastAsia="Calibri" w:hAnsi="Arial" w:cs="Arial"/>
          <w:color w:val="000000"/>
          <w:lang w:val="es-MX" w:eastAsia="es-MX"/>
        </w:rPr>
        <w:t xml:space="preserve"> ciudadanas y</w:t>
      </w:r>
      <w:r w:rsidRPr="00636038">
        <w:rPr>
          <w:rFonts w:ascii="Arial" w:eastAsia="Calibri" w:hAnsi="Arial" w:cs="Arial"/>
          <w:color w:val="000000"/>
          <w:lang w:val="es-MX" w:eastAsia="es-MX"/>
        </w:rPr>
        <w:t xml:space="preserve"> ciudadanos de la República </w:t>
      </w:r>
      <w:r w:rsidR="00B11F86">
        <w:rPr>
          <w:rFonts w:ascii="Arial" w:eastAsia="Calibri" w:hAnsi="Arial" w:cs="Arial"/>
          <w:color w:val="000000"/>
          <w:lang w:val="es-MX" w:eastAsia="es-MX"/>
        </w:rPr>
        <w:t xml:space="preserve">las </w:t>
      </w:r>
      <w:r w:rsidRPr="00636038">
        <w:rPr>
          <w:rFonts w:ascii="Arial" w:eastAsia="Calibri" w:hAnsi="Arial" w:cs="Arial"/>
          <w:color w:val="000000"/>
          <w:lang w:val="es-MX" w:eastAsia="es-MX"/>
        </w:rPr>
        <w:t>mujeres</w:t>
      </w:r>
      <w:r w:rsidR="00B11F86">
        <w:rPr>
          <w:rFonts w:ascii="Arial" w:eastAsia="Calibri" w:hAnsi="Arial" w:cs="Arial"/>
          <w:color w:val="000000"/>
          <w:lang w:val="es-MX" w:eastAsia="es-MX"/>
        </w:rPr>
        <w:t xml:space="preserve"> y varones</w:t>
      </w:r>
      <w:r w:rsidRPr="00636038">
        <w:rPr>
          <w:rFonts w:ascii="Arial" w:eastAsia="Calibri" w:hAnsi="Arial" w:cs="Arial"/>
          <w:color w:val="000000"/>
          <w:lang w:val="es-MX" w:eastAsia="es-MX"/>
        </w:rPr>
        <w:t xml:space="preserve"> que</w:t>
      </w:r>
      <w:r w:rsidR="00713D31">
        <w:rPr>
          <w:rFonts w:ascii="Arial" w:eastAsia="Calibri" w:hAnsi="Arial" w:cs="Arial"/>
          <w:color w:val="000000"/>
          <w:lang w:val="es-MX" w:eastAsia="es-MX"/>
        </w:rPr>
        <w:t>,</w:t>
      </w:r>
      <w:r w:rsidRPr="00636038">
        <w:rPr>
          <w:rFonts w:ascii="Arial" w:eastAsia="Calibri" w:hAnsi="Arial" w:cs="Arial"/>
          <w:color w:val="000000"/>
          <w:lang w:val="es-MX" w:eastAsia="es-MX"/>
        </w:rPr>
        <w:t xml:space="preserve"> además de poseer la calidad de mexicanos, hayan cumplido 18 años y tengan un modo honesto de vivir.</w:t>
      </w:r>
    </w:p>
    <w:p w14:paraId="32A74C85" w14:textId="77777777" w:rsidR="00A377A0" w:rsidRPr="00636038" w:rsidRDefault="00A377A0" w:rsidP="00E90394">
      <w:pPr>
        <w:autoSpaceDE w:val="0"/>
        <w:autoSpaceDN w:val="0"/>
        <w:adjustRightInd w:val="0"/>
        <w:ind w:left="567"/>
        <w:jc w:val="both"/>
        <w:rPr>
          <w:rFonts w:ascii="Arial" w:eastAsia="Calibri" w:hAnsi="Arial" w:cs="Arial"/>
          <w:color w:val="000000"/>
          <w:lang w:val="es-MX" w:eastAsia="es-MX"/>
        </w:rPr>
      </w:pPr>
    </w:p>
    <w:p w14:paraId="1F9DC815" w14:textId="68258CDD" w:rsidR="00636038" w:rsidRPr="00636038" w:rsidRDefault="00713D31" w:rsidP="00E90394">
      <w:pPr>
        <w:autoSpaceDE w:val="0"/>
        <w:autoSpaceDN w:val="0"/>
        <w:adjustRightInd w:val="0"/>
        <w:ind w:left="567"/>
        <w:jc w:val="both"/>
        <w:rPr>
          <w:rFonts w:ascii="Arial" w:eastAsia="Calibri" w:hAnsi="Arial" w:cs="Arial"/>
          <w:color w:val="000000"/>
          <w:lang w:val="es-MX" w:eastAsia="es-MX"/>
        </w:rPr>
      </w:pPr>
      <w:r>
        <w:rPr>
          <w:rFonts w:ascii="Arial" w:eastAsia="Calibri" w:hAnsi="Arial" w:cs="Arial"/>
          <w:color w:val="000000"/>
          <w:lang w:val="es-MX" w:eastAsia="es-MX"/>
        </w:rPr>
        <w:t>Los artículos</w:t>
      </w:r>
      <w:r w:rsidR="00636038" w:rsidRPr="00636038">
        <w:rPr>
          <w:rFonts w:ascii="Arial" w:eastAsia="Calibri" w:hAnsi="Arial" w:cs="Arial"/>
          <w:color w:val="000000"/>
          <w:lang w:val="es-MX" w:eastAsia="es-MX"/>
        </w:rPr>
        <w:t xml:space="preserve"> 35, fracciones I y II</w:t>
      </w:r>
      <w:r w:rsidR="006A4691">
        <w:rPr>
          <w:rFonts w:ascii="Arial" w:eastAsia="Calibri" w:hAnsi="Arial" w:cs="Arial"/>
          <w:color w:val="000000"/>
          <w:lang w:val="es-MX" w:eastAsia="es-MX"/>
        </w:rPr>
        <w:t xml:space="preserve"> de la CPEUM</w:t>
      </w:r>
      <w:r>
        <w:rPr>
          <w:rFonts w:ascii="Arial" w:eastAsia="Calibri" w:hAnsi="Arial" w:cs="Arial"/>
          <w:color w:val="000000"/>
          <w:lang w:val="es-MX" w:eastAsia="es-MX"/>
        </w:rPr>
        <w:t xml:space="preserve"> y</w:t>
      </w:r>
      <w:r w:rsidR="00636038" w:rsidRPr="00636038">
        <w:rPr>
          <w:rFonts w:ascii="Arial" w:eastAsia="Calibri" w:hAnsi="Arial" w:cs="Arial"/>
          <w:color w:val="000000"/>
          <w:lang w:val="es-MX" w:eastAsia="es-MX"/>
        </w:rPr>
        <w:t xml:space="preserve"> </w:t>
      </w:r>
      <w:r w:rsidR="00636038" w:rsidRPr="00636038">
        <w:rPr>
          <w:rFonts w:ascii="Arial" w:eastAsia="Calibri" w:hAnsi="Arial" w:cs="Arial"/>
          <w:lang w:val="es-MX" w:eastAsia="es-MX"/>
        </w:rPr>
        <w:t xml:space="preserve">36, fracción III </w:t>
      </w:r>
      <w:r w:rsidR="00636038" w:rsidRPr="00636038">
        <w:rPr>
          <w:rFonts w:ascii="Arial" w:eastAsia="Calibri" w:hAnsi="Arial" w:cs="Arial"/>
          <w:color w:val="000000"/>
          <w:lang w:val="es-MX" w:eastAsia="es-MX"/>
        </w:rPr>
        <w:t xml:space="preserve">de la </w:t>
      </w:r>
      <w:r w:rsidR="006A4691">
        <w:rPr>
          <w:rFonts w:ascii="Arial" w:eastAsia="Calibri" w:hAnsi="Arial" w:cs="Arial"/>
          <w:color w:val="000000"/>
          <w:lang w:val="es-MX" w:eastAsia="es-MX"/>
        </w:rPr>
        <w:t>LGIPE</w:t>
      </w:r>
      <w:r w:rsidR="00636038" w:rsidRPr="00636038">
        <w:rPr>
          <w:rFonts w:ascii="Arial" w:eastAsia="Calibri" w:hAnsi="Arial" w:cs="Arial"/>
          <w:color w:val="000000"/>
          <w:lang w:val="es-MX" w:eastAsia="es-MX"/>
        </w:rPr>
        <w:t xml:space="preserve"> prevén como prerrogativas y obligaciones de</w:t>
      </w:r>
      <w:r w:rsidR="00A377A0">
        <w:rPr>
          <w:rFonts w:ascii="Arial" w:eastAsia="Calibri" w:hAnsi="Arial" w:cs="Arial"/>
          <w:color w:val="000000"/>
          <w:lang w:val="es-MX" w:eastAsia="es-MX"/>
        </w:rPr>
        <w:t xml:space="preserve"> las </w:t>
      </w:r>
      <w:r>
        <w:rPr>
          <w:rFonts w:ascii="Arial" w:eastAsia="Calibri" w:hAnsi="Arial" w:cs="Arial"/>
          <w:color w:val="000000"/>
          <w:lang w:val="es-MX" w:eastAsia="es-MX"/>
        </w:rPr>
        <w:t xml:space="preserve">ciudadanas </w:t>
      </w:r>
      <w:r w:rsidR="00A377A0">
        <w:rPr>
          <w:rFonts w:ascii="Arial" w:eastAsia="Calibri" w:hAnsi="Arial" w:cs="Arial"/>
          <w:color w:val="000000"/>
          <w:lang w:val="es-MX" w:eastAsia="es-MX"/>
        </w:rPr>
        <w:t>y</w:t>
      </w:r>
      <w:r w:rsidR="00636038" w:rsidRPr="00636038">
        <w:rPr>
          <w:rFonts w:ascii="Arial" w:eastAsia="Calibri" w:hAnsi="Arial" w:cs="Arial"/>
          <w:color w:val="000000"/>
          <w:lang w:val="es-MX" w:eastAsia="es-MX"/>
        </w:rPr>
        <w:t xml:space="preserve"> los ciudadanos, entre otros, votar en las elecciones populares y poder ser votados para todos los cargos de elección popular, teniendo las calidades que establezca la </w:t>
      </w:r>
      <w:r>
        <w:rPr>
          <w:rFonts w:ascii="Arial" w:eastAsia="Calibri" w:hAnsi="Arial" w:cs="Arial"/>
          <w:color w:val="000000"/>
          <w:lang w:val="es-MX" w:eastAsia="es-MX"/>
        </w:rPr>
        <w:t>L</w:t>
      </w:r>
      <w:r w:rsidR="00636038" w:rsidRPr="00636038">
        <w:rPr>
          <w:rFonts w:ascii="Arial" w:eastAsia="Calibri" w:hAnsi="Arial" w:cs="Arial"/>
          <w:color w:val="000000"/>
          <w:lang w:val="es-MX" w:eastAsia="es-MX"/>
        </w:rPr>
        <w:t>ey.</w:t>
      </w:r>
    </w:p>
    <w:p w14:paraId="031191F8" w14:textId="77777777" w:rsidR="00636038" w:rsidRPr="00636038" w:rsidRDefault="00636038" w:rsidP="00E90394">
      <w:pPr>
        <w:autoSpaceDE w:val="0"/>
        <w:autoSpaceDN w:val="0"/>
        <w:adjustRightInd w:val="0"/>
        <w:ind w:left="567"/>
        <w:jc w:val="both"/>
        <w:rPr>
          <w:rFonts w:ascii="Arial" w:eastAsia="Calibri" w:hAnsi="Arial" w:cs="Arial"/>
          <w:color w:val="000000"/>
          <w:lang w:val="es-MX" w:eastAsia="es-MX"/>
        </w:rPr>
      </w:pPr>
    </w:p>
    <w:p w14:paraId="54197D62" w14:textId="1E7F5F53" w:rsidR="00636038" w:rsidRPr="00636038" w:rsidRDefault="00636038" w:rsidP="00E90394">
      <w:pPr>
        <w:autoSpaceDE w:val="0"/>
        <w:autoSpaceDN w:val="0"/>
        <w:adjustRightInd w:val="0"/>
        <w:ind w:left="567"/>
        <w:jc w:val="both"/>
        <w:rPr>
          <w:rFonts w:ascii="Arial" w:eastAsia="Calibri" w:hAnsi="Arial" w:cs="Arial"/>
          <w:color w:val="000000"/>
          <w:lang w:val="es-MX" w:eastAsia="es-MX"/>
        </w:rPr>
      </w:pPr>
      <w:r w:rsidRPr="00636038">
        <w:rPr>
          <w:rFonts w:ascii="Arial" w:eastAsia="Calibri" w:hAnsi="Arial" w:cs="Arial"/>
          <w:color w:val="000000"/>
          <w:lang w:val="es-MX" w:eastAsia="es-MX"/>
        </w:rPr>
        <w:t xml:space="preserve">El artículo 41, párrafo segundo, Base V, Apartado A, párrafo primero de la </w:t>
      </w:r>
      <w:r w:rsidR="00687982">
        <w:rPr>
          <w:rFonts w:ascii="Arial" w:eastAsia="Calibri" w:hAnsi="Arial" w:cs="Arial"/>
          <w:color w:val="000000"/>
          <w:lang w:val="es-MX" w:eastAsia="es-MX"/>
        </w:rPr>
        <w:t>CPEUM</w:t>
      </w:r>
      <w:r w:rsidRPr="00636038">
        <w:rPr>
          <w:rFonts w:ascii="Arial" w:eastAsia="Calibri" w:hAnsi="Arial" w:cs="Arial"/>
          <w:color w:val="000000"/>
          <w:lang w:val="es-MX" w:eastAsia="es-MX"/>
        </w:rPr>
        <w:t xml:space="preserve"> señala que el </w:t>
      </w:r>
      <w:r w:rsidR="004A65DD">
        <w:rPr>
          <w:rFonts w:ascii="Arial" w:eastAsia="Calibri" w:hAnsi="Arial" w:cs="Arial"/>
          <w:color w:val="000000"/>
          <w:lang w:val="es-MX" w:eastAsia="es-MX"/>
        </w:rPr>
        <w:t xml:space="preserve">INE </w:t>
      </w:r>
      <w:r w:rsidRPr="00636038">
        <w:rPr>
          <w:rFonts w:ascii="Arial" w:eastAsia="Calibri" w:hAnsi="Arial" w:cs="Arial"/>
          <w:color w:val="000000"/>
          <w:lang w:val="es-MX" w:eastAsia="es-MX"/>
        </w:rPr>
        <w:t xml:space="preserve">es un organismo público autónomo dotado de personalidad jurídica y patrimonio propios, en cuya integración participan el Poder Legislativo de la Unión, los </w:t>
      </w:r>
      <w:r w:rsidR="00713D31">
        <w:rPr>
          <w:rFonts w:ascii="Arial" w:eastAsia="Calibri" w:hAnsi="Arial" w:cs="Arial"/>
          <w:color w:val="000000"/>
          <w:lang w:val="es-MX" w:eastAsia="es-MX"/>
        </w:rPr>
        <w:t>P</w:t>
      </w:r>
      <w:r w:rsidRPr="00636038">
        <w:rPr>
          <w:rFonts w:ascii="Arial" w:eastAsia="Calibri" w:hAnsi="Arial" w:cs="Arial"/>
          <w:color w:val="000000"/>
          <w:lang w:val="es-MX" w:eastAsia="es-MX"/>
        </w:rPr>
        <w:t xml:space="preserve">artidos </w:t>
      </w:r>
      <w:r w:rsidR="00713D31">
        <w:rPr>
          <w:rFonts w:ascii="Arial" w:eastAsia="Calibri" w:hAnsi="Arial" w:cs="Arial"/>
          <w:color w:val="000000"/>
          <w:lang w:val="es-MX" w:eastAsia="es-MX"/>
        </w:rPr>
        <w:t>P</w:t>
      </w:r>
      <w:r w:rsidRPr="00636038">
        <w:rPr>
          <w:rFonts w:ascii="Arial" w:eastAsia="Calibri" w:hAnsi="Arial" w:cs="Arial"/>
          <w:color w:val="000000"/>
          <w:lang w:val="es-MX" w:eastAsia="es-MX"/>
        </w:rPr>
        <w:t xml:space="preserve">olíticos nacionales y </w:t>
      </w:r>
      <w:r w:rsidR="00713D31">
        <w:rPr>
          <w:rFonts w:ascii="Arial" w:eastAsia="Calibri" w:hAnsi="Arial" w:cs="Arial"/>
          <w:color w:val="000000"/>
          <w:lang w:val="es-MX" w:eastAsia="es-MX"/>
        </w:rPr>
        <w:t>la ciudadanía</w:t>
      </w:r>
      <w:r w:rsidRPr="00636038">
        <w:rPr>
          <w:rFonts w:ascii="Arial" w:eastAsia="Calibri" w:hAnsi="Arial" w:cs="Arial"/>
          <w:color w:val="000000"/>
          <w:lang w:val="es-MX" w:eastAsia="es-MX"/>
        </w:rPr>
        <w:t>, en los términos que ordene la ley. En el ejercicio de esta función estatal, la certeza, legalidad, indep</w:t>
      </w:r>
      <w:r w:rsidR="000F5619">
        <w:rPr>
          <w:rFonts w:ascii="Arial" w:eastAsia="Calibri" w:hAnsi="Arial" w:cs="Arial"/>
          <w:color w:val="000000"/>
          <w:lang w:val="es-MX" w:eastAsia="es-MX"/>
        </w:rPr>
        <w:t xml:space="preserve">endencia, imparcialidad, máxima </w:t>
      </w:r>
      <w:r w:rsidRPr="00636038">
        <w:rPr>
          <w:rFonts w:ascii="Arial" w:eastAsia="Calibri" w:hAnsi="Arial" w:cs="Arial"/>
          <w:color w:val="000000"/>
          <w:lang w:val="es-MX" w:eastAsia="es-MX"/>
        </w:rPr>
        <w:t>publicidad y objetividad serán principios rectores.</w:t>
      </w:r>
    </w:p>
    <w:p w14:paraId="70EBEB79" w14:textId="77777777" w:rsidR="00636038" w:rsidRPr="00636038" w:rsidRDefault="00636038" w:rsidP="00E90394">
      <w:pPr>
        <w:autoSpaceDE w:val="0"/>
        <w:autoSpaceDN w:val="0"/>
        <w:adjustRightInd w:val="0"/>
        <w:ind w:left="567"/>
        <w:jc w:val="both"/>
        <w:rPr>
          <w:rFonts w:ascii="Arial" w:eastAsia="Calibri" w:hAnsi="Arial" w:cs="Arial"/>
          <w:color w:val="000000"/>
          <w:lang w:val="es-MX" w:eastAsia="es-MX"/>
        </w:rPr>
      </w:pPr>
    </w:p>
    <w:p w14:paraId="25B56DC1" w14:textId="1F7F0131" w:rsidR="00830D9C" w:rsidRDefault="00636038" w:rsidP="00E90394">
      <w:pPr>
        <w:autoSpaceDE w:val="0"/>
        <w:autoSpaceDN w:val="0"/>
        <w:adjustRightInd w:val="0"/>
        <w:ind w:left="567"/>
        <w:jc w:val="both"/>
        <w:rPr>
          <w:rFonts w:ascii="Arial" w:eastAsia="Calibri" w:hAnsi="Arial" w:cs="Arial"/>
          <w:color w:val="000000"/>
          <w:lang w:val="es-MX" w:eastAsia="es-MX"/>
        </w:rPr>
      </w:pPr>
      <w:r w:rsidRPr="00636038">
        <w:rPr>
          <w:rFonts w:ascii="Arial" w:eastAsia="Calibri" w:hAnsi="Arial" w:cs="Arial"/>
          <w:color w:val="000000"/>
          <w:lang w:val="es-MX" w:eastAsia="es-MX"/>
        </w:rPr>
        <w:t xml:space="preserve">Por su parte, </w:t>
      </w:r>
      <w:r w:rsidR="00713D31">
        <w:rPr>
          <w:rFonts w:ascii="Arial" w:eastAsia="Calibri" w:hAnsi="Arial" w:cs="Arial"/>
          <w:color w:val="000000"/>
          <w:lang w:val="es-MX" w:eastAsia="es-MX"/>
        </w:rPr>
        <w:t xml:space="preserve">conforme a su </w:t>
      </w:r>
      <w:r w:rsidRPr="00636038">
        <w:rPr>
          <w:rFonts w:ascii="Arial" w:eastAsia="Calibri" w:hAnsi="Arial" w:cs="Arial"/>
          <w:color w:val="000000"/>
          <w:lang w:val="es-MX" w:eastAsia="es-MX"/>
        </w:rPr>
        <w:t xml:space="preserve">artículo 1, párrafo 1, </w:t>
      </w:r>
      <w:r w:rsidR="00713D31">
        <w:rPr>
          <w:rFonts w:ascii="Arial" w:eastAsia="Calibri" w:hAnsi="Arial" w:cs="Arial"/>
          <w:color w:val="000000"/>
          <w:lang w:val="es-MX" w:eastAsia="es-MX"/>
        </w:rPr>
        <w:t xml:space="preserve">la LGIPE </w:t>
      </w:r>
      <w:r w:rsidRPr="00636038">
        <w:rPr>
          <w:rFonts w:ascii="Arial" w:eastAsia="Calibri" w:hAnsi="Arial" w:cs="Arial"/>
          <w:color w:val="000000"/>
          <w:lang w:val="es-MX" w:eastAsia="es-MX"/>
        </w:rPr>
        <w:t xml:space="preserve">es de orden público y de observancia general en el territorio nacional y para </w:t>
      </w:r>
      <w:r w:rsidR="00713D31">
        <w:rPr>
          <w:rFonts w:ascii="Arial" w:eastAsia="Calibri" w:hAnsi="Arial" w:cs="Arial"/>
          <w:color w:val="000000"/>
          <w:lang w:val="es-MX" w:eastAsia="es-MX"/>
        </w:rPr>
        <w:t xml:space="preserve">las ciudadanas y </w:t>
      </w:r>
      <w:r w:rsidRPr="00636038">
        <w:rPr>
          <w:rFonts w:ascii="Arial" w:eastAsia="Calibri" w:hAnsi="Arial" w:cs="Arial"/>
          <w:color w:val="000000"/>
          <w:lang w:val="es-MX" w:eastAsia="es-MX"/>
        </w:rPr>
        <w:t xml:space="preserve">los ciudadanos que ejerzan su derecho al sufragio en territorio extranjero. Tiene por objeto establecer las disposiciones aplicables en materia de instituciones y procedimientos electorales, distribuir competencias entre la Federación y las entidades federativas en estas materias, así como la relación entre el </w:t>
      </w:r>
      <w:r w:rsidR="0060403E">
        <w:rPr>
          <w:rFonts w:ascii="Arial" w:eastAsia="Calibri" w:hAnsi="Arial" w:cs="Arial"/>
          <w:color w:val="000000"/>
          <w:lang w:val="es-MX" w:eastAsia="es-MX"/>
        </w:rPr>
        <w:t>INE</w:t>
      </w:r>
      <w:r w:rsidRPr="00636038">
        <w:rPr>
          <w:rFonts w:ascii="Arial" w:eastAsia="Calibri" w:hAnsi="Arial" w:cs="Arial"/>
          <w:color w:val="000000"/>
          <w:lang w:val="es-MX" w:eastAsia="es-MX"/>
        </w:rPr>
        <w:t xml:space="preserve"> y los Organismos Públicos Locales</w:t>
      </w:r>
      <w:r w:rsidR="00713D31">
        <w:rPr>
          <w:rFonts w:ascii="Arial" w:eastAsia="Calibri" w:hAnsi="Arial" w:cs="Arial"/>
          <w:color w:val="000000"/>
          <w:lang w:val="es-MX" w:eastAsia="es-MX"/>
        </w:rPr>
        <w:t xml:space="preserve"> (OPL)</w:t>
      </w:r>
      <w:r w:rsidRPr="00636038">
        <w:rPr>
          <w:rFonts w:ascii="Arial" w:eastAsia="Calibri" w:hAnsi="Arial" w:cs="Arial"/>
          <w:color w:val="000000"/>
          <w:lang w:val="es-MX" w:eastAsia="es-MX"/>
        </w:rPr>
        <w:t xml:space="preserve">. </w:t>
      </w:r>
    </w:p>
    <w:p w14:paraId="3C405510" w14:textId="77777777" w:rsidR="00BA785E" w:rsidRDefault="00BA785E" w:rsidP="00E90394">
      <w:pPr>
        <w:autoSpaceDE w:val="0"/>
        <w:autoSpaceDN w:val="0"/>
        <w:adjustRightInd w:val="0"/>
        <w:ind w:left="567"/>
        <w:jc w:val="both"/>
        <w:rPr>
          <w:rFonts w:ascii="Arial" w:eastAsia="Calibri" w:hAnsi="Arial" w:cs="Arial"/>
          <w:color w:val="000000"/>
          <w:lang w:val="es-MX" w:eastAsia="es-MX"/>
        </w:rPr>
      </w:pPr>
    </w:p>
    <w:p w14:paraId="0B0C1963" w14:textId="630187DC" w:rsidR="00BA785E" w:rsidRPr="00DB0C22" w:rsidRDefault="00BA785E" w:rsidP="00E90394">
      <w:pPr>
        <w:autoSpaceDE w:val="0"/>
        <w:autoSpaceDN w:val="0"/>
        <w:adjustRightInd w:val="0"/>
        <w:ind w:left="567"/>
        <w:jc w:val="both"/>
        <w:rPr>
          <w:rFonts w:ascii="Arial" w:eastAsia="Calibri" w:hAnsi="Arial" w:cs="Arial"/>
          <w:color w:val="000000"/>
          <w:lang w:val="es-MX" w:eastAsia="es-MX"/>
        </w:rPr>
      </w:pPr>
      <w:r w:rsidRPr="00DB0C22">
        <w:rPr>
          <w:rFonts w:ascii="Arial" w:eastAsia="Calibri" w:hAnsi="Arial" w:cs="Arial"/>
          <w:color w:val="000000"/>
          <w:lang w:val="es-MX" w:eastAsia="es-MX"/>
        </w:rPr>
        <w:t>Atendiendo lo establecido en el artículo 6, párr</w:t>
      </w:r>
      <w:r w:rsidR="004A65DD">
        <w:rPr>
          <w:rFonts w:ascii="Arial" w:eastAsia="Calibri" w:hAnsi="Arial" w:cs="Arial"/>
          <w:color w:val="000000"/>
          <w:lang w:val="es-MX" w:eastAsia="es-MX"/>
        </w:rPr>
        <w:t>afo 1 de la LGIPE</w:t>
      </w:r>
      <w:r w:rsidRPr="00DB0C22">
        <w:rPr>
          <w:rFonts w:ascii="Arial" w:eastAsia="Calibri" w:hAnsi="Arial" w:cs="Arial"/>
          <w:color w:val="000000"/>
          <w:lang w:val="es-MX" w:eastAsia="es-MX"/>
        </w:rPr>
        <w:t xml:space="preserve">, </w:t>
      </w:r>
      <w:r w:rsidRPr="00DB0C22">
        <w:rPr>
          <w:rFonts w:ascii="Arial" w:hAnsi="Arial" w:cs="Arial"/>
        </w:rPr>
        <w:t xml:space="preserve">la promoción de la participación ciudadana para el ejercicio del derecho al sufragio corresponde al </w:t>
      </w:r>
      <w:r w:rsidR="00713D31">
        <w:rPr>
          <w:rFonts w:ascii="Arial" w:hAnsi="Arial" w:cs="Arial"/>
        </w:rPr>
        <w:t xml:space="preserve">INE, los OPL, los Partidos Políticos </w:t>
      </w:r>
      <w:r w:rsidR="004A65DD">
        <w:rPr>
          <w:rFonts w:ascii="Arial" w:hAnsi="Arial" w:cs="Arial"/>
        </w:rPr>
        <w:t>y sus candidatos. El INE</w:t>
      </w:r>
      <w:r w:rsidRPr="00DB0C22">
        <w:rPr>
          <w:rFonts w:ascii="Arial" w:hAnsi="Arial" w:cs="Arial"/>
        </w:rPr>
        <w:t xml:space="preserve"> </w:t>
      </w:r>
      <w:r w:rsidRPr="00DB0C22">
        <w:rPr>
          <w:rFonts w:ascii="Arial" w:hAnsi="Arial" w:cs="Arial"/>
        </w:rPr>
        <w:lastRenderedPageBreak/>
        <w:t>emitirá las reglas a las que se sujetarán las campañas de promoción del voto que realicen otras organizaciones.</w:t>
      </w:r>
    </w:p>
    <w:p w14:paraId="6A36A4E2" w14:textId="77777777" w:rsidR="00830D9C" w:rsidRPr="00DB0C22" w:rsidRDefault="00830D9C" w:rsidP="00E90394">
      <w:pPr>
        <w:autoSpaceDE w:val="0"/>
        <w:autoSpaceDN w:val="0"/>
        <w:adjustRightInd w:val="0"/>
        <w:ind w:left="567"/>
        <w:jc w:val="both"/>
        <w:rPr>
          <w:rFonts w:ascii="Arial" w:eastAsia="Calibri" w:hAnsi="Arial" w:cs="Arial"/>
          <w:color w:val="000000"/>
          <w:lang w:val="es-MX" w:eastAsia="es-MX"/>
        </w:rPr>
      </w:pPr>
    </w:p>
    <w:p w14:paraId="4D605B9A" w14:textId="65BFF475" w:rsidR="00830D9C" w:rsidRPr="00DB0C22" w:rsidRDefault="00830D9C" w:rsidP="00E90394">
      <w:pPr>
        <w:autoSpaceDE w:val="0"/>
        <w:autoSpaceDN w:val="0"/>
        <w:adjustRightInd w:val="0"/>
        <w:ind w:left="567"/>
        <w:jc w:val="both"/>
        <w:rPr>
          <w:rFonts w:ascii="Arial" w:hAnsi="Arial" w:cs="Arial"/>
        </w:rPr>
      </w:pPr>
      <w:r w:rsidRPr="00DB0C22">
        <w:rPr>
          <w:rFonts w:ascii="Arial" w:hAnsi="Arial" w:cs="Arial"/>
          <w:bCs/>
        </w:rPr>
        <w:t>De conformidad con el artículo 7, párrafo</w:t>
      </w:r>
      <w:r w:rsidR="00713D31">
        <w:rPr>
          <w:rFonts w:ascii="Arial" w:hAnsi="Arial" w:cs="Arial"/>
          <w:bCs/>
        </w:rPr>
        <w:t>s</w:t>
      </w:r>
      <w:r w:rsidRPr="00DB0C22">
        <w:rPr>
          <w:rFonts w:ascii="Arial" w:hAnsi="Arial" w:cs="Arial"/>
          <w:bCs/>
        </w:rPr>
        <w:t xml:space="preserve"> 1 y 2 de </w:t>
      </w:r>
      <w:r w:rsidR="00687982">
        <w:rPr>
          <w:rFonts w:ascii="Arial" w:hAnsi="Arial" w:cs="Arial"/>
          <w:bCs/>
        </w:rPr>
        <w:t>la LGIPE</w:t>
      </w:r>
      <w:r w:rsidRPr="00DB0C22">
        <w:rPr>
          <w:rFonts w:ascii="Arial" w:hAnsi="Arial" w:cs="Arial"/>
          <w:bCs/>
        </w:rPr>
        <w:t xml:space="preserve">, </w:t>
      </w:r>
      <w:r w:rsidRPr="00DB0C22">
        <w:rPr>
          <w:rFonts w:ascii="Arial" w:hAnsi="Arial" w:cs="Arial"/>
        </w:rPr>
        <w:t xml:space="preserve">votar en las elecciones constituye un derecho y una obligación que se ejerce para integrar órganos del Estado </w:t>
      </w:r>
      <w:r w:rsidR="00687982">
        <w:rPr>
          <w:rFonts w:ascii="Arial" w:hAnsi="Arial" w:cs="Arial"/>
        </w:rPr>
        <w:t xml:space="preserve">con puestos </w:t>
      </w:r>
      <w:r w:rsidRPr="00DB0C22">
        <w:rPr>
          <w:rFonts w:ascii="Arial" w:hAnsi="Arial" w:cs="Arial"/>
        </w:rPr>
        <w:t>de elección popu</w:t>
      </w:r>
      <w:r w:rsidR="0010241A" w:rsidRPr="00DB0C22">
        <w:rPr>
          <w:rFonts w:ascii="Arial" w:hAnsi="Arial" w:cs="Arial"/>
        </w:rPr>
        <w:t xml:space="preserve">lar. También es derecho de </w:t>
      </w:r>
      <w:r w:rsidR="00A377A0">
        <w:rPr>
          <w:rFonts w:ascii="Arial" w:hAnsi="Arial" w:cs="Arial"/>
        </w:rPr>
        <w:t xml:space="preserve">las </w:t>
      </w:r>
      <w:r w:rsidR="00713D31">
        <w:rPr>
          <w:rFonts w:ascii="Arial" w:hAnsi="Arial" w:cs="Arial"/>
        </w:rPr>
        <w:t xml:space="preserve">ciudadanas </w:t>
      </w:r>
      <w:r w:rsidR="00A377A0">
        <w:rPr>
          <w:rFonts w:ascii="Arial" w:hAnsi="Arial" w:cs="Arial"/>
        </w:rPr>
        <w:t xml:space="preserve">y </w:t>
      </w:r>
      <w:r w:rsidR="0010241A" w:rsidRPr="00DB0C22">
        <w:rPr>
          <w:rFonts w:ascii="Arial" w:hAnsi="Arial" w:cs="Arial"/>
        </w:rPr>
        <w:t>los c</w:t>
      </w:r>
      <w:r w:rsidR="00A377A0">
        <w:rPr>
          <w:rFonts w:ascii="Arial" w:hAnsi="Arial" w:cs="Arial"/>
        </w:rPr>
        <w:t>iudadanos, así como</w:t>
      </w:r>
      <w:r w:rsidRPr="00DB0C22">
        <w:rPr>
          <w:rFonts w:ascii="Arial" w:hAnsi="Arial" w:cs="Arial"/>
        </w:rPr>
        <w:t xml:space="preserve"> obligación para los </w:t>
      </w:r>
      <w:r w:rsidR="00713D31">
        <w:rPr>
          <w:rFonts w:ascii="Arial" w:hAnsi="Arial" w:cs="Arial"/>
        </w:rPr>
        <w:t>P</w:t>
      </w:r>
      <w:r w:rsidRPr="00DB0C22">
        <w:rPr>
          <w:rFonts w:ascii="Arial" w:hAnsi="Arial" w:cs="Arial"/>
        </w:rPr>
        <w:t xml:space="preserve">artidos </w:t>
      </w:r>
      <w:r w:rsidR="00713D31">
        <w:rPr>
          <w:rFonts w:ascii="Arial" w:hAnsi="Arial" w:cs="Arial"/>
        </w:rPr>
        <w:t>P</w:t>
      </w:r>
      <w:r w:rsidRPr="00DB0C22">
        <w:rPr>
          <w:rFonts w:ascii="Arial" w:hAnsi="Arial" w:cs="Arial"/>
        </w:rPr>
        <w:t xml:space="preserve">olíticos la igualdad de oportunidades y la paridad entre hombres y mujeres para tener acceso a cargos de elección popular. El voto es universal, libre, secreto, directo, personal e intransferible, por lo que quedan prohibidos los actos que generen presión o coacción a </w:t>
      </w:r>
      <w:r w:rsidR="00A377A0">
        <w:rPr>
          <w:rFonts w:ascii="Arial" w:hAnsi="Arial" w:cs="Arial"/>
        </w:rPr>
        <w:t xml:space="preserve">las y </w:t>
      </w:r>
      <w:r w:rsidRPr="00DB0C22">
        <w:rPr>
          <w:rFonts w:ascii="Arial" w:hAnsi="Arial" w:cs="Arial"/>
        </w:rPr>
        <w:t xml:space="preserve">los electores. </w:t>
      </w:r>
    </w:p>
    <w:p w14:paraId="04A6F333" w14:textId="77777777" w:rsidR="00830D9C" w:rsidRPr="00DB0C22" w:rsidRDefault="00830D9C" w:rsidP="00E90394">
      <w:pPr>
        <w:autoSpaceDE w:val="0"/>
        <w:autoSpaceDN w:val="0"/>
        <w:adjustRightInd w:val="0"/>
        <w:ind w:left="567"/>
        <w:jc w:val="both"/>
        <w:rPr>
          <w:rFonts w:ascii="Arial" w:hAnsi="Arial" w:cs="Arial"/>
        </w:rPr>
      </w:pPr>
    </w:p>
    <w:p w14:paraId="13CC8D40" w14:textId="54EE162B" w:rsidR="00830D9C" w:rsidRPr="00DB0C22" w:rsidRDefault="00830D9C" w:rsidP="00E90394">
      <w:pPr>
        <w:autoSpaceDE w:val="0"/>
        <w:autoSpaceDN w:val="0"/>
        <w:adjustRightInd w:val="0"/>
        <w:ind w:left="567"/>
        <w:jc w:val="both"/>
        <w:rPr>
          <w:rFonts w:ascii="Arial" w:hAnsi="Arial" w:cs="Arial"/>
        </w:rPr>
      </w:pPr>
      <w:r w:rsidRPr="00DB0C22">
        <w:rPr>
          <w:rFonts w:ascii="Arial" w:hAnsi="Arial" w:cs="Arial"/>
          <w:bCs/>
        </w:rPr>
        <w:t xml:space="preserve">El párrafo 3 del artículo mencionado advierte que </w:t>
      </w:r>
      <w:r w:rsidRPr="00DB0C22">
        <w:rPr>
          <w:rFonts w:ascii="Arial" w:hAnsi="Arial" w:cs="Arial"/>
        </w:rPr>
        <w:t xml:space="preserve">es derecho de </w:t>
      </w:r>
      <w:r w:rsidR="00A377A0">
        <w:rPr>
          <w:rFonts w:ascii="Arial" w:hAnsi="Arial" w:cs="Arial"/>
        </w:rPr>
        <w:t xml:space="preserve">las </w:t>
      </w:r>
      <w:r w:rsidR="00713D31">
        <w:rPr>
          <w:rFonts w:ascii="Arial" w:hAnsi="Arial" w:cs="Arial"/>
        </w:rPr>
        <w:t xml:space="preserve">ciudadanas </w:t>
      </w:r>
      <w:r w:rsidR="00A377A0">
        <w:rPr>
          <w:rFonts w:ascii="Arial" w:hAnsi="Arial" w:cs="Arial"/>
        </w:rPr>
        <w:t xml:space="preserve">y </w:t>
      </w:r>
      <w:r w:rsidRPr="00DB0C22">
        <w:rPr>
          <w:rFonts w:ascii="Arial" w:hAnsi="Arial" w:cs="Arial"/>
        </w:rPr>
        <w:t xml:space="preserve">los ciudadanos ser votado para todos los puestos de elección popular, teniendo las calidades que establece la </w:t>
      </w:r>
      <w:r w:rsidR="00713D31">
        <w:rPr>
          <w:rFonts w:ascii="Arial" w:hAnsi="Arial" w:cs="Arial"/>
        </w:rPr>
        <w:t>LGIPE</w:t>
      </w:r>
      <w:r w:rsidRPr="00DB0C22">
        <w:rPr>
          <w:rFonts w:ascii="Arial" w:hAnsi="Arial" w:cs="Arial"/>
        </w:rPr>
        <w:t xml:space="preserve"> y solicitar su registro de manera independiente, cuando cumplan los requisitos, condicio</w:t>
      </w:r>
      <w:r w:rsidR="006A4691" w:rsidRPr="00DB0C22">
        <w:rPr>
          <w:rFonts w:ascii="Arial" w:hAnsi="Arial" w:cs="Arial"/>
        </w:rPr>
        <w:t xml:space="preserve">nes y términos que determine </w:t>
      </w:r>
      <w:r w:rsidR="00713D31">
        <w:rPr>
          <w:rFonts w:ascii="Arial" w:hAnsi="Arial" w:cs="Arial"/>
        </w:rPr>
        <w:t>la misma</w:t>
      </w:r>
      <w:r w:rsidRPr="00DB0C22">
        <w:rPr>
          <w:rFonts w:ascii="Arial" w:hAnsi="Arial" w:cs="Arial"/>
        </w:rPr>
        <w:t xml:space="preserve"> Ley. </w:t>
      </w:r>
    </w:p>
    <w:p w14:paraId="295379B0" w14:textId="77777777" w:rsidR="00636038" w:rsidRPr="00713D31" w:rsidRDefault="00636038" w:rsidP="00E90394">
      <w:pPr>
        <w:autoSpaceDE w:val="0"/>
        <w:autoSpaceDN w:val="0"/>
        <w:adjustRightInd w:val="0"/>
        <w:jc w:val="both"/>
        <w:rPr>
          <w:rFonts w:ascii="Arial" w:eastAsia="Calibri" w:hAnsi="Arial" w:cs="Arial"/>
          <w:color w:val="000000"/>
          <w:lang w:eastAsia="es-MX"/>
        </w:rPr>
      </w:pPr>
    </w:p>
    <w:p w14:paraId="02701993" w14:textId="5DFF0E22" w:rsidR="00636038" w:rsidRPr="00DB0C22" w:rsidRDefault="00C95A2B" w:rsidP="00E90394">
      <w:pPr>
        <w:autoSpaceDE w:val="0"/>
        <w:autoSpaceDN w:val="0"/>
        <w:adjustRightInd w:val="0"/>
        <w:ind w:left="567"/>
        <w:jc w:val="both"/>
        <w:rPr>
          <w:rFonts w:ascii="Arial" w:eastAsia="Calibri" w:hAnsi="Arial" w:cs="Arial"/>
          <w:lang w:val="es-MX" w:eastAsia="es-MX"/>
        </w:rPr>
      </w:pPr>
      <w:r w:rsidRPr="00DB0C22">
        <w:rPr>
          <w:rFonts w:ascii="Arial" w:eastAsia="Calibri" w:hAnsi="Arial" w:cs="Arial"/>
          <w:lang w:val="es-MX" w:eastAsia="es-MX"/>
        </w:rPr>
        <w:t>Bajo ese tenor, en atención a lo previsto en el</w:t>
      </w:r>
      <w:r w:rsidR="00636038" w:rsidRPr="00DB0C22">
        <w:rPr>
          <w:rFonts w:ascii="Arial" w:eastAsia="Calibri" w:hAnsi="Arial" w:cs="Arial"/>
          <w:lang w:val="es-MX" w:eastAsia="es-MX"/>
        </w:rPr>
        <w:t xml:space="preserve"> artículo 9, párrafo 1</w:t>
      </w:r>
      <w:r w:rsidR="00A93403">
        <w:rPr>
          <w:rFonts w:ascii="Arial" w:eastAsia="Calibri" w:hAnsi="Arial" w:cs="Arial"/>
          <w:lang w:val="es-MX" w:eastAsia="es-MX"/>
        </w:rPr>
        <w:t>, inciso a),</w:t>
      </w:r>
      <w:r w:rsidR="00636038" w:rsidRPr="00DB0C22">
        <w:rPr>
          <w:rFonts w:ascii="Arial" w:eastAsia="Calibri" w:hAnsi="Arial" w:cs="Arial"/>
          <w:lang w:val="es-MX" w:eastAsia="es-MX"/>
        </w:rPr>
        <w:t xml:space="preserve"> de la </w:t>
      </w:r>
      <w:r w:rsidR="006A4691" w:rsidRPr="00DB0C22">
        <w:rPr>
          <w:rFonts w:ascii="Arial" w:eastAsia="Calibri" w:hAnsi="Arial" w:cs="Arial"/>
          <w:lang w:val="es-MX" w:eastAsia="es-MX"/>
        </w:rPr>
        <w:t>LGIPE</w:t>
      </w:r>
      <w:r w:rsidRPr="00DB0C22">
        <w:rPr>
          <w:rFonts w:ascii="Arial" w:eastAsia="Calibri" w:hAnsi="Arial" w:cs="Arial"/>
          <w:lang w:val="es-MX" w:eastAsia="es-MX"/>
        </w:rPr>
        <w:t xml:space="preserve">, </w:t>
      </w:r>
      <w:r w:rsidR="00636038" w:rsidRPr="00DB0C22">
        <w:rPr>
          <w:rFonts w:ascii="Arial" w:eastAsia="Calibri" w:hAnsi="Arial" w:cs="Arial"/>
          <w:lang w:val="es-MX" w:eastAsia="es-MX"/>
        </w:rPr>
        <w:t>para que</w:t>
      </w:r>
      <w:r w:rsidR="00A377A0">
        <w:rPr>
          <w:rFonts w:ascii="Arial" w:eastAsia="Calibri" w:hAnsi="Arial" w:cs="Arial"/>
          <w:lang w:val="es-MX" w:eastAsia="es-MX"/>
        </w:rPr>
        <w:t xml:space="preserve"> las </w:t>
      </w:r>
      <w:r w:rsidR="00713D31">
        <w:rPr>
          <w:rFonts w:ascii="Arial" w:eastAsia="Calibri" w:hAnsi="Arial" w:cs="Arial"/>
          <w:lang w:val="es-MX" w:eastAsia="es-MX"/>
        </w:rPr>
        <w:t xml:space="preserve">ciudadanas </w:t>
      </w:r>
      <w:r w:rsidR="00A377A0">
        <w:rPr>
          <w:rFonts w:ascii="Arial" w:eastAsia="Calibri" w:hAnsi="Arial" w:cs="Arial"/>
          <w:lang w:val="es-MX" w:eastAsia="es-MX"/>
        </w:rPr>
        <w:t>y</w:t>
      </w:r>
      <w:r w:rsidR="00636038" w:rsidRPr="00DB0C22">
        <w:rPr>
          <w:rFonts w:ascii="Arial" w:eastAsia="Calibri" w:hAnsi="Arial" w:cs="Arial"/>
          <w:lang w:val="es-MX" w:eastAsia="es-MX"/>
        </w:rPr>
        <w:t xml:space="preserve"> los ciudadanos puedan ejercer su derecho al voto, deberán estar inscritos en el Registro Federal de Electores y contar con su Credencial para Votar.</w:t>
      </w:r>
    </w:p>
    <w:p w14:paraId="2191DE91" w14:textId="77777777" w:rsidR="00636038" w:rsidRPr="00DB0C22" w:rsidRDefault="00636038" w:rsidP="00E90394">
      <w:pPr>
        <w:autoSpaceDE w:val="0"/>
        <w:autoSpaceDN w:val="0"/>
        <w:adjustRightInd w:val="0"/>
        <w:ind w:left="567"/>
        <w:jc w:val="both"/>
        <w:rPr>
          <w:rFonts w:ascii="Arial" w:eastAsia="Calibri" w:hAnsi="Arial" w:cs="Arial"/>
          <w:lang w:val="es-MX" w:eastAsia="es-MX"/>
        </w:rPr>
      </w:pPr>
    </w:p>
    <w:p w14:paraId="74142310" w14:textId="4B78EC2D" w:rsidR="00636038" w:rsidRPr="00DB0C22" w:rsidRDefault="008242D7" w:rsidP="00E90394">
      <w:pPr>
        <w:autoSpaceDE w:val="0"/>
        <w:autoSpaceDN w:val="0"/>
        <w:adjustRightInd w:val="0"/>
        <w:ind w:left="567"/>
        <w:jc w:val="both"/>
        <w:rPr>
          <w:rFonts w:ascii="Arial" w:eastAsia="Calibri" w:hAnsi="Arial" w:cs="Arial"/>
          <w:color w:val="000000"/>
          <w:lang w:val="es-MX" w:eastAsia="es-MX"/>
        </w:rPr>
      </w:pPr>
      <w:r w:rsidRPr="00DB0C22">
        <w:rPr>
          <w:rFonts w:ascii="Arial" w:eastAsia="Calibri" w:hAnsi="Arial" w:cs="Arial"/>
          <w:color w:val="000000"/>
          <w:lang w:val="es-MX" w:eastAsia="es-MX"/>
        </w:rPr>
        <w:t>D</w:t>
      </w:r>
      <w:r w:rsidR="00636038" w:rsidRPr="00DB0C22">
        <w:rPr>
          <w:rFonts w:ascii="Arial" w:eastAsia="Calibri" w:hAnsi="Arial" w:cs="Arial"/>
          <w:color w:val="000000"/>
          <w:lang w:val="es-MX" w:eastAsia="es-MX"/>
        </w:rPr>
        <w:t xml:space="preserve">e acuerdo a lo </w:t>
      </w:r>
      <w:r w:rsidR="00BA785E" w:rsidRPr="00DB0C22">
        <w:rPr>
          <w:rFonts w:ascii="Arial" w:eastAsia="Calibri" w:hAnsi="Arial" w:cs="Arial"/>
          <w:color w:val="000000"/>
          <w:lang w:val="es-MX" w:eastAsia="es-MX"/>
        </w:rPr>
        <w:t>señalado</w:t>
      </w:r>
      <w:r w:rsidR="00636038" w:rsidRPr="00DB0C22">
        <w:rPr>
          <w:rFonts w:ascii="Arial" w:eastAsia="Calibri" w:hAnsi="Arial" w:cs="Arial"/>
          <w:color w:val="000000"/>
          <w:lang w:val="es-MX" w:eastAsia="es-MX"/>
        </w:rPr>
        <w:t xml:space="preserve"> en el artículo 30, párrafo 1, incisos a) y f) de la </w:t>
      </w:r>
      <w:r w:rsidR="006A4691" w:rsidRPr="00DB0C22">
        <w:rPr>
          <w:rFonts w:ascii="Arial" w:eastAsia="Calibri" w:hAnsi="Arial" w:cs="Arial"/>
          <w:color w:val="000000"/>
          <w:lang w:val="es-MX" w:eastAsia="es-MX"/>
        </w:rPr>
        <w:t>LGIPE</w:t>
      </w:r>
      <w:r w:rsidR="00C120FA" w:rsidRPr="00DB0C22">
        <w:rPr>
          <w:rFonts w:ascii="Arial" w:eastAsia="Calibri" w:hAnsi="Arial" w:cs="Arial"/>
          <w:color w:val="000000"/>
          <w:lang w:val="es-MX" w:eastAsia="es-MX"/>
        </w:rPr>
        <w:t xml:space="preserve">, </w:t>
      </w:r>
      <w:r w:rsidR="00636038" w:rsidRPr="00DB0C22">
        <w:rPr>
          <w:rFonts w:ascii="Arial" w:eastAsia="Calibri" w:hAnsi="Arial" w:cs="Arial"/>
          <w:color w:val="000000"/>
          <w:lang w:val="es-MX" w:eastAsia="es-MX"/>
        </w:rPr>
        <w:t xml:space="preserve">son fines </w:t>
      </w:r>
      <w:r w:rsidR="00687982">
        <w:rPr>
          <w:rFonts w:ascii="Arial" w:eastAsia="Calibri" w:hAnsi="Arial" w:cs="Arial"/>
          <w:color w:val="000000"/>
          <w:lang w:val="es-MX" w:eastAsia="es-MX"/>
        </w:rPr>
        <w:t>del INE</w:t>
      </w:r>
      <w:r w:rsidR="00636038" w:rsidRPr="00DB0C22">
        <w:rPr>
          <w:rFonts w:ascii="Arial" w:eastAsia="Calibri" w:hAnsi="Arial" w:cs="Arial"/>
          <w:color w:val="000000"/>
          <w:lang w:val="es-MX" w:eastAsia="es-MX"/>
        </w:rPr>
        <w:t xml:space="preserve">, entre otros, contribuir al desarrollo de la vida democrática y velar por la autenticidad y efectividad del sufragio. </w:t>
      </w:r>
    </w:p>
    <w:p w14:paraId="43920B1B" w14:textId="77777777" w:rsidR="00636038" w:rsidRPr="00DB0C22" w:rsidRDefault="00636038" w:rsidP="00E90394">
      <w:pPr>
        <w:autoSpaceDE w:val="0"/>
        <w:autoSpaceDN w:val="0"/>
        <w:adjustRightInd w:val="0"/>
        <w:ind w:left="567"/>
        <w:jc w:val="both"/>
        <w:rPr>
          <w:rFonts w:ascii="Arial" w:eastAsia="Calibri" w:hAnsi="Arial" w:cs="Arial"/>
          <w:lang w:val="es-MX" w:eastAsia="es-MX"/>
        </w:rPr>
      </w:pPr>
    </w:p>
    <w:p w14:paraId="54C0F308" w14:textId="611ED5C1" w:rsidR="000F5619" w:rsidRPr="00DB0C22" w:rsidRDefault="00636038" w:rsidP="00E90394">
      <w:pPr>
        <w:autoSpaceDE w:val="0"/>
        <w:autoSpaceDN w:val="0"/>
        <w:adjustRightInd w:val="0"/>
        <w:ind w:left="567"/>
        <w:jc w:val="both"/>
        <w:rPr>
          <w:rFonts w:ascii="Arial" w:hAnsi="Arial" w:cs="Arial"/>
        </w:rPr>
      </w:pPr>
      <w:r w:rsidRPr="00DB0C22">
        <w:rPr>
          <w:rFonts w:ascii="Arial" w:eastAsia="Calibri" w:hAnsi="Arial" w:cs="Arial"/>
          <w:lang w:val="es-MX" w:eastAsia="es-MX"/>
        </w:rPr>
        <w:t>El artículo 32, párrafo 1, inciso a), fracciones I y IV de la</w:t>
      </w:r>
      <w:r w:rsidR="007323A7">
        <w:rPr>
          <w:rFonts w:ascii="Arial" w:eastAsia="Calibri" w:hAnsi="Arial" w:cs="Arial"/>
          <w:lang w:val="es-MX" w:eastAsia="es-MX"/>
        </w:rPr>
        <w:t xml:space="preserve"> LGIPE</w:t>
      </w:r>
      <w:r w:rsidRPr="00DB0C22">
        <w:rPr>
          <w:rFonts w:ascii="Arial" w:eastAsia="Calibri" w:hAnsi="Arial" w:cs="Arial"/>
          <w:lang w:val="es-MX" w:eastAsia="es-MX"/>
        </w:rPr>
        <w:t xml:space="preserve"> </w:t>
      </w:r>
      <w:r w:rsidR="000F5619" w:rsidRPr="00DB0C22">
        <w:rPr>
          <w:rFonts w:ascii="Arial" w:eastAsia="Calibri" w:hAnsi="Arial" w:cs="Arial"/>
          <w:lang w:val="es-MX" w:eastAsia="es-MX"/>
        </w:rPr>
        <w:t>prescribe</w:t>
      </w:r>
      <w:r w:rsidRPr="00DB0C22">
        <w:rPr>
          <w:rFonts w:ascii="Arial" w:eastAsia="Calibri" w:hAnsi="Arial" w:cs="Arial"/>
          <w:lang w:val="es-MX" w:eastAsia="es-MX"/>
        </w:rPr>
        <w:t xml:space="preserve"> que </w:t>
      </w:r>
      <w:r w:rsidR="00B11F86" w:rsidRPr="00DB0C22">
        <w:rPr>
          <w:rFonts w:ascii="Arial" w:hAnsi="Arial" w:cs="Arial"/>
        </w:rPr>
        <w:t xml:space="preserve">el </w:t>
      </w:r>
      <w:r w:rsidR="0060403E">
        <w:rPr>
          <w:rFonts w:ascii="Arial" w:hAnsi="Arial" w:cs="Arial"/>
        </w:rPr>
        <w:t>INE</w:t>
      </w:r>
      <w:r w:rsidRPr="00DB0C22">
        <w:rPr>
          <w:rFonts w:ascii="Arial" w:hAnsi="Arial" w:cs="Arial"/>
        </w:rPr>
        <w:t xml:space="preserve"> tendrá, entre otras atribuciones, para los procesos electorales federales y locales, la capacitación electoral, así como la ubicación de las casillas y la designación de los funcionarios de sus mesas directivas.</w:t>
      </w:r>
    </w:p>
    <w:p w14:paraId="09386D26" w14:textId="77777777" w:rsidR="0013397A" w:rsidRPr="00DB0C22" w:rsidRDefault="0013397A" w:rsidP="00E90394">
      <w:pPr>
        <w:autoSpaceDE w:val="0"/>
        <w:autoSpaceDN w:val="0"/>
        <w:adjustRightInd w:val="0"/>
        <w:ind w:left="567"/>
        <w:jc w:val="both"/>
        <w:rPr>
          <w:rFonts w:ascii="Arial" w:hAnsi="Arial" w:cs="Arial"/>
        </w:rPr>
      </w:pPr>
    </w:p>
    <w:p w14:paraId="627E3BED" w14:textId="44C2BC36" w:rsidR="00713D31" w:rsidRPr="00D16547" w:rsidRDefault="00713D31" w:rsidP="00E90394">
      <w:pPr>
        <w:autoSpaceDE w:val="0"/>
        <w:autoSpaceDN w:val="0"/>
        <w:adjustRightInd w:val="0"/>
        <w:ind w:left="567"/>
        <w:jc w:val="both"/>
        <w:rPr>
          <w:rFonts w:ascii="Arial" w:hAnsi="Arial" w:cs="Arial"/>
        </w:rPr>
      </w:pPr>
      <w:r>
        <w:rPr>
          <w:rFonts w:ascii="Arial" w:hAnsi="Arial" w:cs="Arial"/>
        </w:rPr>
        <w:t>Las ciudadanas y los ciudadanos que integran l</w:t>
      </w:r>
      <w:r w:rsidRPr="00D16547">
        <w:rPr>
          <w:rFonts w:ascii="Arial" w:hAnsi="Arial" w:cs="Arial"/>
        </w:rPr>
        <w:t xml:space="preserve">as mesas directivas de casilla tienen a su cargo, durante la </w:t>
      </w:r>
      <w:r>
        <w:rPr>
          <w:rFonts w:ascii="Arial" w:hAnsi="Arial" w:cs="Arial"/>
        </w:rPr>
        <w:t>J</w:t>
      </w:r>
      <w:r w:rsidRPr="00D16547">
        <w:rPr>
          <w:rFonts w:ascii="Arial" w:hAnsi="Arial" w:cs="Arial"/>
        </w:rPr>
        <w:t xml:space="preserve">ornada </w:t>
      </w:r>
      <w:r>
        <w:rPr>
          <w:rFonts w:ascii="Arial" w:hAnsi="Arial" w:cs="Arial"/>
        </w:rPr>
        <w:t>Electoral</w:t>
      </w:r>
      <w:r w:rsidRPr="00D16547">
        <w:rPr>
          <w:rFonts w:ascii="Arial" w:hAnsi="Arial" w:cs="Arial"/>
        </w:rPr>
        <w:t>, respetar y hacer respetar la libre emisión y efectividad del sufragio, garantizar el secreto del voto y asegurar la autent</w:t>
      </w:r>
      <w:r>
        <w:rPr>
          <w:rFonts w:ascii="Arial" w:hAnsi="Arial" w:cs="Arial"/>
        </w:rPr>
        <w:t>icidad del escrutinio y cómputo, tal y como lo ordena el artículo 81, párrafo 2 de la LGIPE.</w:t>
      </w:r>
    </w:p>
    <w:p w14:paraId="2A91C0F6" w14:textId="77777777" w:rsidR="00713D31" w:rsidRDefault="00713D31" w:rsidP="00E90394">
      <w:pPr>
        <w:autoSpaceDE w:val="0"/>
        <w:autoSpaceDN w:val="0"/>
        <w:adjustRightInd w:val="0"/>
        <w:ind w:left="567"/>
        <w:jc w:val="both"/>
        <w:rPr>
          <w:rFonts w:ascii="Arial" w:hAnsi="Arial" w:cs="Arial"/>
        </w:rPr>
      </w:pPr>
    </w:p>
    <w:p w14:paraId="5E2F4B11" w14:textId="34754B78" w:rsidR="00D16547" w:rsidRPr="00D16547" w:rsidRDefault="00713D31" w:rsidP="00E90394">
      <w:pPr>
        <w:autoSpaceDE w:val="0"/>
        <w:autoSpaceDN w:val="0"/>
        <w:adjustRightInd w:val="0"/>
        <w:ind w:left="567"/>
        <w:jc w:val="both"/>
        <w:rPr>
          <w:rFonts w:ascii="Arial" w:hAnsi="Arial" w:cs="Arial"/>
        </w:rPr>
      </w:pPr>
      <w:r>
        <w:rPr>
          <w:rFonts w:ascii="Arial" w:hAnsi="Arial" w:cs="Arial"/>
        </w:rPr>
        <w:t>Al respecto, e</w:t>
      </w:r>
      <w:r w:rsidR="0013397A" w:rsidRPr="00DB0C22">
        <w:rPr>
          <w:rFonts w:ascii="Arial" w:hAnsi="Arial" w:cs="Arial"/>
        </w:rPr>
        <w:t xml:space="preserve">l artículo 215 de </w:t>
      </w:r>
      <w:r w:rsidR="004B713A">
        <w:rPr>
          <w:rFonts w:ascii="Arial" w:hAnsi="Arial" w:cs="Arial"/>
        </w:rPr>
        <w:t>la LGIPE</w:t>
      </w:r>
      <w:r w:rsidR="0013397A" w:rsidRPr="00DB0C22">
        <w:rPr>
          <w:rFonts w:ascii="Arial" w:hAnsi="Arial" w:cs="Arial"/>
        </w:rPr>
        <w:t xml:space="preserve"> señala que e</w:t>
      </w:r>
      <w:r w:rsidR="004B713A">
        <w:rPr>
          <w:rFonts w:ascii="Arial" w:hAnsi="Arial" w:cs="Arial"/>
        </w:rPr>
        <w:t>ste</w:t>
      </w:r>
      <w:r w:rsidR="0013397A" w:rsidRPr="00DB0C22">
        <w:rPr>
          <w:rFonts w:ascii="Arial" w:hAnsi="Arial" w:cs="Arial"/>
        </w:rPr>
        <w:t xml:space="preserve"> Consejo General será responsable de aprobar los programas de capacitación para funcionarios de </w:t>
      </w:r>
      <w:r w:rsidR="0013397A" w:rsidRPr="00DB0C22">
        <w:rPr>
          <w:rFonts w:ascii="Arial" w:hAnsi="Arial" w:cs="Arial"/>
        </w:rPr>
        <w:lastRenderedPageBreak/>
        <w:t>mesas directivas de casilla. El</w:t>
      </w:r>
      <w:r w:rsidR="004A65DD">
        <w:rPr>
          <w:rFonts w:ascii="Arial" w:hAnsi="Arial" w:cs="Arial"/>
        </w:rPr>
        <w:t xml:space="preserve"> INE</w:t>
      </w:r>
      <w:r w:rsidR="0013397A" w:rsidRPr="00DB0C22">
        <w:rPr>
          <w:rFonts w:ascii="Arial" w:hAnsi="Arial" w:cs="Arial"/>
        </w:rPr>
        <w:t xml:space="preserve"> y</w:t>
      </w:r>
      <w:r>
        <w:rPr>
          <w:rFonts w:ascii="Arial" w:hAnsi="Arial" w:cs="Arial"/>
        </w:rPr>
        <w:t>,</w:t>
      </w:r>
      <w:r w:rsidR="0013397A" w:rsidRPr="00DB0C22">
        <w:rPr>
          <w:rFonts w:ascii="Arial" w:hAnsi="Arial" w:cs="Arial"/>
        </w:rPr>
        <w:t xml:space="preserve"> en su auxilio</w:t>
      </w:r>
      <w:r>
        <w:rPr>
          <w:rFonts w:ascii="Arial" w:hAnsi="Arial" w:cs="Arial"/>
        </w:rPr>
        <w:t>,</w:t>
      </w:r>
      <w:r w:rsidR="0013397A" w:rsidRPr="00DB0C22">
        <w:rPr>
          <w:rFonts w:ascii="Arial" w:hAnsi="Arial" w:cs="Arial"/>
        </w:rPr>
        <w:t xml:space="preserve"> los </w:t>
      </w:r>
      <w:r>
        <w:rPr>
          <w:rFonts w:ascii="Arial" w:eastAsia="Calibri" w:hAnsi="Arial" w:cs="Arial"/>
          <w:color w:val="000000"/>
          <w:lang w:val="es-MX" w:eastAsia="es-MX"/>
        </w:rPr>
        <w:t>OPL</w:t>
      </w:r>
      <w:r w:rsidR="00583D56" w:rsidRPr="00DB0C22">
        <w:rPr>
          <w:rFonts w:ascii="Arial" w:hAnsi="Arial" w:cs="Arial"/>
        </w:rPr>
        <w:t xml:space="preserve"> </w:t>
      </w:r>
      <w:r w:rsidR="0013397A" w:rsidRPr="00DB0C22">
        <w:rPr>
          <w:rFonts w:ascii="Arial" w:hAnsi="Arial" w:cs="Arial"/>
        </w:rPr>
        <w:t xml:space="preserve">serán los responsables de llevar a cabo la capacitación de </w:t>
      </w:r>
      <w:r>
        <w:rPr>
          <w:rFonts w:ascii="Arial" w:hAnsi="Arial" w:cs="Arial"/>
        </w:rPr>
        <w:t xml:space="preserve">las y </w:t>
      </w:r>
      <w:r w:rsidR="0013397A" w:rsidRPr="00DB0C22">
        <w:rPr>
          <w:rFonts w:ascii="Arial" w:hAnsi="Arial" w:cs="Arial"/>
        </w:rPr>
        <w:t>los funcionarios que integrarán las mesas directivas de casilla conforme a los programas referidos.</w:t>
      </w:r>
      <w:r>
        <w:rPr>
          <w:rFonts w:ascii="Arial" w:hAnsi="Arial" w:cs="Arial"/>
        </w:rPr>
        <w:t xml:space="preserve"> </w:t>
      </w:r>
    </w:p>
    <w:p w14:paraId="575FB8B8" w14:textId="77777777" w:rsidR="008242D7" w:rsidRPr="00636038" w:rsidRDefault="008242D7" w:rsidP="00E90394">
      <w:pPr>
        <w:autoSpaceDE w:val="0"/>
        <w:autoSpaceDN w:val="0"/>
        <w:adjustRightInd w:val="0"/>
        <w:jc w:val="both"/>
        <w:rPr>
          <w:rFonts w:ascii="Arial" w:eastAsia="Calibri" w:hAnsi="Arial" w:cs="Arial"/>
          <w:color w:val="000000"/>
          <w:lang w:val="es-MX" w:eastAsia="es-MX"/>
        </w:rPr>
      </w:pPr>
    </w:p>
    <w:p w14:paraId="0E3E5A1E" w14:textId="13A12A78" w:rsidR="00636038" w:rsidRPr="00636038" w:rsidRDefault="00636038" w:rsidP="00E90394">
      <w:pPr>
        <w:autoSpaceDE w:val="0"/>
        <w:autoSpaceDN w:val="0"/>
        <w:adjustRightInd w:val="0"/>
        <w:ind w:left="567"/>
        <w:jc w:val="both"/>
        <w:rPr>
          <w:rFonts w:ascii="Arial" w:hAnsi="Arial" w:cs="Arial"/>
        </w:rPr>
      </w:pPr>
      <w:r w:rsidRPr="00636038">
        <w:rPr>
          <w:rFonts w:ascii="Arial" w:eastAsia="Calibri" w:hAnsi="Arial" w:cs="Arial"/>
          <w:color w:val="000000"/>
          <w:lang w:val="es-MX" w:eastAsia="es-MX"/>
        </w:rPr>
        <w:t>El artículo 254, párrafo 1 de la</w:t>
      </w:r>
      <w:r w:rsidR="00486BB7">
        <w:rPr>
          <w:rFonts w:ascii="Arial" w:eastAsia="Calibri" w:hAnsi="Arial" w:cs="Arial"/>
          <w:color w:val="000000"/>
          <w:lang w:val="es-MX" w:eastAsia="es-MX"/>
        </w:rPr>
        <w:t xml:space="preserve"> LGIPE</w:t>
      </w:r>
      <w:r w:rsidR="000F5619">
        <w:rPr>
          <w:rFonts w:ascii="Arial" w:eastAsia="Calibri" w:hAnsi="Arial" w:cs="Arial"/>
          <w:color w:val="000000"/>
          <w:lang w:val="es-MX" w:eastAsia="es-MX"/>
        </w:rPr>
        <w:t xml:space="preserve"> </w:t>
      </w:r>
      <w:r w:rsidRPr="00636038">
        <w:rPr>
          <w:rFonts w:ascii="Arial" w:eastAsia="Calibri" w:hAnsi="Arial" w:cs="Arial"/>
          <w:color w:val="000000"/>
          <w:lang w:val="es-MX" w:eastAsia="es-MX"/>
        </w:rPr>
        <w:t xml:space="preserve">establece </w:t>
      </w:r>
      <w:r w:rsidRPr="00636038">
        <w:rPr>
          <w:rFonts w:ascii="Arial" w:hAnsi="Arial" w:cs="Arial"/>
        </w:rPr>
        <w:t xml:space="preserve">el procedimiento para integrar las mesas directivas de casilla. </w:t>
      </w:r>
    </w:p>
    <w:p w14:paraId="0913DA43" w14:textId="77777777" w:rsidR="00636038" w:rsidRPr="00636038" w:rsidRDefault="00636038" w:rsidP="00E90394">
      <w:pPr>
        <w:autoSpaceDE w:val="0"/>
        <w:autoSpaceDN w:val="0"/>
        <w:adjustRightInd w:val="0"/>
        <w:ind w:left="567"/>
        <w:jc w:val="both"/>
        <w:rPr>
          <w:rFonts w:ascii="Arial" w:hAnsi="Arial" w:cs="Arial"/>
        </w:rPr>
      </w:pPr>
    </w:p>
    <w:p w14:paraId="59A8FA01" w14:textId="5C852C33" w:rsidR="00636038" w:rsidRPr="00636038" w:rsidRDefault="00713D31" w:rsidP="00E90394">
      <w:pPr>
        <w:autoSpaceDE w:val="0"/>
        <w:autoSpaceDN w:val="0"/>
        <w:adjustRightInd w:val="0"/>
        <w:ind w:left="567"/>
        <w:jc w:val="both"/>
        <w:rPr>
          <w:rFonts w:ascii="Arial" w:eastAsia="Calibri" w:hAnsi="Arial" w:cs="Arial"/>
          <w:color w:val="000000"/>
          <w:lang w:val="es-MX" w:eastAsia="es-MX"/>
        </w:rPr>
      </w:pPr>
      <w:r>
        <w:rPr>
          <w:rFonts w:ascii="Arial" w:hAnsi="Arial" w:cs="Arial"/>
        </w:rPr>
        <w:t>L</w:t>
      </w:r>
      <w:r w:rsidR="00636038" w:rsidRPr="00636038">
        <w:rPr>
          <w:rFonts w:ascii="Arial" w:hAnsi="Arial" w:cs="Arial"/>
        </w:rPr>
        <w:t>os párrafos 2 y 3 del artículo en comento refieren que</w:t>
      </w:r>
      <w:r w:rsidR="00A377A0">
        <w:rPr>
          <w:rFonts w:ascii="Arial" w:hAnsi="Arial" w:cs="Arial"/>
        </w:rPr>
        <w:t xml:space="preserve"> las y</w:t>
      </w:r>
      <w:r w:rsidR="00636038" w:rsidRPr="00636038">
        <w:rPr>
          <w:rFonts w:ascii="Arial" w:hAnsi="Arial" w:cs="Arial"/>
        </w:rPr>
        <w:t xml:space="preserve"> los representantes de los </w:t>
      </w:r>
      <w:r>
        <w:rPr>
          <w:rFonts w:ascii="Arial" w:hAnsi="Arial" w:cs="Arial"/>
        </w:rPr>
        <w:t>P</w:t>
      </w:r>
      <w:r w:rsidR="00636038" w:rsidRPr="00636038">
        <w:rPr>
          <w:rFonts w:ascii="Arial" w:hAnsi="Arial" w:cs="Arial"/>
        </w:rPr>
        <w:t xml:space="preserve">artidos </w:t>
      </w:r>
      <w:r>
        <w:rPr>
          <w:rFonts w:ascii="Arial" w:hAnsi="Arial" w:cs="Arial"/>
        </w:rPr>
        <w:t>P</w:t>
      </w:r>
      <w:r w:rsidR="00636038" w:rsidRPr="00636038">
        <w:rPr>
          <w:rFonts w:ascii="Arial" w:hAnsi="Arial" w:cs="Arial"/>
        </w:rPr>
        <w:t xml:space="preserve">olíticos en los consejos distritales podrán vigilar el desarrollo del procedimiento para la integración de las mesas directivas de casilla. En caso de sustituciones, las </w:t>
      </w:r>
      <w:r>
        <w:rPr>
          <w:rFonts w:ascii="Arial" w:hAnsi="Arial" w:cs="Arial"/>
        </w:rPr>
        <w:t>J</w:t>
      </w:r>
      <w:r w:rsidR="00636038" w:rsidRPr="00636038">
        <w:rPr>
          <w:rFonts w:ascii="Arial" w:hAnsi="Arial" w:cs="Arial"/>
        </w:rPr>
        <w:t xml:space="preserve">untas </w:t>
      </w:r>
      <w:r>
        <w:rPr>
          <w:rFonts w:ascii="Arial" w:hAnsi="Arial" w:cs="Arial"/>
        </w:rPr>
        <w:t>D</w:t>
      </w:r>
      <w:r w:rsidR="00636038" w:rsidRPr="00636038">
        <w:rPr>
          <w:rFonts w:ascii="Arial" w:hAnsi="Arial" w:cs="Arial"/>
        </w:rPr>
        <w:t xml:space="preserve">istritales </w:t>
      </w:r>
      <w:r>
        <w:rPr>
          <w:rFonts w:ascii="Arial" w:hAnsi="Arial" w:cs="Arial"/>
        </w:rPr>
        <w:t xml:space="preserve">Ejecutivas </w:t>
      </w:r>
      <w:r w:rsidR="00636038" w:rsidRPr="00636038">
        <w:rPr>
          <w:rFonts w:ascii="Arial" w:hAnsi="Arial" w:cs="Arial"/>
        </w:rPr>
        <w:t xml:space="preserve">deberán informar de las mismas a los representantes de los </w:t>
      </w:r>
      <w:r>
        <w:rPr>
          <w:rFonts w:ascii="Arial" w:hAnsi="Arial" w:cs="Arial"/>
        </w:rPr>
        <w:t>P</w:t>
      </w:r>
      <w:r w:rsidR="00636038" w:rsidRPr="00636038">
        <w:rPr>
          <w:rFonts w:ascii="Arial" w:hAnsi="Arial" w:cs="Arial"/>
        </w:rPr>
        <w:t xml:space="preserve">artidos </w:t>
      </w:r>
      <w:r>
        <w:rPr>
          <w:rFonts w:ascii="Arial" w:hAnsi="Arial" w:cs="Arial"/>
        </w:rPr>
        <w:t>P</w:t>
      </w:r>
      <w:r w:rsidR="00636038" w:rsidRPr="00636038">
        <w:rPr>
          <w:rFonts w:ascii="Arial" w:hAnsi="Arial" w:cs="Arial"/>
        </w:rPr>
        <w:t xml:space="preserve">olíticos en forma detallada y oportuna. El periodo para realizar dichas sustituciones será a partir del 9 de abril </w:t>
      </w:r>
      <w:r>
        <w:rPr>
          <w:rFonts w:ascii="Arial" w:hAnsi="Arial" w:cs="Arial"/>
        </w:rPr>
        <w:t xml:space="preserve">del año de la elección </w:t>
      </w:r>
      <w:r w:rsidR="00636038" w:rsidRPr="00636038">
        <w:rPr>
          <w:rFonts w:ascii="Arial" w:hAnsi="Arial" w:cs="Arial"/>
        </w:rPr>
        <w:t xml:space="preserve">y hasta un día antes de la </w:t>
      </w:r>
      <w:r>
        <w:rPr>
          <w:rFonts w:ascii="Arial" w:hAnsi="Arial" w:cs="Arial"/>
        </w:rPr>
        <w:t>J</w:t>
      </w:r>
      <w:r w:rsidR="00636038" w:rsidRPr="00636038">
        <w:rPr>
          <w:rFonts w:ascii="Arial" w:hAnsi="Arial" w:cs="Arial"/>
        </w:rPr>
        <w:t xml:space="preserve">ornada </w:t>
      </w:r>
      <w:r>
        <w:rPr>
          <w:rFonts w:ascii="Arial" w:hAnsi="Arial" w:cs="Arial"/>
        </w:rPr>
        <w:t>E</w:t>
      </w:r>
      <w:r w:rsidR="00636038" w:rsidRPr="00636038">
        <w:rPr>
          <w:rFonts w:ascii="Arial" w:hAnsi="Arial" w:cs="Arial"/>
        </w:rPr>
        <w:t>lectoral. El procedimiento para las sustituciones se deberá apegar a lo establecido para tal efecto e</w:t>
      </w:r>
      <w:r w:rsidR="001171C3">
        <w:rPr>
          <w:rFonts w:ascii="Arial" w:hAnsi="Arial" w:cs="Arial"/>
        </w:rPr>
        <w:t xml:space="preserve">n la normatividad emitida por </w:t>
      </w:r>
      <w:r>
        <w:rPr>
          <w:rFonts w:ascii="Arial" w:hAnsi="Arial" w:cs="Arial"/>
        </w:rPr>
        <w:t>el INE</w:t>
      </w:r>
      <w:r w:rsidR="00636038" w:rsidRPr="00636038">
        <w:rPr>
          <w:rFonts w:ascii="Arial" w:hAnsi="Arial" w:cs="Arial"/>
        </w:rPr>
        <w:t>.</w:t>
      </w:r>
    </w:p>
    <w:p w14:paraId="428BE502" w14:textId="77777777" w:rsidR="00636038" w:rsidRPr="00636038" w:rsidRDefault="00636038" w:rsidP="00E90394">
      <w:pPr>
        <w:autoSpaceDE w:val="0"/>
        <w:autoSpaceDN w:val="0"/>
        <w:adjustRightInd w:val="0"/>
        <w:ind w:left="567"/>
        <w:jc w:val="both"/>
        <w:rPr>
          <w:rFonts w:ascii="Arial" w:eastAsia="Calibri" w:hAnsi="Arial" w:cs="Arial"/>
          <w:color w:val="000000"/>
          <w:lang w:val="es-MX" w:eastAsia="es-MX"/>
        </w:rPr>
      </w:pPr>
    </w:p>
    <w:p w14:paraId="40955BDF" w14:textId="30E12691" w:rsidR="00A538C4" w:rsidRPr="00636038" w:rsidRDefault="008D2EE6" w:rsidP="00E90394">
      <w:pPr>
        <w:autoSpaceDE w:val="0"/>
        <w:autoSpaceDN w:val="0"/>
        <w:adjustRightInd w:val="0"/>
        <w:ind w:left="567"/>
        <w:jc w:val="both"/>
        <w:rPr>
          <w:rFonts w:ascii="Arial" w:eastAsia="Calibri" w:hAnsi="Arial" w:cs="Arial"/>
          <w:color w:val="000000"/>
          <w:lang w:val="es-MX" w:eastAsia="es-MX"/>
        </w:rPr>
      </w:pPr>
      <w:r>
        <w:rPr>
          <w:rFonts w:ascii="Arial" w:eastAsia="Calibri" w:hAnsi="Arial" w:cs="Arial"/>
          <w:color w:val="000000"/>
          <w:lang w:val="es-MX" w:eastAsia="es-MX"/>
        </w:rPr>
        <w:t>En esa línea</w:t>
      </w:r>
      <w:r w:rsidR="00636038" w:rsidRPr="00636038">
        <w:rPr>
          <w:rFonts w:ascii="Arial" w:eastAsia="Calibri" w:hAnsi="Arial" w:cs="Arial"/>
          <w:color w:val="000000"/>
          <w:lang w:val="es-MX" w:eastAsia="es-MX"/>
        </w:rPr>
        <w:t xml:space="preserve">, el artículo 266, </w:t>
      </w:r>
      <w:r w:rsidR="001171C3">
        <w:rPr>
          <w:rFonts w:ascii="Arial" w:eastAsia="Calibri" w:hAnsi="Arial" w:cs="Arial"/>
          <w:color w:val="000000"/>
          <w:lang w:val="es-MX" w:eastAsia="es-MX"/>
        </w:rPr>
        <w:t>párrafo</w:t>
      </w:r>
      <w:r w:rsidR="00636038" w:rsidRPr="00636038">
        <w:rPr>
          <w:rFonts w:ascii="Arial" w:eastAsia="Calibri" w:hAnsi="Arial" w:cs="Arial"/>
          <w:color w:val="000000"/>
          <w:lang w:val="es-MX" w:eastAsia="es-MX"/>
        </w:rPr>
        <w:t xml:space="preserve"> 1 </w:t>
      </w:r>
      <w:r w:rsidR="001171C3">
        <w:rPr>
          <w:rFonts w:ascii="Arial" w:eastAsia="Calibri" w:hAnsi="Arial" w:cs="Arial"/>
          <w:color w:val="000000"/>
          <w:lang w:val="es-MX" w:eastAsia="es-MX"/>
        </w:rPr>
        <w:t xml:space="preserve">de la </w:t>
      </w:r>
      <w:r w:rsidR="006A4691">
        <w:rPr>
          <w:rFonts w:ascii="Arial" w:eastAsia="Calibri" w:hAnsi="Arial" w:cs="Arial"/>
          <w:color w:val="000000"/>
          <w:lang w:val="es-MX" w:eastAsia="es-MX"/>
        </w:rPr>
        <w:t>LGIPE</w:t>
      </w:r>
      <w:r w:rsidR="00636038" w:rsidRPr="00636038">
        <w:rPr>
          <w:rFonts w:ascii="Arial" w:eastAsia="Calibri" w:hAnsi="Arial" w:cs="Arial"/>
          <w:color w:val="000000"/>
          <w:lang w:val="es-MX" w:eastAsia="es-MX"/>
        </w:rPr>
        <w:t xml:space="preserve"> </w:t>
      </w:r>
      <w:r w:rsidR="005B703F">
        <w:rPr>
          <w:rFonts w:ascii="Arial" w:eastAsia="Calibri" w:hAnsi="Arial" w:cs="Arial"/>
          <w:color w:val="000000"/>
          <w:lang w:val="es-MX" w:eastAsia="es-MX"/>
        </w:rPr>
        <w:t>ordena</w:t>
      </w:r>
      <w:r w:rsidR="00636038" w:rsidRPr="00636038">
        <w:rPr>
          <w:rFonts w:ascii="Arial" w:eastAsia="Calibri" w:hAnsi="Arial" w:cs="Arial"/>
          <w:color w:val="000000"/>
          <w:lang w:val="es-MX" w:eastAsia="es-MX"/>
        </w:rPr>
        <w:t xml:space="preserve"> que</w:t>
      </w:r>
      <w:r w:rsidR="00713D31">
        <w:rPr>
          <w:rFonts w:ascii="Arial" w:eastAsia="Calibri" w:hAnsi="Arial" w:cs="Arial"/>
          <w:color w:val="000000"/>
          <w:lang w:val="es-MX" w:eastAsia="es-MX"/>
        </w:rPr>
        <w:t>,</w:t>
      </w:r>
      <w:r w:rsidR="00636038" w:rsidRPr="00636038">
        <w:rPr>
          <w:rFonts w:ascii="Arial" w:eastAsia="Calibri" w:hAnsi="Arial" w:cs="Arial"/>
          <w:color w:val="000000"/>
          <w:lang w:val="es-MX" w:eastAsia="es-MX"/>
        </w:rPr>
        <w:t xml:space="preserve"> para la emisión del voto</w:t>
      </w:r>
      <w:r w:rsidR="00713D31">
        <w:rPr>
          <w:rFonts w:ascii="Arial" w:eastAsia="Calibri" w:hAnsi="Arial" w:cs="Arial"/>
          <w:color w:val="000000"/>
          <w:lang w:val="es-MX" w:eastAsia="es-MX"/>
        </w:rPr>
        <w:t>,</w:t>
      </w:r>
      <w:r w:rsidR="00636038" w:rsidRPr="00636038">
        <w:rPr>
          <w:rFonts w:ascii="Arial" w:eastAsia="Calibri" w:hAnsi="Arial" w:cs="Arial"/>
          <w:color w:val="000000"/>
          <w:lang w:val="es-MX" w:eastAsia="es-MX"/>
        </w:rPr>
        <w:t xml:space="preserve"> </w:t>
      </w:r>
      <w:r w:rsidR="002932F3">
        <w:rPr>
          <w:rFonts w:ascii="Arial" w:eastAsia="Calibri" w:hAnsi="Arial" w:cs="Arial"/>
          <w:color w:val="000000"/>
          <w:lang w:val="es-MX" w:eastAsia="es-MX"/>
        </w:rPr>
        <w:t xml:space="preserve">el </w:t>
      </w:r>
      <w:r w:rsidR="00636038" w:rsidRPr="00636038">
        <w:rPr>
          <w:rFonts w:ascii="Arial" w:eastAsia="Calibri" w:hAnsi="Arial" w:cs="Arial"/>
          <w:color w:val="000000"/>
          <w:lang w:val="es-MX" w:eastAsia="es-MX"/>
        </w:rPr>
        <w:t xml:space="preserve">Consejo General, tomando en cuenta las medidas de certeza que estime pertinentes, aprobará el modelo de </w:t>
      </w:r>
      <w:r w:rsidR="00713D31">
        <w:rPr>
          <w:rFonts w:ascii="Arial" w:eastAsia="Calibri" w:hAnsi="Arial" w:cs="Arial"/>
          <w:color w:val="000000"/>
          <w:lang w:val="es-MX" w:eastAsia="es-MX"/>
        </w:rPr>
        <w:t>B</w:t>
      </w:r>
      <w:r w:rsidR="00636038" w:rsidRPr="00636038">
        <w:rPr>
          <w:rFonts w:ascii="Arial" w:eastAsia="Calibri" w:hAnsi="Arial" w:cs="Arial"/>
          <w:color w:val="000000"/>
          <w:lang w:val="es-MX" w:eastAsia="es-MX"/>
        </w:rPr>
        <w:t xml:space="preserve">oleta </w:t>
      </w:r>
      <w:r w:rsidR="00713D31">
        <w:rPr>
          <w:rFonts w:ascii="Arial" w:eastAsia="Calibri" w:hAnsi="Arial" w:cs="Arial"/>
          <w:color w:val="000000"/>
          <w:lang w:val="es-MX" w:eastAsia="es-MX"/>
        </w:rPr>
        <w:t>E</w:t>
      </w:r>
      <w:r w:rsidR="00636038" w:rsidRPr="00636038">
        <w:rPr>
          <w:rFonts w:ascii="Arial" w:eastAsia="Calibri" w:hAnsi="Arial" w:cs="Arial"/>
          <w:color w:val="000000"/>
          <w:lang w:val="es-MX" w:eastAsia="es-MX"/>
        </w:rPr>
        <w:t>lectoral que se utilizará para la elección</w:t>
      </w:r>
      <w:r w:rsidR="00486BB7">
        <w:rPr>
          <w:rFonts w:ascii="Arial" w:eastAsia="Calibri" w:hAnsi="Arial" w:cs="Arial"/>
          <w:color w:val="000000"/>
          <w:lang w:val="es-MX" w:eastAsia="es-MX"/>
        </w:rPr>
        <w:t>, la cual contendrá los requisitos establecidos en el citado artículo.</w:t>
      </w:r>
    </w:p>
    <w:p w14:paraId="47A2CE42" w14:textId="77777777" w:rsidR="00636038" w:rsidRPr="00636038" w:rsidRDefault="00636038" w:rsidP="00E90394">
      <w:pPr>
        <w:autoSpaceDE w:val="0"/>
        <w:autoSpaceDN w:val="0"/>
        <w:adjustRightInd w:val="0"/>
        <w:ind w:left="567"/>
        <w:jc w:val="both"/>
        <w:rPr>
          <w:rFonts w:ascii="Arial" w:eastAsia="Calibri" w:hAnsi="Arial" w:cs="Arial"/>
          <w:color w:val="000000"/>
          <w:lang w:val="es-MX" w:eastAsia="es-MX"/>
        </w:rPr>
      </w:pPr>
    </w:p>
    <w:p w14:paraId="4BCF9982" w14:textId="6D753E8C" w:rsidR="00636038" w:rsidRPr="00636038" w:rsidRDefault="008D2EE6" w:rsidP="00E90394">
      <w:pPr>
        <w:autoSpaceDE w:val="0"/>
        <w:autoSpaceDN w:val="0"/>
        <w:adjustRightInd w:val="0"/>
        <w:ind w:left="567"/>
        <w:jc w:val="both"/>
        <w:rPr>
          <w:rFonts w:ascii="Arial" w:hAnsi="Arial" w:cs="Arial"/>
        </w:rPr>
      </w:pPr>
      <w:r>
        <w:rPr>
          <w:rFonts w:ascii="Arial" w:eastAsia="Calibri" w:hAnsi="Arial" w:cs="Arial"/>
          <w:color w:val="000000"/>
          <w:lang w:val="es-MX" w:eastAsia="es-MX"/>
        </w:rPr>
        <w:t>Consecuentemente</w:t>
      </w:r>
      <w:r w:rsidR="00636038" w:rsidRPr="00636038">
        <w:rPr>
          <w:rFonts w:ascii="Arial" w:eastAsia="Calibri" w:hAnsi="Arial" w:cs="Arial"/>
          <w:color w:val="000000"/>
          <w:lang w:val="es-MX" w:eastAsia="es-MX"/>
        </w:rPr>
        <w:t>, el artículo 290, párrafo</w:t>
      </w:r>
      <w:r w:rsidR="00713D31">
        <w:rPr>
          <w:rFonts w:ascii="Arial" w:eastAsia="Calibri" w:hAnsi="Arial" w:cs="Arial"/>
          <w:color w:val="000000"/>
          <w:lang w:val="es-MX" w:eastAsia="es-MX"/>
        </w:rPr>
        <w:t>s</w:t>
      </w:r>
      <w:r w:rsidR="00636038" w:rsidRPr="00636038">
        <w:rPr>
          <w:rFonts w:ascii="Arial" w:eastAsia="Calibri" w:hAnsi="Arial" w:cs="Arial"/>
          <w:color w:val="000000"/>
          <w:lang w:val="es-MX" w:eastAsia="es-MX"/>
        </w:rPr>
        <w:t xml:space="preserve"> 1</w:t>
      </w:r>
      <w:r w:rsidR="00713D31">
        <w:rPr>
          <w:rFonts w:ascii="Arial" w:eastAsia="Calibri" w:hAnsi="Arial" w:cs="Arial"/>
          <w:color w:val="000000"/>
          <w:lang w:val="es-MX" w:eastAsia="es-MX"/>
        </w:rPr>
        <w:t xml:space="preserve"> y 2</w:t>
      </w:r>
      <w:r w:rsidR="00486BB7">
        <w:rPr>
          <w:rFonts w:ascii="Arial" w:eastAsia="Calibri" w:hAnsi="Arial" w:cs="Arial"/>
          <w:color w:val="000000"/>
          <w:lang w:val="es-MX" w:eastAsia="es-MX"/>
        </w:rPr>
        <w:t xml:space="preserve"> de la LGIPE </w:t>
      </w:r>
      <w:r w:rsidR="001171C3">
        <w:rPr>
          <w:rFonts w:ascii="Arial" w:eastAsia="Calibri" w:hAnsi="Arial" w:cs="Arial"/>
          <w:color w:val="000000"/>
          <w:lang w:val="es-MX" w:eastAsia="es-MX"/>
        </w:rPr>
        <w:t>prevé</w:t>
      </w:r>
      <w:r w:rsidR="00636038" w:rsidRPr="00636038">
        <w:rPr>
          <w:rFonts w:ascii="Arial" w:eastAsia="Calibri" w:hAnsi="Arial" w:cs="Arial"/>
          <w:color w:val="000000"/>
          <w:lang w:val="es-MX" w:eastAsia="es-MX"/>
        </w:rPr>
        <w:t xml:space="preserve"> </w:t>
      </w:r>
      <w:r w:rsidR="00713D31">
        <w:rPr>
          <w:rFonts w:ascii="Arial" w:eastAsia="Calibri" w:hAnsi="Arial" w:cs="Arial"/>
          <w:color w:val="000000"/>
          <w:lang w:val="es-MX" w:eastAsia="es-MX"/>
        </w:rPr>
        <w:t>las reglas d</w:t>
      </w:r>
      <w:r w:rsidR="00636038" w:rsidRPr="00636038">
        <w:rPr>
          <w:rFonts w:ascii="Arial" w:eastAsia="Calibri" w:hAnsi="Arial" w:cs="Arial"/>
          <w:color w:val="000000"/>
          <w:lang w:val="es-MX" w:eastAsia="es-MX"/>
        </w:rPr>
        <w:t>e</w:t>
      </w:r>
      <w:r w:rsidR="00636038" w:rsidRPr="00636038">
        <w:rPr>
          <w:rFonts w:ascii="Arial" w:hAnsi="Arial" w:cs="Arial"/>
        </w:rPr>
        <w:t>l escrutinio y cómputo de cada elección federal, y en caso de casilla única en cada elección federal y local</w:t>
      </w:r>
      <w:r w:rsidR="00713D31">
        <w:rPr>
          <w:rFonts w:ascii="Arial" w:hAnsi="Arial" w:cs="Arial"/>
        </w:rPr>
        <w:t>.</w:t>
      </w:r>
      <w:r w:rsidR="00636038" w:rsidRPr="00636038">
        <w:rPr>
          <w:rFonts w:ascii="Arial" w:hAnsi="Arial" w:cs="Arial"/>
        </w:rPr>
        <w:t xml:space="preserve"> </w:t>
      </w:r>
    </w:p>
    <w:p w14:paraId="764100C4" w14:textId="77777777" w:rsidR="00636038" w:rsidRPr="00636038" w:rsidRDefault="00636038" w:rsidP="00E90394">
      <w:pPr>
        <w:autoSpaceDE w:val="0"/>
        <w:autoSpaceDN w:val="0"/>
        <w:adjustRightInd w:val="0"/>
        <w:ind w:left="426"/>
        <w:jc w:val="both"/>
        <w:rPr>
          <w:rFonts w:ascii="Arial" w:hAnsi="Arial" w:cs="Arial"/>
        </w:rPr>
      </w:pPr>
    </w:p>
    <w:p w14:paraId="73DC069D" w14:textId="603CD596" w:rsidR="00B85923" w:rsidRPr="00B85923" w:rsidRDefault="00CE4B62" w:rsidP="00E90394">
      <w:pPr>
        <w:autoSpaceDE w:val="0"/>
        <w:autoSpaceDN w:val="0"/>
        <w:adjustRightInd w:val="0"/>
        <w:ind w:left="567"/>
        <w:jc w:val="both"/>
        <w:rPr>
          <w:rFonts w:ascii="Arial" w:hAnsi="Arial" w:cs="Arial"/>
        </w:rPr>
      </w:pPr>
      <w:r>
        <w:rPr>
          <w:rFonts w:ascii="Arial" w:hAnsi="Arial" w:cs="Arial"/>
        </w:rPr>
        <w:t xml:space="preserve">Por su parte, el artículo 291 de la LGIPE establece las reglas para determinar </w:t>
      </w:r>
      <w:r w:rsidR="00B85923" w:rsidRPr="00B85923">
        <w:rPr>
          <w:rFonts w:ascii="Arial" w:hAnsi="Arial" w:cs="Arial"/>
        </w:rPr>
        <w:t>la</w:t>
      </w:r>
      <w:r>
        <w:rPr>
          <w:rFonts w:ascii="Arial" w:hAnsi="Arial" w:cs="Arial"/>
        </w:rPr>
        <w:t xml:space="preserve"> validez o nulidad de los votos en las casillas.</w:t>
      </w:r>
    </w:p>
    <w:p w14:paraId="5AF6A713" w14:textId="77777777" w:rsidR="00B85923" w:rsidRDefault="00B85923" w:rsidP="00E90394">
      <w:pPr>
        <w:autoSpaceDE w:val="0"/>
        <w:autoSpaceDN w:val="0"/>
        <w:adjustRightInd w:val="0"/>
        <w:ind w:left="567"/>
        <w:jc w:val="both"/>
        <w:rPr>
          <w:sz w:val="20"/>
          <w:szCs w:val="20"/>
        </w:rPr>
      </w:pPr>
    </w:p>
    <w:p w14:paraId="6131B440" w14:textId="20FA7446" w:rsidR="001F4695" w:rsidRPr="001F4695" w:rsidRDefault="00CE4B62" w:rsidP="00E90394">
      <w:pPr>
        <w:pStyle w:val="Default"/>
        <w:ind w:left="567"/>
        <w:jc w:val="both"/>
      </w:pPr>
      <w:r>
        <w:t>E</w:t>
      </w:r>
      <w:r w:rsidR="001F4695">
        <w:t xml:space="preserve">l artículo 294 de </w:t>
      </w:r>
      <w:r w:rsidR="004A65DD">
        <w:t>la LGIPE</w:t>
      </w:r>
      <w:r w:rsidR="001F4695">
        <w:t xml:space="preserve"> </w:t>
      </w:r>
      <w:r w:rsidR="0010241A">
        <w:t>establece</w:t>
      </w:r>
      <w:r w:rsidR="001F4695">
        <w:t xml:space="preserve"> que</w:t>
      </w:r>
      <w:r>
        <w:t>,</w:t>
      </w:r>
      <w:r w:rsidR="001F4695">
        <w:t xml:space="preserve"> una vez c</w:t>
      </w:r>
      <w:r w:rsidR="001F4695" w:rsidRPr="001F4695">
        <w:t>oncluido el escrutinio y el cómputo de todas las votaciones</w:t>
      </w:r>
      <w:r>
        <w:t>,</w:t>
      </w:r>
      <w:r w:rsidR="001F4695" w:rsidRPr="001F4695">
        <w:t xml:space="preserve"> se levantarán las actas correspondientes de cada elección, las que deberán firmar, sin excepción, todos los funcionarios y representantes que actuaron en la casilla. L</w:t>
      </w:r>
      <w:r w:rsidR="00E17DA5">
        <w:t>as y l</w:t>
      </w:r>
      <w:r w:rsidR="001F4695" w:rsidRPr="001F4695">
        <w:t xml:space="preserve">os representantes de los </w:t>
      </w:r>
      <w:r>
        <w:t>P</w:t>
      </w:r>
      <w:r w:rsidR="001F4695" w:rsidRPr="001F4695">
        <w:t xml:space="preserve">artidos </w:t>
      </w:r>
      <w:r>
        <w:t>P</w:t>
      </w:r>
      <w:r w:rsidR="001F4695" w:rsidRPr="001F4695">
        <w:t>olíticos y</w:t>
      </w:r>
      <w:r>
        <w:t>, en su caso,</w:t>
      </w:r>
      <w:r w:rsidR="001F4695" w:rsidRPr="001F4695">
        <w:t xml:space="preserve"> </w:t>
      </w:r>
      <w:r>
        <w:t>las</w:t>
      </w:r>
      <w:r w:rsidR="001F4695" w:rsidRPr="001F4695">
        <w:t xml:space="preserve"> </w:t>
      </w:r>
      <w:r>
        <w:t>C</w:t>
      </w:r>
      <w:r w:rsidR="00E17DA5">
        <w:t>andidaturas</w:t>
      </w:r>
      <w:r w:rsidR="001F4695" w:rsidRPr="001F4695">
        <w:t xml:space="preserve"> </w:t>
      </w:r>
      <w:r>
        <w:t>I</w:t>
      </w:r>
      <w:r w:rsidR="001F4695" w:rsidRPr="001F4695">
        <w:t>ndependientes ante las casillas tendrán derecho a firmar el acta bajo protesta, señalando los motivos de la misma. Si se negaran a firmar, el hecho deberá consignarse en el acta.</w:t>
      </w:r>
    </w:p>
    <w:p w14:paraId="4ADCE9EB" w14:textId="77777777" w:rsidR="00636038" w:rsidRPr="00636038" w:rsidRDefault="00636038" w:rsidP="00E90394">
      <w:pPr>
        <w:autoSpaceDE w:val="0"/>
        <w:autoSpaceDN w:val="0"/>
        <w:adjustRightInd w:val="0"/>
        <w:ind w:left="567"/>
        <w:jc w:val="both"/>
        <w:rPr>
          <w:rFonts w:ascii="Arial" w:eastAsia="Calibri" w:hAnsi="Arial" w:cs="Arial"/>
          <w:color w:val="000000"/>
          <w:lang w:eastAsia="es-MX"/>
        </w:rPr>
      </w:pPr>
    </w:p>
    <w:p w14:paraId="1806C114" w14:textId="4C0ECC35" w:rsidR="005760C5" w:rsidRDefault="00CE4B62" w:rsidP="00E90394">
      <w:pPr>
        <w:autoSpaceDE w:val="0"/>
        <w:autoSpaceDN w:val="0"/>
        <w:adjustRightInd w:val="0"/>
        <w:ind w:left="567"/>
        <w:jc w:val="both"/>
        <w:rPr>
          <w:rFonts w:ascii="Arial" w:eastAsia="Calibri" w:hAnsi="Arial" w:cs="Arial"/>
          <w:color w:val="000000"/>
          <w:lang w:val="es-MX" w:eastAsia="es-MX"/>
        </w:rPr>
      </w:pPr>
      <w:r>
        <w:rPr>
          <w:rFonts w:ascii="Arial" w:eastAsia="Calibri" w:hAnsi="Arial" w:cs="Arial"/>
          <w:color w:val="000000"/>
          <w:lang w:val="es-MX" w:eastAsia="es-MX"/>
        </w:rPr>
        <w:t>Ahora bien, e</w:t>
      </w:r>
      <w:r w:rsidR="00636038" w:rsidRPr="00636038">
        <w:rPr>
          <w:rFonts w:ascii="Arial" w:eastAsia="Calibri" w:hAnsi="Arial" w:cs="Arial"/>
          <w:color w:val="000000"/>
          <w:lang w:val="es-MX" w:eastAsia="es-MX"/>
        </w:rPr>
        <w:t xml:space="preserve">n términos </w:t>
      </w:r>
      <w:r w:rsidR="008F1B66">
        <w:rPr>
          <w:rFonts w:ascii="Arial" w:eastAsia="Calibri" w:hAnsi="Arial" w:cs="Arial"/>
          <w:color w:val="000000"/>
          <w:lang w:val="es-MX" w:eastAsia="es-MX"/>
        </w:rPr>
        <w:t>de lo establecido por el</w:t>
      </w:r>
      <w:r w:rsidR="00636038" w:rsidRPr="00636038">
        <w:rPr>
          <w:rFonts w:ascii="Arial" w:eastAsia="Calibri" w:hAnsi="Arial" w:cs="Arial"/>
          <w:color w:val="000000"/>
          <w:lang w:val="es-MX" w:eastAsia="es-MX"/>
        </w:rPr>
        <w:t xml:space="preserve"> artículo 329, párrafo 1</w:t>
      </w:r>
      <w:r w:rsidR="003B0786">
        <w:rPr>
          <w:rFonts w:ascii="Arial" w:eastAsia="Calibri" w:hAnsi="Arial" w:cs="Arial"/>
          <w:color w:val="000000"/>
          <w:lang w:val="es-MX" w:eastAsia="es-MX"/>
        </w:rPr>
        <w:t xml:space="preserve"> de la LGIPE</w:t>
      </w:r>
      <w:r w:rsidR="00A538C4">
        <w:rPr>
          <w:rFonts w:ascii="Arial" w:eastAsia="Calibri" w:hAnsi="Arial" w:cs="Arial"/>
          <w:color w:val="000000"/>
          <w:lang w:val="es-MX" w:eastAsia="es-MX"/>
        </w:rPr>
        <w:t>,</w:t>
      </w:r>
      <w:r w:rsidR="00636038" w:rsidRPr="00636038">
        <w:rPr>
          <w:rFonts w:ascii="Arial" w:eastAsia="Calibri" w:hAnsi="Arial" w:cs="Arial"/>
          <w:color w:val="000000"/>
          <w:lang w:val="es-MX" w:eastAsia="es-MX"/>
        </w:rPr>
        <w:t xml:space="preserve"> </w:t>
      </w:r>
      <w:r w:rsidR="00A538C4">
        <w:rPr>
          <w:rFonts w:ascii="Arial" w:eastAsia="Calibri" w:hAnsi="Arial" w:cs="Arial"/>
          <w:color w:val="000000"/>
          <w:lang w:val="es-MX" w:eastAsia="es-MX"/>
        </w:rPr>
        <w:t xml:space="preserve">las </w:t>
      </w:r>
      <w:r>
        <w:rPr>
          <w:rFonts w:ascii="Arial" w:eastAsia="Calibri" w:hAnsi="Arial" w:cs="Arial"/>
          <w:color w:val="000000"/>
          <w:lang w:val="es-MX" w:eastAsia="es-MX"/>
        </w:rPr>
        <w:t xml:space="preserve">ciudadanas </w:t>
      </w:r>
      <w:r w:rsidR="00A538C4">
        <w:rPr>
          <w:rFonts w:ascii="Arial" w:eastAsia="Calibri" w:hAnsi="Arial" w:cs="Arial"/>
          <w:color w:val="000000"/>
          <w:lang w:val="es-MX" w:eastAsia="es-MX"/>
        </w:rPr>
        <w:t xml:space="preserve">y </w:t>
      </w:r>
      <w:r w:rsidR="00636038" w:rsidRPr="00636038">
        <w:rPr>
          <w:rFonts w:ascii="Arial" w:eastAsia="Calibri" w:hAnsi="Arial" w:cs="Arial"/>
          <w:color w:val="000000"/>
          <w:lang w:val="es-MX" w:eastAsia="es-MX"/>
        </w:rPr>
        <w:t xml:space="preserve">los ciudadanos </w:t>
      </w:r>
      <w:r>
        <w:rPr>
          <w:rFonts w:ascii="Arial" w:eastAsia="Calibri" w:hAnsi="Arial" w:cs="Arial"/>
          <w:color w:val="000000"/>
          <w:lang w:val="es-MX" w:eastAsia="es-MX"/>
        </w:rPr>
        <w:t>mexicanos residentes</w:t>
      </w:r>
      <w:r w:rsidR="00636038" w:rsidRPr="00636038">
        <w:rPr>
          <w:rFonts w:ascii="Arial" w:eastAsia="Calibri" w:hAnsi="Arial" w:cs="Arial"/>
          <w:color w:val="000000"/>
          <w:lang w:val="es-MX" w:eastAsia="es-MX"/>
        </w:rPr>
        <w:t xml:space="preserve"> en el extranjero </w:t>
      </w:r>
      <w:r w:rsidR="00636038" w:rsidRPr="00636038">
        <w:rPr>
          <w:rFonts w:ascii="Arial" w:eastAsia="Calibri" w:hAnsi="Arial" w:cs="Arial"/>
          <w:color w:val="000000"/>
          <w:lang w:val="es-MX" w:eastAsia="es-MX"/>
        </w:rPr>
        <w:lastRenderedPageBreak/>
        <w:t>podrán ejercer su derecho al vot</w:t>
      </w:r>
      <w:r w:rsidR="00583D56">
        <w:rPr>
          <w:rFonts w:ascii="Arial" w:eastAsia="Calibri" w:hAnsi="Arial" w:cs="Arial"/>
          <w:color w:val="000000"/>
          <w:lang w:val="es-MX" w:eastAsia="es-MX"/>
        </w:rPr>
        <w:t>o para la elección de Presidencia</w:t>
      </w:r>
      <w:r w:rsidR="00636038" w:rsidRPr="00636038">
        <w:rPr>
          <w:rFonts w:ascii="Arial" w:eastAsia="Calibri" w:hAnsi="Arial" w:cs="Arial"/>
          <w:color w:val="000000"/>
          <w:lang w:val="es-MX" w:eastAsia="es-MX"/>
        </w:rPr>
        <w:t xml:space="preserve"> de los Estados Unidos Mexicanos y </w:t>
      </w:r>
      <w:r w:rsidR="00583D56">
        <w:rPr>
          <w:rFonts w:ascii="Arial" w:eastAsia="Calibri" w:hAnsi="Arial" w:cs="Arial"/>
          <w:color w:val="000000"/>
          <w:lang w:val="es-MX" w:eastAsia="es-MX"/>
        </w:rPr>
        <w:t xml:space="preserve">Senadurías, así como de Gubernaturas </w:t>
      </w:r>
      <w:r w:rsidR="005760C5" w:rsidRPr="005760C5">
        <w:rPr>
          <w:rFonts w:ascii="Arial" w:eastAsia="Calibri" w:hAnsi="Arial" w:cs="Arial"/>
          <w:color w:val="000000"/>
          <w:lang w:val="es-MX" w:eastAsia="es-MX"/>
        </w:rPr>
        <w:t xml:space="preserve">de las </w:t>
      </w:r>
      <w:r w:rsidR="005760C5" w:rsidRPr="005760C5">
        <w:rPr>
          <w:rFonts w:ascii="Arial" w:hAnsi="Arial" w:cs="Arial"/>
        </w:rPr>
        <w:t xml:space="preserve">entidades federativas, </w:t>
      </w:r>
      <w:r w:rsidR="00583D56">
        <w:rPr>
          <w:rFonts w:ascii="Arial" w:hAnsi="Arial" w:cs="Arial"/>
        </w:rPr>
        <w:t xml:space="preserve">y de </w:t>
      </w:r>
      <w:r>
        <w:rPr>
          <w:rFonts w:ascii="Arial" w:hAnsi="Arial" w:cs="Arial"/>
        </w:rPr>
        <w:t>Jefatura</w:t>
      </w:r>
      <w:r w:rsidR="003B0786">
        <w:rPr>
          <w:rFonts w:ascii="Arial" w:hAnsi="Arial" w:cs="Arial"/>
        </w:rPr>
        <w:t xml:space="preserve"> de Gobierno de la Ciudad de México, </w:t>
      </w:r>
      <w:r w:rsidR="005760C5" w:rsidRPr="005760C5">
        <w:rPr>
          <w:rFonts w:ascii="Arial" w:hAnsi="Arial" w:cs="Arial"/>
        </w:rPr>
        <w:t xml:space="preserve">siempre que así lo determinen las Constituciones de </w:t>
      </w:r>
      <w:r>
        <w:rPr>
          <w:rFonts w:ascii="Arial" w:hAnsi="Arial" w:cs="Arial"/>
        </w:rPr>
        <w:t>las entidades federativas</w:t>
      </w:r>
      <w:r w:rsidR="00A538C4">
        <w:rPr>
          <w:rFonts w:ascii="Arial" w:hAnsi="Arial" w:cs="Arial"/>
        </w:rPr>
        <w:t>.</w:t>
      </w:r>
    </w:p>
    <w:p w14:paraId="5629D489" w14:textId="77777777" w:rsidR="005760C5" w:rsidRDefault="005760C5" w:rsidP="00E90394">
      <w:pPr>
        <w:autoSpaceDE w:val="0"/>
        <w:autoSpaceDN w:val="0"/>
        <w:adjustRightInd w:val="0"/>
        <w:ind w:left="567"/>
        <w:jc w:val="both"/>
        <w:rPr>
          <w:rFonts w:ascii="Arial" w:eastAsia="Calibri" w:hAnsi="Arial" w:cs="Arial"/>
          <w:color w:val="000000"/>
          <w:lang w:val="es-MX" w:eastAsia="es-MX"/>
        </w:rPr>
      </w:pPr>
    </w:p>
    <w:p w14:paraId="1DCB756C" w14:textId="36835550" w:rsidR="00267D82" w:rsidRDefault="00CE4B62" w:rsidP="00E90394">
      <w:pPr>
        <w:autoSpaceDE w:val="0"/>
        <w:autoSpaceDN w:val="0"/>
        <w:adjustRightInd w:val="0"/>
        <w:ind w:left="567"/>
        <w:jc w:val="both"/>
        <w:rPr>
          <w:rFonts w:ascii="Arial" w:eastAsia="Calibri" w:hAnsi="Arial" w:cs="Arial"/>
          <w:color w:val="000000"/>
          <w:lang w:val="es-MX" w:eastAsia="es-MX"/>
        </w:rPr>
      </w:pPr>
      <w:r>
        <w:rPr>
          <w:rFonts w:ascii="Arial" w:eastAsia="Calibri" w:hAnsi="Arial" w:cs="Arial"/>
          <w:color w:val="000000"/>
          <w:lang w:val="es-MX" w:eastAsia="es-MX"/>
        </w:rPr>
        <w:t>D</w:t>
      </w:r>
      <w:r w:rsidR="00B743A5">
        <w:rPr>
          <w:rFonts w:ascii="Arial" w:eastAsia="Calibri" w:hAnsi="Arial" w:cs="Arial"/>
          <w:color w:val="000000"/>
          <w:lang w:val="es-MX" w:eastAsia="es-MX"/>
        </w:rPr>
        <w:t xml:space="preserve">e acuerdo a lo previsto en </w:t>
      </w:r>
      <w:r w:rsidR="00636038" w:rsidRPr="00636038">
        <w:rPr>
          <w:rFonts w:ascii="Arial" w:eastAsia="Calibri" w:hAnsi="Arial" w:cs="Arial"/>
          <w:color w:val="000000"/>
          <w:lang w:val="es-MX" w:eastAsia="es-MX"/>
        </w:rPr>
        <w:t xml:space="preserve">el párrafo 2 del artículo referido en el párrafo que precede, el ejercicio del </w:t>
      </w:r>
      <w:r>
        <w:rPr>
          <w:rFonts w:ascii="Arial" w:eastAsia="Calibri" w:hAnsi="Arial" w:cs="Arial"/>
          <w:color w:val="000000"/>
          <w:lang w:val="es-MX" w:eastAsia="es-MX"/>
        </w:rPr>
        <w:t>V</w:t>
      </w:r>
      <w:r w:rsidR="00636038" w:rsidRPr="00636038">
        <w:rPr>
          <w:rFonts w:ascii="Arial" w:eastAsia="Calibri" w:hAnsi="Arial" w:cs="Arial"/>
          <w:color w:val="000000"/>
          <w:lang w:val="es-MX" w:eastAsia="es-MX"/>
        </w:rPr>
        <w:t xml:space="preserve">oto de </w:t>
      </w:r>
      <w:r w:rsidR="00E17DA5">
        <w:rPr>
          <w:rFonts w:ascii="Arial" w:eastAsia="Calibri" w:hAnsi="Arial" w:cs="Arial"/>
          <w:color w:val="000000"/>
          <w:lang w:val="es-MX" w:eastAsia="es-MX"/>
        </w:rPr>
        <w:t xml:space="preserve">las </w:t>
      </w:r>
      <w:r>
        <w:rPr>
          <w:rFonts w:ascii="Arial" w:eastAsia="Calibri" w:hAnsi="Arial" w:cs="Arial"/>
          <w:color w:val="000000"/>
          <w:lang w:val="es-MX" w:eastAsia="es-MX"/>
        </w:rPr>
        <w:t xml:space="preserve">Mexicanas </w:t>
      </w:r>
      <w:r w:rsidR="00E17DA5">
        <w:rPr>
          <w:rFonts w:ascii="Arial" w:eastAsia="Calibri" w:hAnsi="Arial" w:cs="Arial"/>
          <w:color w:val="000000"/>
          <w:lang w:val="es-MX" w:eastAsia="es-MX"/>
        </w:rPr>
        <w:t xml:space="preserve">y </w:t>
      </w:r>
      <w:r w:rsidR="00636038" w:rsidRPr="00636038">
        <w:rPr>
          <w:rFonts w:ascii="Arial" w:eastAsia="Calibri" w:hAnsi="Arial" w:cs="Arial"/>
          <w:color w:val="000000"/>
          <w:lang w:val="es-MX" w:eastAsia="es-MX"/>
        </w:rPr>
        <w:t xml:space="preserve">los </w:t>
      </w:r>
      <w:r>
        <w:rPr>
          <w:rFonts w:ascii="Arial" w:eastAsia="Calibri" w:hAnsi="Arial" w:cs="Arial"/>
          <w:color w:val="000000"/>
          <w:lang w:val="es-MX" w:eastAsia="es-MX"/>
        </w:rPr>
        <w:t>M</w:t>
      </w:r>
      <w:r w:rsidR="00636038" w:rsidRPr="00636038">
        <w:rPr>
          <w:rFonts w:ascii="Arial" w:eastAsia="Calibri" w:hAnsi="Arial" w:cs="Arial"/>
          <w:color w:val="000000"/>
          <w:lang w:val="es-MX" w:eastAsia="es-MX"/>
        </w:rPr>
        <w:t xml:space="preserve">exicanos </w:t>
      </w:r>
      <w:r>
        <w:rPr>
          <w:rFonts w:ascii="Arial" w:eastAsia="Calibri" w:hAnsi="Arial" w:cs="Arial"/>
          <w:color w:val="000000"/>
          <w:lang w:val="es-MX" w:eastAsia="es-MX"/>
        </w:rPr>
        <w:t>R</w:t>
      </w:r>
      <w:r w:rsidR="00636038" w:rsidRPr="00636038">
        <w:rPr>
          <w:rFonts w:ascii="Arial" w:eastAsia="Calibri" w:hAnsi="Arial" w:cs="Arial"/>
          <w:color w:val="000000"/>
          <w:lang w:val="es-MX" w:eastAsia="es-MX"/>
        </w:rPr>
        <w:t xml:space="preserve">esidentes en el </w:t>
      </w:r>
      <w:r>
        <w:rPr>
          <w:rFonts w:ascii="Arial" w:eastAsia="Calibri" w:hAnsi="Arial" w:cs="Arial"/>
          <w:color w:val="000000"/>
          <w:lang w:val="es-MX" w:eastAsia="es-MX"/>
        </w:rPr>
        <w:t>E</w:t>
      </w:r>
      <w:r w:rsidR="00636038" w:rsidRPr="00636038">
        <w:rPr>
          <w:rFonts w:ascii="Arial" w:eastAsia="Calibri" w:hAnsi="Arial" w:cs="Arial"/>
          <w:color w:val="000000"/>
          <w:lang w:val="es-MX" w:eastAsia="es-MX"/>
        </w:rPr>
        <w:t xml:space="preserve">xtranjero </w:t>
      </w:r>
      <w:r>
        <w:rPr>
          <w:rFonts w:ascii="Arial" w:eastAsia="Calibri" w:hAnsi="Arial" w:cs="Arial"/>
          <w:color w:val="000000"/>
          <w:lang w:val="es-MX" w:eastAsia="es-MX"/>
        </w:rPr>
        <w:t xml:space="preserve">(VMRE) </w:t>
      </w:r>
      <w:r w:rsidR="00636038" w:rsidRPr="00636038">
        <w:rPr>
          <w:rFonts w:ascii="Arial" w:eastAsia="Calibri" w:hAnsi="Arial" w:cs="Arial"/>
          <w:color w:val="000000"/>
          <w:lang w:val="es-MX" w:eastAsia="es-MX"/>
        </w:rPr>
        <w:t xml:space="preserve">podrá realizarse por correo, mediante entrega de la boleta en forma personal en los módulos que se instalen en las embajadas o consulados o, en su caso, por vía electrónica, de conformidad con </w:t>
      </w:r>
      <w:r>
        <w:rPr>
          <w:rFonts w:ascii="Arial" w:eastAsia="Calibri" w:hAnsi="Arial" w:cs="Arial"/>
          <w:color w:val="000000"/>
          <w:lang w:val="es-MX" w:eastAsia="es-MX"/>
        </w:rPr>
        <w:t>la LGIPE</w:t>
      </w:r>
      <w:r w:rsidR="00636038" w:rsidRPr="00636038">
        <w:rPr>
          <w:rFonts w:ascii="Arial" w:eastAsia="Calibri" w:hAnsi="Arial" w:cs="Arial"/>
          <w:color w:val="000000"/>
          <w:lang w:val="es-MX" w:eastAsia="es-MX"/>
        </w:rPr>
        <w:t xml:space="preserve"> y</w:t>
      </w:r>
      <w:r w:rsidR="005760C5">
        <w:rPr>
          <w:rFonts w:ascii="Arial" w:eastAsia="Calibri" w:hAnsi="Arial" w:cs="Arial"/>
          <w:color w:val="000000"/>
          <w:lang w:val="es-MX" w:eastAsia="es-MX"/>
        </w:rPr>
        <w:t xml:space="preserve"> en los términos que determine </w:t>
      </w:r>
      <w:r>
        <w:rPr>
          <w:rFonts w:ascii="Arial" w:eastAsia="Calibri" w:hAnsi="Arial" w:cs="Arial"/>
          <w:color w:val="000000"/>
          <w:lang w:val="es-MX" w:eastAsia="es-MX"/>
        </w:rPr>
        <w:t>el INE</w:t>
      </w:r>
      <w:r w:rsidR="00636038" w:rsidRPr="00636038">
        <w:rPr>
          <w:rFonts w:ascii="Arial" w:eastAsia="Calibri" w:hAnsi="Arial" w:cs="Arial"/>
          <w:color w:val="000000"/>
          <w:lang w:val="es-MX" w:eastAsia="es-MX"/>
        </w:rPr>
        <w:t xml:space="preserve">. </w:t>
      </w:r>
    </w:p>
    <w:p w14:paraId="2164680F" w14:textId="77777777" w:rsidR="0013397A" w:rsidRDefault="0013397A" w:rsidP="00E90394">
      <w:pPr>
        <w:autoSpaceDE w:val="0"/>
        <w:autoSpaceDN w:val="0"/>
        <w:adjustRightInd w:val="0"/>
        <w:ind w:left="567"/>
        <w:jc w:val="both"/>
        <w:rPr>
          <w:rFonts w:ascii="Arial" w:eastAsia="Calibri" w:hAnsi="Arial" w:cs="Arial"/>
          <w:color w:val="000000"/>
          <w:lang w:val="es-MX" w:eastAsia="es-MX"/>
        </w:rPr>
      </w:pPr>
    </w:p>
    <w:p w14:paraId="23F8C74A" w14:textId="34700895" w:rsidR="00267D82" w:rsidRPr="00F778B2" w:rsidRDefault="006B1639" w:rsidP="00E90394">
      <w:pPr>
        <w:autoSpaceDE w:val="0"/>
        <w:autoSpaceDN w:val="0"/>
        <w:adjustRightInd w:val="0"/>
        <w:ind w:left="567"/>
        <w:jc w:val="both"/>
        <w:rPr>
          <w:rFonts w:ascii="Arial" w:hAnsi="Arial" w:cs="Arial"/>
        </w:rPr>
      </w:pPr>
      <w:r w:rsidRPr="00267D82">
        <w:rPr>
          <w:rFonts w:ascii="Arial" w:eastAsia="Calibri" w:hAnsi="Arial" w:cs="Arial"/>
          <w:color w:val="000000"/>
          <w:lang w:val="es-MX" w:eastAsia="es-MX"/>
        </w:rPr>
        <w:t xml:space="preserve">De acuerdo a lo </w:t>
      </w:r>
      <w:r w:rsidR="00E17DA5">
        <w:rPr>
          <w:rFonts w:ascii="Arial" w:eastAsia="Calibri" w:hAnsi="Arial" w:cs="Arial"/>
          <w:color w:val="000000"/>
          <w:lang w:val="es-MX" w:eastAsia="es-MX"/>
        </w:rPr>
        <w:t>previsto</w:t>
      </w:r>
      <w:r w:rsidRPr="00267D82">
        <w:rPr>
          <w:rFonts w:ascii="Arial" w:eastAsia="Calibri" w:hAnsi="Arial" w:cs="Arial"/>
          <w:color w:val="000000"/>
          <w:lang w:val="es-MX" w:eastAsia="es-MX"/>
        </w:rPr>
        <w:t xml:space="preserve"> en el artíc</w:t>
      </w:r>
      <w:r w:rsidRPr="00F778B2">
        <w:rPr>
          <w:rFonts w:ascii="Arial" w:eastAsia="Calibri" w:hAnsi="Arial" w:cs="Arial"/>
          <w:color w:val="000000"/>
          <w:lang w:val="es-MX" w:eastAsia="es-MX"/>
        </w:rPr>
        <w:t xml:space="preserve">ulo 330 </w:t>
      </w:r>
      <w:r w:rsidR="00267D82" w:rsidRPr="00F778B2">
        <w:rPr>
          <w:rFonts w:ascii="Arial" w:eastAsia="Calibri" w:hAnsi="Arial" w:cs="Arial"/>
          <w:color w:val="000000"/>
          <w:lang w:val="es-MX" w:eastAsia="es-MX"/>
        </w:rPr>
        <w:t xml:space="preserve">de la LGIPE, </w:t>
      </w:r>
      <w:r w:rsidR="00267D82" w:rsidRPr="00F778B2">
        <w:rPr>
          <w:rFonts w:ascii="Arial" w:hAnsi="Arial" w:cs="Arial"/>
        </w:rPr>
        <w:t xml:space="preserve">para el ejercicio del </w:t>
      </w:r>
      <w:r w:rsidR="00CE4B62">
        <w:rPr>
          <w:rFonts w:ascii="Arial" w:hAnsi="Arial" w:cs="Arial"/>
        </w:rPr>
        <w:t>VMRE</w:t>
      </w:r>
      <w:r w:rsidR="00267D82" w:rsidRPr="00F778B2">
        <w:rPr>
          <w:rFonts w:ascii="Arial" w:hAnsi="Arial" w:cs="Arial"/>
        </w:rPr>
        <w:t xml:space="preserve">, además de los que fija el artículo 34 de la CPEUM y los señalados en el </w:t>
      </w:r>
      <w:r w:rsidR="00A538C4">
        <w:rPr>
          <w:rFonts w:ascii="Arial" w:hAnsi="Arial" w:cs="Arial"/>
        </w:rPr>
        <w:t xml:space="preserve">artículo 9, </w:t>
      </w:r>
      <w:r w:rsidR="00267D82" w:rsidRPr="00F778B2">
        <w:rPr>
          <w:rFonts w:ascii="Arial" w:hAnsi="Arial" w:cs="Arial"/>
        </w:rPr>
        <w:t>párrafo 1</w:t>
      </w:r>
      <w:r w:rsidR="00A538C4">
        <w:rPr>
          <w:rFonts w:ascii="Arial" w:hAnsi="Arial" w:cs="Arial"/>
        </w:rPr>
        <w:t xml:space="preserve"> </w:t>
      </w:r>
      <w:r w:rsidR="00267D82" w:rsidRPr="00F778B2">
        <w:rPr>
          <w:rFonts w:ascii="Arial" w:hAnsi="Arial" w:cs="Arial"/>
        </w:rPr>
        <w:t xml:space="preserve">de la </w:t>
      </w:r>
      <w:r w:rsidR="00CE4B62">
        <w:rPr>
          <w:rFonts w:ascii="Arial" w:hAnsi="Arial" w:cs="Arial"/>
        </w:rPr>
        <w:t>propia LGIPE</w:t>
      </w:r>
      <w:r w:rsidR="00267D82" w:rsidRPr="00F778B2">
        <w:rPr>
          <w:rFonts w:ascii="Arial" w:hAnsi="Arial" w:cs="Arial"/>
        </w:rPr>
        <w:t xml:space="preserve">, </w:t>
      </w:r>
      <w:r w:rsidR="00CE4B62">
        <w:rPr>
          <w:rFonts w:ascii="Arial" w:hAnsi="Arial" w:cs="Arial"/>
        </w:rPr>
        <w:t xml:space="preserve">las ciudadanas y los ciudadanos </w:t>
      </w:r>
      <w:r w:rsidR="00267D82" w:rsidRPr="00F778B2">
        <w:rPr>
          <w:rFonts w:ascii="Arial" w:hAnsi="Arial" w:cs="Arial"/>
        </w:rPr>
        <w:t xml:space="preserve">deberán </w:t>
      </w:r>
      <w:r w:rsidR="00CE4B62">
        <w:rPr>
          <w:rFonts w:ascii="Arial" w:hAnsi="Arial" w:cs="Arial"/>
        </w:rPr>
        <w:t>atender</w:t>
      </w:r>
      <w:r w:rsidR="00267D82" w:rsidRPr="00F778B2">
        <w:rPr>
          <w:rFonts w:ascii="Arial" w:hAnsi="Arial" w:cs="Arial"/>
        </w:rPr>
        <w:t xml:space="preserve"> los siguientes requisitos: </w:t>
      </w:r>
    </w:p>
    <w:p w14:paraId="1A02326F" w14:textId="77777777" w:rsidR="00267D82" w:rsidRPr="00F778B2" w:rsidRDefault="00267D82" w:rsidP="00E90394">
      <w:pPr>
        <w:autoSpaceDE w:val="0"/>
        <w:autoSpaceDN w:val="0"/>
        <w:adjustRightInd w:val="0"/>
        <w:ind w:left="567"/>
        <w:jc w:val="both"/>
        <w:rPr>
          <w:rFonts w:ascii="Arial" w:hAnsi="Arial" w:cs="Arial"/>
        </w:rPr>
      </w:pPr>
    </w:p>
    <w:p w14:paraId="615589EA" w14:textId="7CC21FF2" w:rsidR="00267D82" w:rsidRPr="00F778B2" w:rsidRDefault="00267D82" w:rsidP="00E90394">
      <w:pPr>
        <w:numPr>
          <w:ilvl w:val="0"/>
          <w:numId w:val="10"/>
        </w:numPr>
        <w:autoSpaceDE w:val="0"/>
        <w:autoSpaceDN w:val="0"/>
        <w:adjustRightInd w:val="0"/>
        <w:ind w:left="1276" w:hanging="425"/>
        <w:jc w:val="both"/>
        <w:rPr>
          <w:rFonts w:ascii="Arial" w:hAnsi="Arial" w:cs="Arial"/>
        </w:rPr>
      </w:pPr>
      <w:r w:rsidRPr="00F778B2">
        <w:rPr>
          <w:rFonts w:ascii="Arial" w:hAnsi="Arial" w:cs="Arial"/>
        </w:rPr>
        <w:t xml:space="preserve">Solicitar a </w:t>
      </w:r>
      <w:r w:rsidR="00F5274A" w:rsidRPr="00267D82">
        <w:rPr>
          <w:rFonts w:ascii="Arial" w:hAnsi="Arial" w:cs="Arial"/>
        </w:rPr>
        <w:t>Dirección Ejecutiva del Registro Federal de Electores</w:t>
      </w:r>
      <w:r w:rsidR="00F5274A">
        <w:rPr>
          <w:rFonts w:ascii="Arial" w:hAnsi="Arial" w:cs="Arial"/>
        </w:rPr>
        <w:t xml:space="preserve"> (DERFE)</w:t>
      </w:r>
      <w:r w:rsidRPr="00F778B2">
        <w:rPr>
          <w:rFonts w:ascii="Arial" w:hAnsi="Arial" w:cs="Arial"/>
        </w:rPr>
        <w:t>, cumpliendo los requisitos a través de los medios que apruebe e</w:t>
      </w:r>
      <w:r w:rsidR="00CE4B62">
        <w:rPr>
          <w:rFonts w:ascii="Arial" w:hAnsi="Arial" w:cs="Arial"/>
        </w:rPr>
        <w:t>ste</w:t>
      </w:r>
      <w:r w:rsidRPr="00F778B2">
        <w:rPr>
          <w:rFonts w:ascii="Arial" w:hAnsi="Arial" w:cs="Arial"/>
        </w:rPr>
        <w:t xml:space="preserve"> Consejo General, su inscripción en </w:t>
      </w:r>
      <w:r w:rsidR="001C59F7">
        <w:rPr>
          <w:rFonts w:ascii="Arial" w:hAnsi="Arial" w:cs="Arial"/>
        </w:rPr>
        <w:t>e</w:t>
      </w:r>
      <w:r w:rsidR="00E17DA5" w:rsidRPr="00F778B2">
        <w:rPr>
          <w:rFonts w:ascii="Arial" w:hAnsi="Arial" w:cs="Arial"/>
        </w:rPr>
        <w:t xml:space="preserve">l Padrón Electoral </w:t>
      </w:r>
      <w:r w:rsidR="001C59F7">
        <w:rPr>
          <w:rFonts w:ascii="Arial" w:hAnsi="Arial" w:cs="Arial"/>
        </w:rPr>
        <w:t>y en la</w:t>
      </w:r>
      <w:r w:rsidRPr="00F778B2">
        <w:rPr>
          <w:rFonts w:ascii="Arial" w:hAnsi="Arial" w:cs="Arial"/>
        </w:rPr>
        <w:t xml:space="preserve"> </w:t>
      </w:r>
      <w:r w:rsidR="001C59F7">
        <w:rPr>
          <w:rFonts w:ascii="Arial" w:hAnsi="Arial" w:cs="Arial"/>
        </w:rPr>
        <w:t>Lista Nominal de Electores Residentes en el Extranjero (LNERE)</w:t>
      </w:r>
      <w:r w:rsidRPr="00F778B2">
        <w:rPr>
          <w:rFonts w:ascii="Arial" w:hAnsi="Arial" w:cs="Arial"/>
        </w:rPr>
        <w:t xml:space="preserve">; </w:t>
      </w:r>
    </w:p>
    <w:p w14:paraId="2998BBB0" w14:textId="77777777" w:rsidR="00267D82" w:rsidRPr="00F778B2" w:rsidRDefault="00267D82" w:rsidP="00E90394">
      <w:pPr>
        <w:autoSpaceDE w:val="0"/>
        <w:autoSpaceDN w:val="0"/>
        <w:adjustRightInd w:val="0"/>
        <w:ind w:left="1276" w:hanging="425"/>
        <w:jc w:val="both"/>
        <w:rPr>
          <w:rFonts w:ascii="Arial" w:hAnsi="Arial" w:cs="Arial"/>
        </w:rPr>
      </w:pPr>
    </w:p>
    <w:p w14:paraId="63651512" w14:textId="5FD25976" w:rsidR="00267D82" w:rsidRPr="00F778B2" w:rsidRDefault="00267D82" w:rsidP="00E90394">
      <w:pPr>
        <w:numPr>
          <w:ilvl w:val="0"/>
          <w:numId w:val="10"/>
        </w:numPr>
        <w:autoSpaceDE w:val="0"/>
        <w:autoSpaceDN w:val="0"/>
        <w:adjustRightInd w:val="0"/>
        <w:ind w:left="1276" w:hanging="425"/>
        <w:jc w:val="both"/>
        <w:rPr>
          <w:rFonts w:ascii="Arial" w:hAnsi="Arial" w:cs="Arial"/>
        </w:rPr>
      </w:pPr>
      <w:r w:rsidRPr="00F778B2">
        <w:rPr>
          <w:rFonts w:ascii="Arial" w:hAnsi="Arial" w:cs="Arial"/>
        </w:rPr>
        <w:t xml:space="preserve">Manifestar, bajo su más estricta responsabilidad y bajo protesta de decir verdad, el domicilio en el extranjero al que se le harán llegar la o las </w:t>
      </w:r>
      <w:r w:rsidR="00CE4B62">
        <w:rPr>
          <w:rFonts w:ascii="Arial" w:hAnsi="Arial" w:cs="Arial"/>
        </w:rPr>
        <w:t>B</w:t>
      </w:r>
      <w:r w:rsidRPr="00F778B2">
        <w:rPr>
          <w:rFonts w:ascii="Arial" w:hAnsi="Arial" w:cs="Arial"/>
        </w:rPr>
        <w:t xml:space="preserve">oletas </w:t>
      </w:r>
      <w:r w:rsidR="00CE4B62">
        <w:rPr>
          <w:rFonts w:ascii="Arial" w:hAnsi="Arial" w:cs="Arial"/>
        </w:rPr>
        <w:t>E</w:t>
      </w:r>
      <w:r w:rsidRPr="00F778B2">
        <w:rPr>
          <w:rFonts w:ascii="Arial" w:hAnsi="Arial" w:cs="Arial"/>
        </w:rPr>
        <w:t xml:space="preserve">lectorales o, en su caso, el medio electrónico que determine el </w:t>
      </w:r>
      <w:r w:rsidR="00CE4B62">
        <w:rPr>
          <w:rFonts w:ascii="Arial" w:hAnsi="Arial" w:cs="Arial"/>
        </w:rPr>
        <w:t>INE</w:t>
      </w:r>
      <w:r w:rsidRPr="00F778B2">
        <w:rPr>
          <w:rFonts w:ascii="Arial" w:hAnsi="Arial" w:cs="Arial"/>
        </w:rPr>
        <w:t xml:space="preserve"> en el que podrá recibir información en relación al proceso electoral, y </w:t>
      </w:r>
    </w:p>
    <w:p w14:paraId="37E62DFA" w14:textId="77777777" w:rsidR="00267D82" w:rsidRPr="00F778B2" w:rsidRDefault="00267D82" w:rsidP="00E90394">
      <w:pPr>
        <w:autoSpaceDE w:val="0"/>
        <w:autoSpaceDN w:val="0"/>
        <w:adjustRightInd w:val="0"/>
        <w:ind w:left="1276" w:hanging="425"/>
        <w:jc w:val="both"/>
        <w:rPr>
          <w:rFonts w:ascii="Arial" w:hAnsi="Arial" w:cs="Arial"/>
        </w:rPr>
      </w:pPr>
    </w:p>
    <w:p w14:paraId="147EB2E1" w14:textId="28DD0A04" w:rsidR="00267D82" w:rsidRPr="00F778B2" w:rsidRDefault="00267D82" w:rsidP="00E90394">
      <w:pPr>
        <w:numPr>
          <w:ilvl w:val="0"/>
          <w:numId w:val="10"/>
        </w:numPr>
        <w:autoSpaceDE w:val="0"/>
        <w:autoSpaceDN w:val="0"/>
        <w:adjustRightInd w:val="0"/>
        <w:ind w:left="1276" w:hanging="425"/>
        <w:jc w:val="both"/>
        <w:rPr>
          <w:rFonts w:ascii="Arial" w:hAnsi="Arial" w:cs="Arial"/>
        </w:rPr>
      </w:pPr>
      <w:r w:rsidRPr="00F778B2">
        <w:rPr>
          <w:rFonts w:ascii="Arial" w:hAnsi="Arial" w:cs="Arial"/>
        </w:rPr>
        <w:t>Los demás establecidos en</w:t>
      </w:r>
      <w:r w:rsidR="00A538C4">
        <w:rPr>
          <w:rFonts w:ascii="Arial" w:hAnsi="Arial" w:cs="Arial"/>
        </w:rPr>
        <w:t xml:space="preserve"> el Libro VI de la LGIPE</w:t>
      </w:r>
      <w:r w:rsidRPr="00F778B2">
        <w:rPr>
          <w:rFonts w:ascii="Arial" w:hAnsi="Arial" w:cs="Arial"/>
        </w:rPr>
        <w:t>.</w:t>
      </w:r>
    </w:p>
    <w:p w14:paraId="5BA11A28" w14:textId="77777777" w:rsidR="00267D82" w:rsidRPr="00F778B2" w:rsidRDefault="00267D82" w:rsidP="00E90394">
      <w:pPr>
        <w:autoSpaceDE w:val="0"/>
        <w:autoSpaceDN w:val="0"/>
        <w:adjustRightInd w:val="0"/>
        <w:jc w:val="both"/>
        <w:rPr>
          <w:rFonts w:ascii="Arial" w:hAnsi="Arial" w:cs="Arial"/>
        </w:rPr>
      </w:pPr>
    </w:p>
    <w:p w14:paraId="4E75681E" w14:textId="7B20C423" w:rsidR="00267D82" w:rsidRPr="00267D82" w:rsidRDefault="00267D82" w:rsidP="00E90394">
      <w:pPr>
        <w:widowControl w:val="0"/>
        <w:autoSpaceDE w:val="0"/>
        <w:autoSpaceDN w:val="0"/>
        <w:adjustRightInd w:val="0"/>
        <w:ind w:left="567"/>
        <w:jc w:val="both"/>
        <w:rPr>
          <w:rFonts w:ascii="Arial" w:hAnsi="Arial" w:cs="Arial"/>
          <w:b/>
        </w:rPr>
      </w:pPr>
      <w:r w:rsidRPr="00F778B2">
        <w:rPr>
          <w:rFonts w:ascii="Arial" w:hAnsi="Arial" w:cs="Arial"/>
        </w:rPr>
        <w:t>Asimismo, el artículo 331, párrafo</w:t>
      </w:r>
      <w:r w:rsidRPr="00267D82">
        <w:rPr>
          <w:rFonts w:ascii="Arial" w:hAnsi="Arial" w:cs="Arial"/>
        </w:rPr>
        <w:t xml:space="preserve"> 1 de la</w:t>
      </w:r>
      <w:r w:rsidR="00A01D97">
        <w:rPr>
          <w:rFonts w:ascii="Arial" w:hAnsi="Arial" w:cs="Arial"/>
        </w:rPr>
        <w:t xml:space="preserve"> LGIPE</w:t>
      </w:r>
      <w:r w:rsidRPr="00267D82">
        <w:rPr>
          <w:rFonts w:ascii="Arial" w:hAnsi="Arial" w:cs="Arial"/>
        </w:rPr>
        <w:t xml:space="preserve"> establece que </w:t>
      </w:r>
      <w:r w:rsidR="00A538C4">
        <w:rPr>
          <w:rFonts w:ascii="Arial" w:hAnsi="Arial" w:cs="Arial"/>
        </w:rPr>
        <w:t xml:space="preserve">las ciudadanas y </w:t>
      </w:r>
      <w:r w:rsidRPr="00267D82">
        <w:rPr>
          <w:rFonts w:ascii="Arial" w:hAnsi="Arial" w:cs="Arial"/>
        </w:rPr>
        <w:t>los ciudadanos que cumplan los requisitos s</w:t>
      </w:r>
      <w:r w:rsidR="00E17DA5">
        <w:rPr>
          <w:rFonts w:ascii="Arial" w:hAnsi="Arial" w:cs="Arial"/>
        </w:rPr>
        <w:t>eñalados enviarán la solicitud,</w:t>
      </w:r>
      <w:r w:rsidRPr="00267D82">
        <w:rPr>
          <w:rFonts w:ascii="Arial" w:hAnsi="Arial" w:cs="Arial"/>
        </w:rPr>
        <w:t xml:space="preserve"> previo a la elección de que se trate.</w:t>
      </w:r>
    </w:p>
    <w:p w14:paraId="63B7496D" w14:textId="77777777" w:rsidR="008B21AA" w:rsidRPr="00267D82" w:rsidRDefault="008B21AA" w:rsidP="00E90394">
      <w:pPr>
        <w:widowControl w:val="0"/>
        <w:autoSpaceDE w:val="0"/>
        <w:autoSpaceDN w:val="0"/>
        <w:adjustRightInd w:val="0"/>
        <w:ind w:left="567"/>
        <w:jc w:val="both"/>
        <w:rPr>
          <w:rFonts w:ascii="Arial" w:hAnsi="Arial" w:cs="Arial"/>
          <w:b/>
        </w:rPr>
      </w:pPr>
    </w:p>
    <w:p w14:paraId="62E74B0E" w14:textId="052ED85D" w:rsidR="00267D82" w:rsidRPr="00267D82" w:rsidRDefault="00267D82" w:rsidP="00E90394">
      <w:pPr>
        <w:widowControl w:val="0"/>
        <w:autoSpaceDE w:val="0"/>
        <w:autoSpaceDN w:val="0"/>
        <w:adjustRightInd w:val="0"/>
        <w:ind w:left="567"/>
        <w:jc w:val="both"/>
        <w:rPr>
          <w:rFonts w:ascii="Arial" w:hAnsi="Arial" w:cs="Arial"/>
          <w:b/>
        </w:rPr>
      </w:pPr>
      <w:r w:rsidRPr="00267D82">
        <w:rPr>
          <w:rFonts w:ascii="Arial" w:hAnsi="Arial" w:cs="Arial"/>
        </w:rPr>
        <w:t xml:space="preserve">El párrafo 2 del propio precepto jurídico en cita, dispone que la solicitud será enviada a la </w:t>
      </w:r>
      <w:r w:rsidR="00F5274A">
        <w:rPr>
          <w:rFonts w:ascii="Arial" w:hAnsi="Arial" w:cs="Arial"/>
        </w:rPr>
        <w:t>DERFE</w:t>
      </w:r>
      <w:r w:rsidRPr="00267D82">
        <w:rPr>
          <w:rFonts w:ascii="Arial" w:hAnsi="Arial" w:cs="Arial"/>
        </w:rPr>
        <w:t xml:space="preserve">, por vía postal, electrónica, o en forma presencial en los módulos que para tal efecto se instalen en las embajadas o consulados y dentro de los plazos que determine </w:t>
      </w:r>
      <w:r w:rsidR="00CE4B62">
        <w:rPr>
          <w:rFonts w:ascii="Arial" w:hAnsi="Arial" w:cs="Arial"/>
        </w:rPr>
        <w:t>el INE</w:t>
      </w:r>
      <w:r w:rsidRPr="00267D82">
        <w:rPr>
          <w:rFonts w:ascii="Arial" w:hAnsi="Arial" w:cs="Arial"/>
        </w:rPr>
        <w:t>.</w:t>
      </w:r>
    </w:p>
    <w:p w14:paraId="5E3747F4" w14:textId="77777777" w:rsidR="00267D82" w:rsidRPr="00267D82" w:rsidRDefault="00267D82" w:rsidP="00E90394">
      <w:pPr>
        <w:widowControl w:val="0"/>
        <w:autoSpaceDE w:val="0"/>
        <w:autoSpaceDN w:val="0"/>
        <w:adjustRightInd w:val="0"/>
        <w:ind w:left="567"/>
        <w:jc w:val="both"/>
        <w:rPr>
          <w:rFonts w:ascii="Arial" w:hAnsi="Arial" w:cs="Arial"/>
          <w:b/>
        </w:rPr>
      </w:pPr>
    </w:p>
    <w:p w14:paraId="60A60FE8" w14:textId="6D74524A" w:rsidR="00267D82" w:rsidRPr="00267D82" w:rsidRDefault="00267D82" w:rsidP="00E90394">
      <w:pPr>
        <w:widowControl w:val="0"/>
        <w:autoSpaceDE w:val="0"/>
        <w:autoSpaceDN w:val="0"/>
        <w:adjustRightInd w:val="0"/>
        <w:ind w:left="567"/>
        <w:jc w:val="both"/>
        <w:rPr>
          <w:rFonts w:ascii="Arial" w:hAnsi="Arial" w:cs="Arial"/>
        </w:rPr>
      </w:pPr>
      <w:r w:rsidRPr="00267D82">
        <w:rPr>
          <w:rFonts w:ascii="Arial" w:hAnsi="Arial" w:cs="Arial"/>
        </w:rPr>
        <w:t xml:space="preserve">Bajo esa premisa, el párrafo 3 del propio artículo, refiere que la solicitud será </w:t>
      </w:r>
      <w:r w:rsidRPr="00267D82">
        <w:rPr>
          <w:rFonts w:ascii="Arial" w:hAnsi="Arial" w:cs="Arial"/>
        </w:rPr>
        <w:lastRenderedPageBreak/>
        <w:t xml:space="preserve">enviada a la </w:t>
      </w:r>
      <w:r w:rsidR="00DF4A33">
        <w:rPr>
          <w:rFonts w:ascii="Arial" w:hAnsi="Arial" w:cs="Arial"/>
        </w:rPr>
        <w:t>DERFE</w:t>
      </w:r>
      <w:r w:rsidRPr="00267D82">
        <w:rPr>
          <w:rFonts w:ascii="Arial" w:hAnsi="Arial" w:cs="Arial"/>
        </w:rPr>
        <w:t xml:space="preserve">, por correo certificado, acompañada </w:t>
      </w:r>
      <w:r w:rsidR="00CE4B62">
        <w:rPr>
          <w:rFonts w:ascii="Arial" w:hAnsi="Arial" w:cs="Arial"/>
        </w:rPr>
        <w:t xml:space="preserve">de fotocopia </w:t>
      </w:r>
      <w:r w:rsidRPr="00267D82">
        <w:rPr>
          <w:rFonts w:ascii="Arial" w:hAnsi="Arial" w:cs="Arial"/>
          <w:bCs/>
        </w:rPr>
        <w:t>legible del anverso y reverso de su Credencial para Votar</w:t>
      </w:r>
      <w:r w:rsidR="00CE4B62">
        <w:rPr>
          <w:rFonts w:ascii="Arial" w:hAnsi="Arial" w:cs="Arial"/>
          <w:bCs/>
        </w:rPr>
        <w:t xml:space="preserve"> —</w:t>
      </w:r>
      <w:r w:rsidR="00E17DA5">
        <w:rPr>
          <w:rFonts w:ascii="Arial" w:hAnsi="Arial" w:cs="Arial"/>
          <w:bCs/>
        </w:rPr>
        <w:t xml:space="preserve">la o el elector </w:t>
      </w:r>
      <w:r w:rsidRPr="00267D82">
        <w:rPr>
          <w:rFonts w:ascii="Arial" w:hAnsi="Arial" w:cs="Arial"/>
          <w:bCs/>
        </w:rPr>
        <w:t>deberá firmar la fotocopia o, en su caso, colocar su huella digital</w:t>
      </w:r>
      <w:r w:rsidR="00CE4B62">
        <w:rPr>
          <w:rFonts w:ascii="Arial" w:hAnsi="Arial" w:cs="Arial"/>
          <w:bCs/>
        </w:rPr>
        <w:t>—</w:t>
      </w:r>
      <w:r w:rsidRPr="00267D82">
        <w:rPr>
          <w:rFonts w:ascii="Arial" w:hAnsi="Arial" w:cs="Arial"/>
          <w:bCs/>
        </w:rPr>
        <w:t xml:space="preserve"> y</w:t>
      </w:r>
      <w:r w:rsidR="00CE4B62">
        <w:rPr>
          <w:rFonts w:ascii="Arial" w:hAnsi="Arial" w:cs="Arial"/>
          <w:bCs/>
        </w:rPr>
        <w:t xml:space="preserve"> d</w:t>
      </w:r>
      <w:r w:rsidRPr="00267D82">
        <w:rPr>
          <w:rFonts w:ascii="Arial" w:hAnsi="Arial" w:cs="Arial"/>
          <w:bCs/>
        </w:rPr>
        <w:t>ocumento en el que conste el domicilio que manifiesta tener en el extranjero.</w:t>
      </w:r>
    </w:p>
    <w:p w14:paraId="5DBD25CD" w14:textId="77777777" w:rsidR="00267D82" w:rsidRPr="00267D82" w:rsidRDefault="00267D82" w:rsidP="00E90394">
      <w:pPr>
        <w:widowControl w:val="0"/>
        <w:autoSpaceDE w:val="0"/>
        <w:autoSpaceDN w:val="0"/>
        <w:adjustRightInd w:val="0"/>
        <w:ind w:left="567"/>
        <w:jc w:val="both"/>
        <w:rPr>
          <w:rFonts w:ascii="Arial" w:hAnsi="Arial" w:cs="Arial"/>
        </w:rPr>
      </w:pPr>
    </w:p>
    <w:p w14:paraId="3C60003D" w14:textId="014A722A" w:rsidR="00714FC3" w:rsidRPr="00DB0C22" w:rsidRDefault="00267D82" w:rsidP="00E90394">
      <w:pPr>
        <w:widowControl w:val="0"/>
        <w:autoSpaceDE w:val="0"/>
        <w:autoSpaceDN w:val="0"/>
        <w:adjustRightInd w:val="0"/>
        <w:ind w:left="567"/>
        <w:jc w:val="both"/>
        <w:rPr>
          <w:rFonts w:ascii="Arial" w:hAnsi="Arial" w:cs="Arial"/>
          <w:bCs/>
        </w:rPr>
      </w:pPr>
      <w:r w:rsidRPr="00267D82">
        <w:rPr>
          <w:rFonts w:ascii="Arial" w:hAnsi="Arial" w:cs="Arial"/>
          <w:bCs/>
        </w:rPr>
        <w:t xml:space="preserve">Igualmente, el párrafo 4 del artículo multicitado, refiere que para efectos de verificación del cumplimiento del plazo de envío señalado en el párrafo 1 en comento, se tomará como elemento de prueba la fecha de expedición de la </w:t>
      </w:r>
      <w:r w:rsidRPr="00DB0C22">
        <w:rPr>
          <w:rFonts w:ascii="Arial" w:hAnsi="Arial" w:cs="Arial"/>
          <w:bCs/>
        </w:rPr>
        <w:t>solicitud de inscripción que el servicio postal estampe en el sobre de envío y</w:t>
      </w:r>
      <w:r w:rsidR="00CE4B62">
        <w:rPr>
          <w:rFonts w:ascii="Arial" w:hAnsi="Arial" w:cs="Arial"/>
          <w:bCs/>
        </w:rPr>
        <w:t>,</w:t>
      </w:r>
      <w:r w:rsidRPr="00DB0C22">
        <w:rPr>
          <w:rFonts w:ascii="Arial" w:hAnsi="Arial" w:cs="Arial"/>
          <w:bCs/>
        </w:rPr>
        <w:t xml:space="preserve"> para el caso de la solicitud electrónica, se considerará la fecha de recepción la notificación en la que se encuentren adjuntos los documentos correspondientes.</w:t>
      </w:r>
    </w:p>
    <w:p w14:paraId="49F60B09" w14:textId="77777777" w:rsidR="00714FC3" w:rsidRPr="00DB0C22" w:rsidRDefault="00714FC3" w:rsidP="00E90394">
      <w:pPr>
        <w:widowControl w:val="0"/>
        <w:autoSpaceDE w:val="0"/>
        <w:autoSpaceDN w:val="0"/>
        <w:adjustRightInd w:val="0"/>
        <w:jc w:val="both"/>
        <w:rPr>
          <w:rFonts w:ascii="Arial" w:hAnsi="Arial" w:cs="Arial"/>
          <w:bCs/>
        </w:rPr>
      </w:pPr>
    </w:p>
    <w:p w14:paraId="7F12412A" w14:textId="725F4ACB" w:rsidR="00570A8E" w:rsidRPr="00DB0C22" w:rsidRDefault="00570A8E" w:rsidP="00E90394">
      <w:pPr>
        <w:widowControl w:val="0"/>
        <w:autoSpaceDE w:val="0"/>
        <w:autoSpaceDN w:val="0"/>
        <w:adjustRightInd w:val="0"/>
        <w:ind w:left="567"/>
        <w:jc w:val="both"/>
        <w:rPr>
          <w:rFonts w:ascii="Arial" w:hAnsi="Arial" w:cs="Arial"/>
          <w:bCs/>
        </w:rPr>
      </w:pPr>
      <w:r w:rsidRPr="00DB0C22">
        <w:rPr>
          <w:rFonts w:ascii="Arial" w:hAnsi="Arial" w:cs="Arial"/>
          <w:bCs/>
        </w:rPr>
        <w:t xml:space="preserve">El artículo 335, párrafo 1 de la </w:t>
      </w:r>
      <w:r w:rsidR="004A65DD">
        <w:rPr>
          <w:rFonts w:ascii="Arial" w:hAnsi="Arial" w:cs="Arial"/>
          <w:bCs/>
        </w:rPr>
        <w:t>LGIPE</w:t>
      </w:r>
      <w:r w:rsidR="00181956" w:rsidRPr="00DB0C22">
        <w:rPr>
          <w:rFonts w:ascii="Arial" w:hAnsi="Arial" w:cs="Arial"/>
          <w:bCs/>
        </w:rPr>
        <w:t xml:space="preserve"> prevé</w:t>
      </w:r>
      <w:r w:rsidRPr="00DB0C22">
        <w:rPr>
          <w:rFonts w:ascii="Arial" w:hAnsi="Arial" w:cs="Arial"/>
          <w:bCs/>
        </w:rPr>
        <w:t xml:space="preserve"> que las solicitudes de inscripción al Padrón Electoral de </w:t>
      </w:r>
      <w:r w:rsidR="004B713A">
        <w:rPr>
          <w:rFonts w:ascii="Arial" w:hAnsi="Arial" w:cs="Arial"/>
          <w:bCs/>
        </w:rPr>
        <w:t xml:space="preserve">las ciudadanas y </w:t>
      </w:r>
      <w:r w:rsidRPr="00DB0C22">
        <w:rPr>
          <w:rFonts w:ascii="Arial" w:hAnsi="Arial" w:cs="Arial"/>
          <w:bCs/>
        </w:rPr>
        <w:t>los ciudadanos residentes en el extranjero serán atendidas en el orden cronológico de su recepción, debiéndose llevar un registro de la fecha de las mismas.</w:t>
      </w:r>
    </w:p>
    <w:p w14:paraId="7A5AF3D9" w14:textId="77777777" w:rsidR="00570A8E" w:rsidRPr="00DB0C22" w:rsidRDefault="00570A8E" w:rsidP="00E90394">
      <w:pPr>
        <w:widowControl w:val="0"/>
        <w:autoSpaceDE w:val="0"/>
        <w:autoSpaceDN w:val="0"/>
        <w:adjustRightInd w:val="0"/>
        <w:ind w:left="567"/>
        <w:jc w:val="both"/>
        <w:rPr>
          <w:rFonts w:ascii="Arial" w:hAnsi="Arial" w:cs="Arial"/>
          <w:bCs/>
        </w:rPr>
      </w:pPr>
    </w:p>
    <w:p w14:paraId="0E49B4F6" w14:textId="0E5AE965" w:rsidR="00570A8E" w:rsidRPr="00DB0C22" w:rsidRDefault="00570A8E" w:rsidP="00E90394">
      <w:pPr>
        <w:widowControl w:val="0"/>
        <w:autoSpaceDE w:val="0"/>
        <w:autoSpaceDN w:val="0"/>
        <w:adjustRightInd w:val="0"/>
        <w:ind w:left="567"/>
        <w:jc w:val="both"/>
        <w:rPr>
          <w:rFonts w:ascii="Arial" w:hAnsi="Arial" w:cs="Arial"/>
          <w:bCs/>
        </w:rPr>
      </w:pPr>
      <w:r w:rsidRPr="00DB0C22">
        <w:rPr>
          <w:rFonts w:ascii="Arial" w:hAnsi="Arial" w:cs="Arial"/>
          <w:bCs/>
        </w:rPr>
        <w:t xml:space="preserve">El párrafo 2 del artículo </w:t>
      </w:r>
      <w:r w:rsidR="00CE4B62">
        <w:rPr>
          <w:rFonts w:ascii="Arial" w:hAnsi="Arial" w:cs="Arial"/>
          <w:bCs/>
        </w:rPr>
        <w:t>en</w:t>
      </w:r>
      <w:r w:rsidRPr="00DB0C22">
        <w:rPr>
          <w:rFonts w:ascii="Arial" w:hAnsi="Arial" w:cs="Arial"/>
          <w:bCs/>
        </w:rPr>
        <w:t xml:space="preserve"> cita indica que</w:t>
      </w:r>
      <w:r w:rsidR="00CE4B62">
        <w:rPr>
          <w:rFonts w:ascii="Arial" w:hAnsi="Arial" w:cs="Arial"/>
          <w:bCs/>
        </w:rPr>
        <w:t>,</w:t>
      </w:r>
      <w:r w:rsidRPr="00DB0C22">
        <w:rPr>
          <w:rFonts w:ascii="Arial" w:hAnsi="Arial" w:cs="Arial"/>
          <w:bCs/>
        </w:rPr>
        <w:t xml:space="preserve"> una vez verificado el cumplimiento de los requisitos establecidos por este Consejo General, la </w:t>
      </w:r>
      <w:r w:rsidR="00DF4A33">
        <w:rPr>
          <w:rFonts w:ascii="Arial" w:hAnsi="Arial" w:cs="Arial"/>
          <w:bCs/>
        </w:rPr>
        <w:t>DERFE</w:t>
      </w:r>
      <w:r w:rsidRPr="00DB0C22">
        <w:rPr>
          <w:rFonts w:ascii="Arial" w:hAnsi="Arial" w:cs="Arial"/>
          <w:bCs/>
        </w:rPr>
        <w:t xml:space="preserve"> procederá a la inscripción </w:t>
      </w:r>
      <w:r w:rsidR="00CE4B62">
        <w:rPr>
          <w:rFonts w:ascii="Arial" w:hAnsi="Arial" w:cs="Arial"/>
          <w:bCs/>
        </w:rPr>
        <w:t xml:space="preserve">de la o </w:t>
      </w:r>
      <w:r w:rsidRPr="00DB0C22">
        <w:rPr>
          <w:rFonts w:ascii="Arial" w:hAnsi="Arial" w:cs="Arial"/>
          <w:bCs/>
        </w:rPr>
        <w:t xml:space="preserve">del solicitante en la </w:t>
      </w:r>
      <w:r w:rsidR="001C59F7">
        <w:rPr>
          <w:rFonts w:ascii="Arial" w:hAnsi="Arial" w:cs="Arial"/>
          <w:bCs/>
        </w:rPr>
        <w:t>LNERE</w:t>
      </w:r>
      <w:r w:rsidRPr="00DB0C22">
        <w:rPr>
          <w:rFonts w:ascii="Arial" w:hAnsi="Arial" w:cs="Arial"/>
          <w:bCs/>
        </w:rPr>
        <w:t xml:space="preserve">. En caso de que </w:t>
      </w:r>
      <w:r w:rsidR="00CE4B62">
        <w:rPr>
          <w:rFonts w:ascii="Arial" w:hAnsi="Arial" w:cs="Arial"/>
          <w:bCs/>
        </w:rPr>
        <w:t xml:space="preserve">la o </w:t>
      </w:r>
      <w:r w:rsidRPr="00DB0C22">
        <w:rPr>
          <w:rFonts w:ascii="Arial" w:hAnsi="Arial" w:cs="Arial"/>
          <w:bCs/>
        </w:rPr>
        <w:t>el solicitante tenga una inscripción previa en el Padrón Electoral, se le dará de baja en la sección correspondiente a los ciudadanos residentes en México.</w:t>
      </w:r>
    </w:p>
    <w:p w14:paraId="3CAFEED9" w14:textId="77777777" w:rsidR="00570A8E" w:rsidRPr="00DB0C22" w:rsidRDefault="00570A8E" w:rsidP="00E90394">
      <w:pPr>
        <w:widowControl w:val="0"/>
        <w:autoSpaceDE w:val="0"/>
        <w:autoSpaceDN w:val="0"/>
        <w:adjustRightInd w:val="0"/>
        <w:ind w:left="567"/>
        <w:jc w:val="both"/>
        <w:rPr>
          <w:rFonts w:ascii="Arial" w:hAnsi="Arial" w:cs="Arial"/>
          <w:bCs/>
        </w:rPr>
      </w:pPr>
    </w:p>
    <w:p w14:paraId="446ADE7D" w14:textId="594DF59C" w:rsidR="00570A8E" w:rsidRPr="00DB0C22" w:rsidRDefault="00570A8E" w:rsidP="00E90394">
      <w:pPr>
        <w:widowControl w:val="0"/>
        <w:autoSpaceDE w:val="0"/>
        <w:autoSpaceDN w:val="0"/>
        <w:adjustRightInd w:val="0"/>
        <w:ind w:left="567"/>
        <w:jc w:val="both"/>
        <w:rPr>
          <w:rFonts w:ascii="Arial" w:hAnsi="Arial" w:cs="Arial"/>
          <w:bCs/>
        </w:rPr>
      </w:pPr>
      <w:r w:rsidRPr="00DB0C22">
        <w:rPr>
          <w:rFonts w:ascii="Arial" w:hAnsi="Arial" w:cs="Arial"/>
          <w:bCs/>
        </w:rPr>
        <w:t xml:space="preserve">En este tenor, el párrafo 3 del precepto jurídico señalado refiere que la </w:t>
      </w:r>
      <w:r w:rsidR="00DF4A33">
        <w:rPr>
          <w:rFonts w:ascii="Arial" w:hAnsi="Arial" w:cs="Arial"/>
        </w:rPr>
        <w:t>DERFE</w:t>
      </w:r>
      <w:r w:rsidRPr="00DB0C22">
        <w:rPr>
          <w:rFonts w:ascii="Arial" w:hAnsi="Arial" w:cs="Arial"/>
          <w:bCs/>
        </w:rPr>
        <w:t xml:space="preserve"> conservará los documentos enviados y, en su caso, el sobre que los contiene hasta la conclusión del proceso electoral.</w:t>
      </w:r>
    </w:p>
    <w:p w14:paraId="52E62B37" w14:textId="77777777" w:rsidR="00570A8E" w:rsidRPr="00CE4B62" w:rsidRDefault="00570A8E" w:rsidP="00E90394">
      <w:pPr>
        <w:autoSpaceDE w:val="0"/>
        <w:autoSpaceDN w:val="0"/>
        <w:adjustRightInd w:val="0"/>
        <w:jc w:val="both"/>
        <w:rPr>
          <w:rFonts w:ascii="Arial" w:eastAsia="Calibri" w:hAnsi="Arial" w:cs="Arial"/>
          <w:color w:val="000000"/>
          <w:lang w:eastAsia="es-MX"/>
        </w:rPr>
      </w:pPr>
    </w:p>
    <w:p w14:paraId="6314B399" w14:textId="0F0CD23D" w:rsidR="00636038" w:rsidRPr="00DB0C22" w:rsidRDefault="00CE4B62" w:rsidP="00E90394">
      <w:pPr>
        <w:autoSpaceDE w:val="0"/>
        <w:autoSpaceDN w:val="0"/>
        <w:adjustRightInd w:val="0"/>
        <w:ind w:left="567"/>
        <w:jc w:val="both"/>
        <w:rPr>
          <w:rFonts w:ascii="Arial" w:eastAsia="Calibri" w:hAnsi="Arial" w:cs="Arial"/>
          <w:color w:val="000000"/>
          <w:lang w:val="es-MX" w:eastAsia="es-MX"/>
        </w:rPr>
      </w:pPr>
      <w:r>
        <w:rPr>
          <w:rFonts w:ascii="Arial" w:eastAsia="Calibri" w:hAnsi="Arial" w:cs="Arial"/>
          <w:color w:val="000000"/>
          <w:lang w:val="es-MX" w:eastAsia="es-MX"/>
        </w:rPr>
        <w:t>E</w:t>
      </w:r>
      <w:r w:rsidR="00636038" w:rsidRPr="00DB0C22">
        <w:rPr>
          <w:rFonts w:ascii="Arial" w:eastAsia="Calibri" w:hAnsi="Arial" w:cs="Arial"/>
          <w:color w:val="000000"/>
          <w:lang w:val="es-MX" w:eastAsia="es-MX"/>
        </w:rPr>
        <w:t>l artículo 339, párrafo 1 de la</w:t>
      </w:r>
      <w:r w:rsidR="00A01D97">
        <w:rPr>
          <w:rFonts w:ascii="Arial" w:eastAsia="Calibri" w:hAnsi="Arial" w:cs="Arial"/>
          <w:color w:val="000000"/>
          <w:lang w:val="es-MX" w:eastAsia="es-MX"/>
        </w:rPr>
        <w:t xml:space="preserve"> LGIPE</w:t>
      </w:r>
      <w:r w:rsidR="00636038" w:rsidRPr="00DB0C22">
        <w:rPr>
          <w:rFonts w:ascii="Arial" w:eastAsia="Calibri" w:hAnsi="Arial" w:cs="Arial"/>
          <w:color w:val="000000"/>
          <w:lang w:val="es-MX" w:eastAsia="es-MX"/>
        </w:rPr>
        <w:t xml:space="preserve"> mandata que </w:t>
      </w:r>
      <w:r w:rsidR="002932F3" w:rsidRPr="00DB0C22">
        <w:rPr>
          <w:rFonts w:ascii="Arial" w:eastAsia="Calibri" w:hAnsi="Arial" w:cs="Arial"/>
          <w:color w:val="000000"/>
          <w:lang w:val="es-MX" w:eastAsia="es-MX"/>
        </w:rPr>
        <w:t>e</w:t>
      </w:r>
      <w:r>
        <w:rPr>
          <w:rFonts w:ascii="Arial" w:eastAsia="Calibri" w:hAnsi="Arial" w:cs="Arial"/>
          <w:color w:val="000000"/>
          <w:lang w:val="es-MX" w:eastAsia="es-MX"/>
        </w:rPr>
        <w:t>ste</w:t>
      </w:r>
      <w:r w:rsidR="00636038" w:rsidRPr="00DB0C22">
        <w:rPr>
          <w:rFonts w:ascii="Arial" w:eastAsia="Calibri" w:hAnsi="Arial" w:cs="Arial"/>
          <w:color w:val="000000"/>
          <w:lang w:val="es-MX" w:eastAsia="es-MX"/>
        </w:rPr>
        <w:t xml:space="preserve"> Consejo General o</w:t>
      </w:r>
      <w:r w:rsidR="00DF4A33">
        <w:rPr>
          <w:rFonts w:ascii="Arial" w:eastAsia="Calibri" w:hAnsi="Arial" w:cs="Arial"/>
          <w:color w:val="000000"/>
          <w:lang w:val="es-MX" w:eastAsia="es-MX"/>
        </w:rPr>
        <w:t>,</w:t>
      </w:r>
      <w:r w:rsidR="00636038" w:rsidRPr="00DB0C22">
        <w:rPr>
          <w:rFonts w:ascii="Arial" w:eastAsia="Calibri" w:hAnsi="Arial" w:cs="Arial"/>
          <w:color w:val="000000"/>
          <w:lang w:val="es-MX" w:eastAsia="es-MX"/>
        </w:rPr>
        <w:t xml:space="preserve"> en su caso, en coordinación con el </w:t>
      </w:r>
      <w:r>
        <w:rPr>
          <w:rFonts w:ascii="Arial" w:eastAsia="Calibri" w:hAnsi="Arial" w:cs="Arial"/>
          <w:color w:val="000000"/>
          <w:lang w:val="es-MX" w:eastAsia="es-MX"/>
        </w:rPr>
        <w:t>OPL</w:t>
      </w:r>
      <w:r w:rsidR="00636038" w:rsidRPr="00DB0C22">
        <w:rPr>
          <w:rFonts w:ascii="Arial" w:eastAsia="Calibri" w:hAnsi="Arial" w:cs="Arial"/>
          <w:color w:val="000000"/>
          <w:lang w:val="es-MX" w:eastAsia="es-MX"/>
        </w:rPr>
        <w:t xml:space="preserve">, aprobará el formato de </w:t>
      </w:r>
      <w:r>
        <w:rPr>
          <w:rFonts w:ascii="Arial" w:eastAsia="Calibri" w:hAnsi="Arial" w:cs="Arial"/>
          <w:color w:val="000000"/>
          <w:lang w:val="es-MX" w:eastAsia="es-MX"/>
        </w:rPr>
        <w:t>B</w:t>
      </w:r>
      <w:r w:rsidR="00636038" w:rsidRPr="00DB0C22">
        <w:rPr>
          <w:rFonts w:ascii="Arial" w:eastAsia="Calibri" w:hAnsi="Arial" w:cs="Arial"/>
          <w:color w:val="000000"/>
          <w:lang w:val="es-MX" w:eastAsia="es-MX"/>
        </w:rPr>
        <w:t xml:space="preserve">oleta </w:t>
      </w:r>
      <w:r>
        <w:rPr>
          <w:rFonts w:ascii="Arial" w:eastAsia="Calibri" w:hAnsi="Arial" w:cs="Arial"/>
          <w:color w:val="000000"/>
          <w:lang w:val="es-MX" w:eastAsia="es-MX"/>
        </w:rPr>
        <w:t>E</w:t>
      </w:r>
      <w:r w:rsidR="00636038" w:rsidRPr="00DB0C22">
        <w:rPr>
          <w:rFonts w:ascii="Arial" w:eastAsia="Calibri" w:hAnsi="Arial" w:cs="Arial"/>
          <w:color w:val="000000"/>
          <w:lang w:val="es-MX" w:eastAsia="es-MX"/>
        </w:rPr>
        <w:t>lectoral impresa</w:t>
      </w:r>
      <w:r>
        <w:rPr>
          <w:rFonts w:ascii="Arial" w:eastAsia="Calibri" w:hAnsi="Arial" w:cs="Arial"/>
          <w:color w:val="000000"/>
          <w:lang w:val="es-MX" w:eastAsia="es-MX"/>
        </w:rPr>
        <w:t xml:space="preserve"> o electrónica</w:t>
      </w:r>
      <w:r w:rsidR="00636038" w:rsidRPr="00DB0C22">
        <w:rPr>
          <w:rFonts w:ascii="Arial" w:eastAsia="Calibri" w:hAnsi="Arial" w:cs="Arial"/>
          <w:color w:val="000000"/>
          <w:lang w:val="es-MX" w:eastAsia="es-MX"/>
        </w:rPr>
        <w:t xml:space="preserve">, que será utilizada por </w:t>
      </w:r>
      <w:r w:rsidR="00F32E4C">
        <w:rPr>
          <w:rFonts w:ascii="Arial" w:eastAsia="Calibri" w:hAnsi="Arial" w:cs="Arial"/>
          <w:color w:val="000000"/>
          <w:lang w:val="es-MX" w:eastAsia="es-MX"/>
        </w:rPr>
        <w:t xml:space="preserve">las </w:t>
      </w:r>
      <w:r>
        <w:rPr>
          <w:rFonts w:ascii="Arial" w:eastAsia="Calibri" w:hAnsi="Arial" w:cs="Arial"/>
          <w:color w:val="000000"/>
          <w:lang w:val="es-MX" w:eastAsia="es-MX"/>
        </w:rPr>
        <w:t xml:space="preserve">ciudadanas </w:t>
      </w:r>
      <w:r w:rsidR="00F32E4C">
        <w:rPr>
          <w:rFonts w:ascii="Arial" w:eastAsia="Calibri" w:hAnsi="Arial" w:cs="Arial"/>
          <w:color w:val="000000"/>
          <w:lang w:val="es-MX" w:eastAsia="es-MX"/>
        </w:rPr>
        <w:t xml:space="preserve">y </w:t>
      </w:r>
      <w:r w:rsidR="00636038" w:rsidRPr="00DB0C22">
        <w:rPr>
          <w:rFonts w:ascii="Arial" w:eastAsia="Calibri" w:hAnsi="Arial" w:cs="Arial"/>
          <w:color w:val="000000"/>
          <w:lang w:val="es-MX" w:eastAsia="es-MX"/>
        </w:rPr>
        <w:t xml:space="preserve">los ciudadanos residentes en el extranjero para la elección de que se trate, así como el instructivo para su uso, las herramientas y materiales que se requieran para el ejercicio del voto electrónico, los formatos de las actas para escrutinio y cómputo y los demás documentos y materiales electorales. </w:t>
      </w:r>
    </w:p>
    <w:p w14:paraId="2C3ACD86" w14:textId="77777777" w:rsidR="00636038" w:rsidRPr="00DB0C22" w:rsidRDefault="00636038" w:rsidP="00E90394">
      <w:pPr>
        <w:autoSpaceDE w:val="0"/>
        <w:autoSpaceDN w:val="0"/>
        <w:adjustRightInd w:val="0"/>
        <w:jc w:val="both"/>
        <w:rPr>
          <w:rFonts w:ascii="Arial" w:hAnsi="Arial" w:cs="Arial"/>
        </w:rPr>
      </w:pPr>
    </w:p>
    <w:p w14:paraId="66EB5875" w14:textId="58C63A0E" w:rsidR="00636038" w:rsidRPr="00DB0C22" w:rsidRDefault="00636038" w:rsidP="00E90394">
      <w:pPr>
        <w:autoSpaceDE w:val="0"/>
        <w:autoSpaceDN w:val="0"/>
        <w:adjustRightInd w:val="0"/>
        <w:ind w:left="567"/>
        <w:jc w:val="both"/>
        <w:rPr>
          <w:rFonts w:ascii="Arial" w:eastAsia="Calibri" w:hAnsi="Arial" w:cs="Arial"/>
          <w:color w:val="000000"/>
          <w:lang w:val="es-MX" w:eastAsia="es-MX"/>
        </w:rPr>
      </w:pPr>
      <w:r w:rsidRPr="00DB0C22">
        <w:rPr>
          <w:rFonts w:ascii="Arial" w:eastAsia="Calibri" w:hAnsi="Arial" w:cs="Arial"/>
          <w:color w:val="000000"/>
          <w:lang w:val="es-MX" w:eastAsia="es-MX"/>
        </w:rPr>
        <w:t xml:space="preserve">Bajo esa línea, el artículo 340, párrafo 2 </w:t>
      </w:r>
      <w:r w:rsidR="006A4691" w:rsidRPr="00DB0C22">
        <w:rPr>
          <w:rFonts w:ascii="Arial" w:eastAsia="Calibri" w:hAnsi="Arial" w:cs="Arial"/>
          <w:color w:val="000000"/>
          <w:lang w:val="es-MX" w:eastAsia="es-MX"/>
        </w:rPr>
        <w:t>de la LGIPE</w:t>
      </w:r>
      <w:r w:rsidRPr="00DB0C22">
        <w:rPr>
          <w:rFonts w:ascii="Arial" w:eastAsia="Calibri" w:hAnsi="Arial" w:cs="Arial"/>
          <w:color w:val="000000"/>
          <w:lang w:val="es-MX" w:eastAsia="es-MX"/>
        </w:rPr>
        <w:t xml:space="preserve"> </w:t>
      </w:r>
      <w:r w:rsidR="005B703F" w:rsidRPr="00DB0C22">
        <w:rPr>
          <w:rFonts w:ascii="Arial" w:eastAsia="Calibri" w:hAnsi="Arial" w:cs="Arial"/>
          <w:color w:val="000000"/>
          <w:lang w:val="es-MX" w:eastAsia="es-MX"/>
        </w:rPr>
        <w:t>instaura</w:t>
      </w:r>
      <w:r w:rsidRPr="00DB0C22">
        <w:rPr>
          <w:rFonts w:ascii="Arial" w:eastAsia="Calibri" w:hAnsi="Arial" w:cs="Arial"/>
          <w:color w:val="000000"/>
          <w:lang w:val="es-MX" w:eastAsia="es-MX"/>
        </w:rPr>
        <w:t xml:space="preserve"> que la </w:t>
      </w:r>
      <w:r w:rsidR="00DF4A33">
        <w:rPr>
          <w:rFonts w:ascii="Arial" w:hAnsi="Arial" w:cs="Arial"/>
        </w:rPr>
        <w:t>DERFE</w:t>
      </w:r>
      <w:r w:rsidRPr="00DB0C22">
        <w:rPr>
          <w:rFonts w:ascii="Arial" w:eastAsia="Calibri" w:hAnsi="Arial" w:cs="Arial"/>
          <w:color w:val="000000"/>
          <w:lang w:val="es-MX" w:eastAsia="es-MX"/>
        </w:rPr>
        <w:t xml:space="preserve"> pondrá a disposición de la Junta General Ejecutiva </w:t>
      </w:r>
      <w:r w:rsidR="00CE4B62">
        <w:rPr>
          <w:rFonts w:ascii="Arial" w:eastAsia="Calibri" w:hAnsi="Arial" w:cs="Arial"/>
          <w:color w:val="000000"/>
          <w:lang w:val="es-MX" w:eastAsia="es-MX"/>
        </w:rPr>
        <w:t xml:space="preserve">(JGE) </w:t>
      </w:r>
      <w:r w:rsidRPr="00DB0C22">
        <w:rPr>
          <w:rFonts w:ascii="Arial" w:eastAsia="Calibri" w:hAnsi="Arial" w:cs="Arial"/>
          <w:color w:val="000000"/>
          <w:lang w:val="es-MX" w:eastAsia="es-MX"/>
        </w:rPr>
        <w:t xml:space="preserve">los sobres con el nombre y domicilio en el extranjero de cada uno de los ciudadanos que hayan optado por la modalidad de voto postal, inscritos en </w:t>
      </w:r>
      <w:r w:rsidR="00CE4B62">
        <w:rPr>
          <w:rFonts w:ascii="Arial" w:eastAsia="Calibri" w:hAnsi="Arial" w:cs="Arial"/>
          <w:color w:val="000000"/>
          <w:lang w:val="es-MX" w:eastAsia="es-MX"/>
        </w:rPr>
        <w:t>la LNERE</w:t>
      </w:r>
      <w:r w:rsidRPr="00DB0C22">
        <w:rPr>
          <w:rFonts w:ascii="Arial" w:eastAsia="Calibri" w:hAnsi="Arial" w:cs="Arial"/>
          <w:color w:val="000000"/>
          <w:lang w:val="es-MX" w:eastAsia="es-MX"/>
        </w:rPr>
        <w:t xml:space="preserve">, ordenados </w:t>
      </w:r>
      <w:r w:rsidRPr="00DB0C22">
        <w:rPr>
          <w:rFonts w:ascii="Arial" w:eastAsia="Calibri" w:hAnsi="Arial" w:cs="Arial"/>
          <w:color w:val="000000"/>
          <w:lang w:val="es-MX" w:eastAsia="es-MX"/>
        </w:rPr>
        <w:lastRenderedPageBreak/>
        <w:t xml:space="preserve">conforme a la modalidad establecida en el inciso a) del párrafo 2 del artículo 336 de </w:t>
      </w:r>
      <w:r w:rsidR="00CE4B62">
        <w:rPr>
          <w:rFonts w:ascii="Arial" w:eastAsia="Calibri" w:hAnsi="Arial" w:cs="Arial"/>
          <w:color w:val="000000"/>
          <w:lang w:val="es-MX" w:eastAsia="es-MX"/>
        </w:rPr>
        <w:t>la LGIPE</w:t>
      </w:r>
      <w:r w:rsidRPr="00DB0C22">
        <w:rPr>
          <w:rFonts w:ascii="Arial" w:eastAsia="Calibri" w:hAnsi="Arial" w:cs="Arial"/>
          <w:color w:val="000000"/>
          <w:lang w:val="es-MX" w:eastAsia="es-MX"/>
        </w:rPr>
        <w:t xml:space="preserve">. </w:t>
      </w:r>
    </w:p>
    <w:p w14:paraId="6DAD64FB" w14:textId="77777777" w:rsidR="00FA29BB" w:rsidRPr="00DB0C22" w:rsidRDefault="00FA29BB" w:rsidP="00E90394">
      <w:pPr>
        <w:autoSpaceDE w:val="0"/>
        <w:autoSpaceDN w:val="0"/>
        <w:adjustRightInd w:val="0"/>
        <w:ind w:left="567"/>
        <w:jc w:val="both"/>
        <w:rPr>
          <w:rFonts w:ascii="Arial" w:eastAsia="Calibri" w:hAnsi="Arial" w:cs="Arial"/>
          <w:color w:val="000000"/>
          <w:lang w:val="es-MX" w:eastAsia="es-MX"/>
        </w:rPr>
      </w:pPr>
    </w:p>
    <w:p w14:paraId="3007E147" w14:textId="068BDB12" w:rsidR="00FA29BB" w:rsidRPr="00DB0C22" w:rsidRDefault="00FA29BB" w:rsidP="00E90394">
      <w:pPr>
        <w:autoSpaceDE w:val="0"/>
        <w:autoSpaceDN w:val="0"/>
        <w:adjustRightInd w:val="0"/>
        <w:ind w:left="567"/>
        <w:jc w:val="both"/>
        <w:rPr>
          <w:rFonts w:ascii="Arial" w:eastAsia="Calibri" w:hAnsi="Arial" w:cs="Arial"/>
          <w:color w:val="000000"/>
          <w:lang w:val="es-MX" w:eastAsia="es-MX"/>
        </w:rPr>
      </w:pPr>
      <w:r w:rsidRPr="00DB0C22">
        <w:rPr>
          <w:rFonts w:ascii="Arial" w:eastAsia="Calibri" w:hAnsi="Arial" w:cs="Arial"/>
          <w:color w:val="000000"/>
          <w:lang w:val="es-MX" w:eastAsia="es-MX"/>
        </w:rPr>
        <w:t xml:space="preserve">El párrafo 3 del mismo artículo dispone que </w:t>
      </w:r>
      <w:r w:rsidR="004B713A">
        <w:rPr>
          <w:rFonts w:ascii="Arial" w:hAnsi="Arial" w:cs="Arial"/>
        </w:rPr>
        <w:t>l</w:t>
      </w:r>
      <w:r w:rsidR="00B743A5" w:rsidRPr="00DB0C22">
        <w:rPr>
          <w:rFonts w:ascii="Arial" w:hAnsi="Arial" w:cs="Arial"/>
        </w:rPr>
        <w:t>a</w:t>
      </w:r>
      <w:r w:rsidRPr="00DB0C22">
        <w:rPr>
          <w:rFonts w:ascii="Arial" w:hAnsi="Arial" w:cs="Arial"/>
        </w:rPr>
        <w:t xml:space="preserve"> </w:t>
      </w:r>
      <w:r w:rsidR="00CE4B62">
        <w:rPr>
          <w:rFonts w:ascii="Arial" w:hAnsi="Arial" w:cs="Arial"/>
        </w:rPr>
        <w:t>JGE</w:t>
      </w:r>
      <w:r w:rsidRPr="00DB0C22">
        <w:rPr>
          <w:rFonts w:ascii="Arial" w:hAnsi="Arial" w:cs="Arial"/>
        </w:rPr>
        <w:t xml:space="preserve"> o el órgano que corresponda en las entidades federativas realizarán los actos necesarios para enviar, a cada </w:t>
      </w:r>
      <w:r w:rsidR="00CE4B62">
        <w:rPr>
          <w:rFonts w:ascii="Arial" w:hAnsi="Arial" w:cs="Arial"/>
        </w:rPr>
        <w:t xml:space="preserve">ciudadana y </w:t>
      </w:r>
      <w:r w:rsidRPr="00DB0C22">
        <w:rPr>
          <w:rFonts w:ascii="Arial" w:hAnsi="Arial" w:cs="Arial"/>
        </w:rPr>
        <w:t xml:space="preserve">ciudadano, a través del medio postal, con acuse de recibo, la </w:t>
      </w:r>
      <w:r w:rsidR="00CE4B62">
        <w:rPr>
          <w:rFonts w:ascii="Arial" w:hAnsi="Arial" w:cs="Arial"/>
        </w:rPr>
        <w:t>B</w:t>
      </w:r>
      <w:r w:rsidRPr="00DB0C22">
        <w:rPr>
          <w:rFonts w:ascii="Arial" w:hAnsi="Arial" w:cs="Arial"/>
        </w:rPr>
        <w:t xml:space="preserve">oleta </w:t>
      </w:r>
      <w:r w:rsidR="00CE4B62">
        <w:rPr>
          <w:rFonts w:ascii="Arial" w:hAnsi="Arial" w:cs="Arial"/>
        </w:rPr>
        <w:t>E</w:t>
      </w:r>
      <w:r w:rsidRPr="00DB0C22">
        <w:rPr>
          <w:rFonts w:ascii="Arial" w:hAnsi="Arial" w:cs="Arial"/>
        </w:rPr>
        <w:t xml:space="preserve">lectoral, la documentación y demás material necesarios para el ejercicio del </w:t>
      </w:r>
      <w:r w:rsidR="00CE4B62">
        <w:rPr>
          <w:rFonts w:ascii="Arial" w:hAnsi="Arial" w:cs="Arial"/>
        </w:rPr>
        <w:t>VMRE</w:t>
      </w:r>
      <w:r w:rsidRPr="00DB0C22">
        <w:rPr>
          <w:rFonts w:ascii="Arial" w:hAnsi="Arial" w:cs="Arial"/>
        </w:rPr>
        <w:t>.</w:t>
      </w:r>
    </w:p>
    <w:p w14:paraId="395A3071" w14:textId="77777777" w:rsidR="00636038" w:rsidRPr="00DB0C22" w:rsidRDefault="00636038" w:rsidP="00E90394">
      <w:pPr>
        <w:autoSpaceDE w:val="0"/>
        <w:autoSpaceDN w:val="0"/>
        <w:adjustRightInd w:val="0"/>
        <w:ind w:left="567"/>
        <w:jc w:val="both"/>
        <w:rPr>
          <w:rFonts w:ascii="Arial" w:eastAsia="Calibri" w:hAnsi="Arial" w:cs="Arial"/>
          <w:color w:val="000000"/>
          <w:lang w:val="es-MX" w:eastAsia="es-MX"/>
        </w:rPr>
      </w:pPr>
    </w:p>
    <w:p w14:paraId="54013C1C" w14:textId="69350139" w:rsidR="00636038" w:rsidRPr="00DB0C22" w:rsidRDefault="00636038" w:rsidP="00E90394">
      <w:pPr>
        <w:autoSpaceDE w:val="0"/>
        <w:autoSpaceDN w:val="0"/>
        <w:adjustRightInd w:val="0"/>
        <w:ind w:left="567"/>
        <w:jc w:val="both"/>
        <w:rPr>
          <w:rFonts w:ascii="Arial" w:eastAsia="Calibri" w:hAnsi="Arial" w:cs="Arial"/>
          <w:color w:val="000000"/>
          <w:lang w:val="es-MX" w:eastAsia="es-MX"/>
        </w:rPr>
      </w:pPr>
      <w:r w:rsidRPr="00DB0C22">
        <w:rPr>
          <w:rFonts w:ascii="Arial" w:eastAsia="Calibri" w:hAnsi="Arial" w:cs="Arial"/>
          <w:color w:val="000000"/>
          <w:lang w:val="es-MX" w:eastAsia="es-MX"/>
        </w:rPr>
        <w:t>El artículo 342, párrafos</w:t>
      </w:r>
      <w:r w:rsidR="000F5619" w:rsidRPr="00DB0C22">
        <w:rPr>
          <w:rFonts w:ascii="Arial" w:eastAsia="Calibri" w:hAnsi="Arial" w:cs="Arial"/>
          <w:color w:val="000000"/>
          <w:lang w:val="es-MX" w:eastAsia="es-MX"/>
        </w:rPr>
        <w:t xml:space="preserve"> 2 y 3 de la</w:t>
      </w:r>
      <w:r w:rsidR="00DF4A33">
        <w:rPr>
          <w:rFonts w:ascii="Arial" w:eastAsia="Calibri" w:hAnsi="Arial" w:cs="Arial"/>
          <w:color w:val="000000"/>
          <w:lang w:val="es-MX" w:eastAsia="es-MX"/>
        </w:rPr>
        <w:t xml:space="preserve"> LGIPE</w:t>
      </w:r>
      <w:r w:rsidRPr="00DB0C22">
        <w:rPr>
          <w:rFonts w:ascii="Arial" w:eastAsia="Calibri" w:hAnsi="Arial" w:cs="Arial"/>
          <w:color w:val="000000"/>
          <w:lang w:val="es-MX" w:eastAsia="es-MX"/>
        </w:rPr>
        <w:t xml:space="preserve"> </w:t>
      </w:r>
      <w:r w:rsidR="005B703F" w:rsidRPr="00DB0C22">
        <w:rPr>
          <w:rFonts w:ascii="Arial" w:eastAsia="Calibri" w:hAnsi="Arial" w:cs="Arial"/>
          <w:color w:val="000000"/>
          <w:lang w:val="es-MX" w:eastAsia="es-MX"/>
        </w:rPr>
        <w:t>establece</w:t>
      </w:r>
      <w:r w:rsidRPr="00DB0C22">
        <w:rPr>
          <w:rFonts w:ascii="Arial" w:eastAsia="Calibri" w:hAnsi="Arial" w:cs="Arial"/>
          <w:color w:val="000000"/>
          <w:lang w:val="es-MX" w:eastAsia="es-MX"/>
        </w:rPr>
        <w:t xml:space="preserve"> que en el más breve plazo </w:t>
      </w:r>
      <w:r w:rsidR="004B713A">
        <w:rPr>
          <w:rFonts w:ascii="Arial" w:eastAsia="Calibri" w:hAnsi="Arial" w:cs="Arial"/>
          <w:color w:val="000000"/>
          <w:lang w:val="es-MX" w:eastAsia="es-MX"/>
        </w:rPr>
        <w:t xml:space="preserve">la </w:t>
      </w:r>
      <w:r w:rsidR="00CE4B62">
        <w:rPr>
          <w:rFonts w:ascii="Arial" w:eastAsia="Calibri" w:hAnsi="Arial" w:cs="Arial"/>
          <w:color w:val="000000"/>
          <w:lang w:val="es-MX" w:eastAsia="es-MX"/>
        </w:rPr>
        <w:t xml:space="preserve">ciudadana </w:t>
      </w:r>
      <w:r w:rsidR="004B713A">
        <w:rPr>
          <w:rFonts w:ascii="Arial" w:eastAsia="Calibri" w:hAnsi="Arial" w:cs="Arial"/>
          <w:color w:val="000000"/>
          <w:lang w:val="es-MX" w:eastAsia="es-MX"/>
        </w:rPr>
        <w:t xml:space="preserve">o </w:t>
      </w:r>
      <w:r w:rsidRPr="00DB0C22">
        <w:rPr>
          <w:rFonts w:ascii="Arial" w:eastAsia="Calibri" w:hAnsi="Arial" w:cs="Arial"/>
          <w:color w:val="000000"/>
          <w:lang w:val="es-MX" w:eastAsia="es-MX"/>
        </w:rPr>
        <w:t xml:space="preserve">el ciudadano deberá enviar el sobre que contiene la </w:t>
      </w:r>
      <w:r w:rsidR="00CE4B62">
        <w:rPr>
          <w:rFonts w:ascii="Arial" w:eastAsia="Calibri" w:hAnsi="Arial" w:cs="Arial"/>
          <w:color w:val="000000"/>
          <w:lang w:val="es-MX" w:eastAsia="es-MX"/>
        </w:rPr>
        <w:t>B</w:t>
      </w:r>
      <w:r w:rsidRPr="00DB0C22">
        <w:rPr>
          <w:rFonts w:ascii="Arial" w:eastAsia="Calibri" w:hAnsi="Arial" w:cs="Arial"/>
          <w:color w:val="000000"/>
          <w:lang w:val="es-MX" w:eastAsia="es-MX"/>
        </w:rPr>
        <w:t xml:space="preserve">oleta </w:t>
      </w:r>
      <w:r w:rsidR="00CE4B62">
        <w:rPr>
          <w:rFonts w:ascii="Arial" w:eastAsia="Calibri" w:hAnsi="Arial" w:cs="Arial"/>
          <w:color w:val="000000"/>
          <w:lang w:val="es-MX" w:eastAsia="es-MX"/>
        </w:rPr>
        <w:t>E</w:t>
      </w:r>
      <w:r w:rsidRPr="00DB0C22">
        <w:rPr>
          <w:rFonts w:ascii="Arial" w:eastAsia="Calibri" w:hAnsi="Arial" w:cs="Arial"/>
          <w:color w:val="000000"/>
          <w:lang w:val="es-MX" w:eastAsia="es-MX"/>
        </w:rPr>
        <w:t xml:space="preserve">lectoral por correo certificado al </w:t>
      </w:r>
      <w:r w:rsidR="00F32E4C">
        <w:rPr>
          <w:rFonts w:ascii="Arial" w:eastAsia="Calibri" w:hAnsi="Arial" w:cs="Arial"/>
          <w:color w:val="000000"/>
          <w:lang w:val="es-MX" w:eastAsia="es-MX"/>
        </w:rPr>
        <w:t>INE</w:t>
      </w:r>
      <w:r w:rsidR="00CE4B62">
        <w:rPr>
          <w:rFonts w:ascii="Arial" w:eastAsia="Calibri" w:hAnsi="Arial" w:cs="Arial"/>
          <w:color w:val="000000"/>
          <w:lang w:val="es-MX" w:eastAsia="es-MX"/>
        </w:rPr>
        <w:t>,</w:t>
      </w:r>
      <w:r w:rsidRPr="00DB0C22">
        <w:rPr>
          <w:rFonts w:ascii="Arial" w:eastAsia="Calibri" w:hAnsi="Arial" w:cs="Arial"/>
          <w:color w:val="000000"/>
          <w:lang w:val="es-MX" w:eastAsia="es-MX"/>
        </w:rPr>
        <w:t xml:space="preserve"> </w:t>
      </w:r>
      <w:r w:rsidR="00A10233" w:rsidRPr="00DB0C22">
        <w:rPr>
          <w:rFonts w:ascii="Arial" w:eastAsia="Calibri" w:hAnsi="Arial" w:cs="Arial"/>
          <w:color w:val="000000"/>
          <w:lang w:val="es-MX" w:eastAsia="es-MX"/>
        </w:rPr>
        <w:t xml:space="preserve">por lo que </w:t>
      </w:r>
      <w:r w:rsidRPr="00DB0C22">
        <w:rPr>
          <w:rFonts w:ascii="Arial" w:eastAsia="Calibri" w:hAnsi="Arial" w:cs="Arial"/>
          <w:color w:val="000000"/>
          <w:lang w:val="es-MX" w:eastAsia="es-MX"/>
        </w:rPr>
        <w:t xml:space="preserve">los sobres para envío a México tendrán impresa la clave de elector </w:t>
      </w:r>
      <w:r w:rsidR="00CE4B62">
        <w:rPr>
          <w:rFonts w:ascii="Arial" w:eastAsia="Calibri" w:hAnsi="Arial" w:cs="Arial"/>
          <w:color w:val="000000"/>
          <w:lang w:val="es-MX" w:eastAsia="es-MX"/>
        </w:rPr>
        <w:t xml:space="preserve">de la ciudadana o </w:t>
      </w:r>
      <w:r w:rsidRPr="00DB0C22">
        <w:rPr>
          <w:rFonts w:ascii="Arial" w:eastAsia="Calibri" w:hAnsi="Arial" w:cs="Arial"/>
          <w:color w:val="000000"/>
          <w:lang w:val="es-MX" w:eastAsia="es-MX"/>
        </w:rPr>
        <w:t>del ciudadano remitente, así como el domicili</w:t>
      </w:r>
      <w:r w:rsidR="00B743A5" w:rsidRPr="00DB0C22">
        <w:rPr>
          <w:rFonts w:ascii="Arial" w:eastAsia="Calibri" w:hAnsi="Arial" w:cs="Arial"/>
          <w:color w:val="000000"/>
          <w:lang w:val="es-MX" w:eastAsia="es-MX"/>
        </w:rPr>
        <w:t xml:space="preserve">o del </w:t>
      </w:r>
      <w:r w:rsidR="00F32E4C">
        <w:rPr>
          <w:rFonts w:ascii="Arial" w:eastAsia="Calibri" w:hAnsi="Arial" w:cs="Arial"/>
          <w:color w:val="000000"/>
          <w:lang w:val="es-MX" w:eastAsia="es-MX"/>
        </w:rPr>
        <w:t>INE</w:t>
      </w:r>
      <w:r w:rsidR="00B743A5" w:rsidRPr="00DB0C22">
        <w:rPr>
          <w:rFonts w:ascii="Arial" w:eastAsia="Calibri" w:hAnsi="Arial" w:cs="Arial"/>
          <w:color w:val="000000"/>
          <w:lang w:val="es-MX" w:eastAsia="es-MX"/>
        </w:rPr>
        <w:t xml:space="preserve"> que determine </w:t>
      </w:r>
      <w:r w:rsidR="004B713A">
        <w:rPr>
          <w:rFonts w:ascii="Arial" w:eastAsia="Calibri" w:hAnsi="Arial" w:cs="Arial"/>
          <w:color w:val="000000"/>
          <w:lang w:val="es-MX" w:eastAsia="es-MX"/>
        </w:rPr>
        <w:t>la</w:t>
      </w:r>
      <w:r w:rsidRPr="00DB0C22">
        <w:rPr>
          <w:rFonts w:ascii="Arial" w:eastAsia="Calibri" w:hAnsi="Arial" w:cs="Arial"/>
          <w:color w:val="000000"/>
          <w:lang w:val="es-MX" w:eastAsia="es-MX"/>
        </w:rPr>
        <w:t xml:space="preserve"> </w:t>
      </w:r>
      <w:r w:rsidR="00CE4B62">
        <w:rPr>
          <w:rFonts w:ascii="Arial" w:eastAsia="Calibri" w:hAnsi="Arial" w:cs="Arial"/>
          <w:color w:val="000000"/>
          <w:lang w:val="es-MX" w:eastAsia="es-MX"/>
        </w:rPr>
        <w:t>JGE</w:t>
      </w:r>
      <w:r w:rsidRPr="00DB0C22">
        <w:rPr>
          <w:rFonts w:ascii="Arial" w:eastAsia="Calibri" w:hAnsi="Arial" w:cs="Arial"/>
          <w:color w:val="000000"/>
          <w:lang w:val="es-MX" w:eastAsia="es-MX"/>
        </w:rPr>
        <w:t xml:space="preserve">. </w:t>
      </w:r>
    </w:p>
    <w:p w14:paraId="4E6BEEF0" w14:textId="77777777" w:rsidR="00DA23FC" w:rsidRPr="00DB0C22" w:rsidRDefault="00DA23FC" w:rsidP="00E90394">
      <w:pPr>
        <w:autoSpaceDE w:val="0"/>
        <w:autoSpaceDN w:val="0"/>
        <w:adjustRightInd w:val="0"/>
        <w:ind w:left="567"/>
        <w:jc w:val="both"/>
        <w:rPr>
          <w:rFonts w:ascii="Arial" w:eastAsia="Calibri" w:hAnsi="Arial" w:cs="Arial"/>
          <w:color w:val="000000"/>
          <w:lang w:val="es-MX" w:eastAsia="es-MX"/>
        </w:rPr>
      </w:pPr>
    </w:p>
    <w:p w14:paraId="1DBA5531" w14:textId="29252E1C" w:rsidR="00DA23FC" w:rsidRPr="00DB0C22" w:rsidRDefault="00DA23FC" w:rsidP="00E90394">
      <w:pPr>
        <w:autoSpaceDE w:val="0"/>
        <w:autoSpaceDN w:val="0"/>
        <w:adjustRightInd w:val="0"/>
        <w:ind w:left="567"/>
        <w:jc w:val="both"/>
        <w:rPr>
          <w:rFonts w:ascii="Arial" w:eastAsia="Calibri" w:hAnsi="Arial" w:cs="Arial"/>
          <w:color w:val="000000"/>
          <w:lang w:val="es-MX" w:eastAsia="es-MX"/>
        </w:rPr>
      </w:pPr>
      <w:r w:rsidRPr="00DB0C22">
        <w:rPr>
          <w:rFonts w:ascii="Arial" w:eastAsia="Calibri" w:hAnsi="Arial" w:cs="Arial"/>
          <w:color w:val="000000"/>
          <w:lang w:val="es-MX" w:eastAsia="es-MX"/>
        </w:rPr>
        <w:t xml:space="preserve">Por otro lado, en atención a lo estipulado por el artículo 343, párrafo 1 de </w:t>
      </w:r>
      <w:r w:rsidR="00DF4A33">
        <w:rPr>
          <w:rFonts w:ascii="Arial" w:eastAsia="Calibri" w:hAnsi="Arial" w:cs="Arial"/>
          <w:color w:val="000000"/>
          <w:lang w:val="es-MX" w:eastAsia="es-MX"/>
        </w:rPr>
        <w:t>la LGIPE</w:t>
      </w:r>
      <w:r w:rsidRPr="00DB0C22">
        <w:rPr>
          <w:rFonts w:ascii="Arial" w:eastAsia="Calibri" w:hAnsi="Arial" w:cs="Arial"/>
          <w:color w:val="000000"/>
          <w:lang w:val="es-MX" w:eastAsia="es-MX"/>
        </w:rPr>
        <w:t xml:space="preserve">, </w:t>
      </w:r>
      <w:r w:rsidRPr="00DB0C22">
        <w:rPr>
          <w:rFonts w:ascii="Arial" w:hAnsi="Arial" w:cs="Arial"/>
        </w:rPr>
        <w:t>e</w:t>
      </w:r>
      <w:r w:rsidR="004B713A">
        <w:rPr>
          <w:rFonts w:ascii="Arial" w:hAnsi="Arial" w:cs="Arial"/>
        </w:rPr>
        <w:t>ste</w:t>
      </w:r>
      <w:r w:rsidRPr="00DB0C22">
        <w:rPr>
          <w:rFonts w:ascii="Arial" w:hAnsi="Arial" w:cs="Arial"/>
        </w:rPr>
        <w:t xml:space="preserve"> Consejo General determinará la forma en que </w:t>
      </w:r>
      <w:r w:rsidR="004B713A">
        <w:rPr>
          <w:rFonts w:ascii="Arial" w:hAnsi="Arial" w:cs="Arial"/>
        </w:rPr>
        <w:t xml:space="preserve">las ciudadanas y </w:t>
      </w:r>
      <w:r w:rsidRPr="00DB0C22">
        <w:rPr>
          <w:rFonts w:ascii="Arial" w:hAnsi="Arial" w:cs="Arial"/>
        </w:rPr>
        <w:t xml:space="preserve">los ciudadanos </w:t>
      </w:r>
      <w:r w:rsidR="004B713A">
        <w:rPr>
          <w:rFonts w:ascii="Arial" w:hAnsi="Arial" w:cs="Arial"/>
        </w:rPr>
        <w:t xml:space="preserve">residentes </w:t>
      </w:r>
      <w:r w:rsidRPr="00DB0C22">
        <w:rPr>
          <w:rFonts w:ascii="Arial" w:hAnsi="Arial" w:cs="Arial"/>
        </w:rPr>
        <w:t xml:space="preserve">en el extranjero remitirán su voto al </w:t>
      </w:r>
      <w:r w:rsidR="004B713A">
        <w:rPr>
          <w:rFonts w:ascii="Arial" w:hAnsi="Arial" w:cs="Arial"/>
        </w:rPr>
        <w:t>INE</w:t>
      </w:r>
      <w:r w:rsidRPr="00DB0C22">
        <w:rPr>
          <w:rFonts w:ascii="Arial" w:hAnsi="Arial" w:cs="Arial"/>
        </w:rPr>
        <w:t xml:space="preserve"> o</w:t>
      </w:r>
      <w:r w:rsidR="004B713A">
        <w:rPr>
          <w:rFonts w:ascii="Arial" w:hAnsi="Arial" w:cs="Arial"/>
        </w:rPr>
        <w:t>,</w:t>
      </w:r>
      <w:r w:rsidRPr="00DB0C22">
        <w:rPr>
          <w:rFonts w:ascii="Arial" w:hAnsi="Arial" w:cs="Arial"/>
        </w:rPr>
        <w:t xml:space="preserve"> en su caso, a los </w:t>
      </w:r>
      <w:r w:rsidR="00CE4B62">
        <w:rPr>
          <w:rFonts w:ascii="Arial" w:eastAsia="Calibri" w:hAnsi="Arial" w:cs="Arial"/>
          <w:color w:val="000000"/>
          <w:lang w:val="es-MX" w:eastAsia="es-MX"/>
        </w:rPr>
        <w:t>OPL</w:t>
      </w:r>
      <w:r w:rsidRPr="00DB0C22">
        <w:rPr>
          <w:rFonts w:ascii="Arial" w:hAnsi="Arial" w:cs="Arial"/>
        </w:rPr>
        <w:t>.</w:t>
      </w:r>
    </w:p>
    <w:p w14:paraId="1062F0C7" w14:textId="77777777" w:rsidR="00636038" w:rsidRPr="00DB0C22" w:rsidRDefault="00636038" w:rsidP="00E90394">
      <w:pPr>
        <w:autoSpaceDE w:val="0"/>
        <w:autoSpaceDN w:val="0"/>
        <w:adjustRightInd w:val="0"/>
        <w:ind w:left="567"/>
        <w:jc w:val="both"/>
        <w:rPr>
          <w:rFonts w:ascii="Arial" w:eastAsia="Calibri" w:hAnsi="Arial" w:cs="Arial"/>
          <w:color w:val="000000"/>
          <w:lang w:val="es-MX" w:eastAsia="es-MX"/>
        </w:rPr>
      </w:pPr>
    </w:p>
    <w:p w14:paraId="5323FF9E" w14:textId="7138D62D" w:rsidR="00636038" w:rsidRPr="00DB0C22" w:rsidRDefault="00A10233" w:rsidP="00E90394">
      <w:pPr>
        <w:autoSpaceDE w:val="0"/>
        <w:autoSpaceDN w:val="0"/>
        <w:adjustRightInd w:val="0"/>
        <w:ind w:left="567"/>
        <w:jc w:val="both"/>
        <w:rPr>
          <w:rFonts w:ascii="Arial" w:eastAsia="Calibri" w:hAnsi="Arial" w:cs="Arial"/>
          <w:color w:val="000000"/>
          <w:lang w:eastAsia="es-MX"/>
        </w:rPr>
      </w:pPr>
      <w:r w:rsidRPr="00DB0C22">
        <w:rPr>
          <w:rFonts w:ascii="Arial" w:eastAsia="Calibri" w:hAnsi="Arial" w:cs="Arial"/>
          <w:color w:val="000000"/>
          <w:lang w:val="es-MX" w:eastAsia="es-MX"/>
        </w:rPr>
        <w:t xml:space="preserve">A su vez, </w:t>
      </w:r>
      <w:r w:rsidR="000F5619" w:rsidRPr="00DB0C22">
        <w:rPr>
          <w:rFonts w:ascii="Arial" w:eastAsia="Calibri" w:hAnsi="Arial" w:cs="Arial"/>
          <w:color w:val="000000"/>
          <w:lang w:val="es-MX" w:eastAsia="es-MX"/>
        </w:rPr>
        <w:t>en términos d</w:t>
      </w:r>
      <w:r w:rsidRPr="00DB0C22">
        <w:rPr>
          <w:rFonts w:ascii="Arial" w:eastAsia="Calibri" w:hAnsi="Arial" w:cs="Arial"/>
          <w:color w:val="000000"/>
          <w:lang w:val="es-MX" w:eastAsia="es-MX"/>
        </w:rPr>
        <w:t xml:space="preserve">el artículo 344 de la </w:t>
      </w:r>
      <w:r w:rsidR="004B713A">
        <w:rPr>
          <w:rFonts w:ascii="Arial" w:eastAsia="Calibri" w:hAnsi="Arial" w:cs="Arial"/>
          <w:color w:val="000000"/>
          <w:lang w:val="es-MX" w:eastAsia="es-MX"/>
        </w:rPr>
        <w:t>LGIPE</w:t>
      </w:r>
      <w:r w:rsidR="000F5619" w:rsidRPr="00DB0C22">
        <w:rPr>
          <w:rFonts w:ascii="Arial" w:eastAsia="Calibri" w:hAnsi="Arial" w:cs="Arial"/>
          <w:color w:val="000000"/>
          <w:lang w:val="es-MX" w:eastAsia="es-MX"/>
        </w:rPr>
        <w:t>,</w:t>
      </w:r>
      <w:r w:rsidR="00B743A5" w:rsidRPr="00DB0C22">
        <w:rPr>
          <w:rFonts w:ascii="Arial" w:eastAsia="Calibri" w:hAnsi="Arial" w:cs="Arial"/>
          <w:color w:val="000000"/>
          <w:lang w:val="es-MX" w:eastAsia="es-MX"/>
        </w:rPr>
        <w:t xml:space="preserve"> </w:t>
      </w:r>
      <w:r w:rsidR="004B713A">
        <w:rPr>
          <w:rFonts w:ascii="Arial" w:eastAsia="Calibri" w:hAnsi="Arial" w:cs="Arial"/>
          <w:color w:val="000000"/>
          <w:lang w:val="es-MX" w:eastAsia="es-MX"/>
        </w:rPr>
        <w:t>la</w:t>
      </w:r>
      <w:r w:rsidR="00B743A5" w:rsidRPr="00DB0C22">
        <w:rPr>
          <w:rFonts w:ascii="Arial" w:eastAsia="Calibri" w:hAnsi="Arial" w:cs="Arial"/>
          <w:color w:val="000000"/>
          <w:lang w:val="es-MX" w:eastAsia="es-MX"/>
        </w:rPr>
        <w:t xml:space="preserve"> </w:t>
      </w:r>
      <w:r w:rsidR="00CE4B62">
        <w:rPr>
          <w:rFonts w:ascii="Arial" w:eastAsia="Calibri" w:hAnsi="Arial" w:cs="Arial"/>
          <w:color w:val="000000"/>
          <w:lang w:val="es-MX" w:eastAsia="es-MX"/>
        </w:rPr>
        <w:t>JGE</w:t>
      </w:r>
      <w:r w:rsidR="004B713A">
        <w:rPr>
          <w:rFonts w:ascii="Arial" w:eastAsia="Calibri" w:hAnsi="Arial" w:cs="Arial"/>
          <w:color w:val="000000"/>
          <w:lang w:val="es-MX" w:eastAsia="es-MX"/>
        </w:rPr>
        <w:t xml:space="preserve"> </w:t>
      </w:r>
      <w:r w:rsidR="00636038" w:rsidRPr="00DB0C22">
        <w:rPr>
          <w:rFonts w:ascii="Arial" w:eastAsia="Calibri" w:hAnsi="Arial" w:cs="Arial"/>
          <w:color w:val="000000"/>
          <w:lang w:val="es-MX" w:eastAsia="es-MX"/>
        </w:rPr>
        <w:t xml:space="preserve">o, en su caso, los </w:t>
      </w:r>
      <w:r w:rsidR="00CE4B62">
        <w:rPr>
          <w:rFonts w:ascii="Arial" w:eastAsia="Calibri" w:hAnsi="Arial" w:cs="Arial"/>
          <w:color w:val="000000"/>
          <w:lang w:val="es-MX" w:eastAsia="es-MX"/>
        </w:rPr>
        <w:t>OPL</w:t>
      </w:r>
      <w:r w:rsidR="00636038" w:rsidRPr="00DB0C22">
        <w:rPr>
          <w:rFonts w:ascii="Arial" w:eastAsia="Calibri" w:hAnsi="Arial" w:cs="Arial"/>
          <w:color w:val="000000"/>
          <w:lang w:val="es-MX" w:eastAsia="es-MX"/>
        </w:rPr>
        <w:t xml:space="preserve"> dispondrán lo necesario e</w:t>
      </w:r>
      <w:r w:rsidR="00CE4B62">
        <w:rPr>
          <w:rFonts w:ascii="Arial" w:eastAsia="Calibri" w:hAnsi="Arial" w:cs="Arial"/>
          <w:color w:val="000000"/>
          <w:lang w:val="es-MX" w:eastAsia="es-MX"/>
        </w:rPr>
        <w:t xml:space="preserve">n relación al voto postal para </w:t>
      </w:r>
      <w:r w:rsidR="00CE4B62">
        <w:rPr>
          <w:rFonts w:ascii="Arial" w:eastAsia="Calibri" w:hAnsi="Arial" w:cs="Arial"/>
          <w:color w:val="000000"/>
          <w:lang w:eastAsia="es-MX"/>
        </w:rPr>
        <w:t>r</w:t>
      </w:r>
      <w:r w:rsidR="00636038" w:rsidRPr="00DB0C22">
        <w:rPr>
          <w:rFonts w:ascii="Arial" w:eastAsia="Calibri" w:hAnsi="Arial" w:cs="Arial"/>
          <w:color w:val="000000"/>
          <w:lang w:eastAsia="es-MX"/>
        </w:rPr>
        <w:t xml:space="preserve">ecibir y registrar, señalando el día, los sobres que contienen la </w:t>
      </w:r>
      <w:r w:rsidR="00CE4B62">
        <w:rPr>
          <w:rFonts w:ascii="Arial" w:eastAsia="Calibri" w:hAnsi="Arial" w:cs="Arial"/>
          <w:color w:val="000000"/>
          <w:lang w:eastAsia="es-MX"/>
        </w:rPr>
        <w:t>B</w:t>
      </w:r>
      <w:r w:rsidR="00636038" w:rsidRPr="00DB0C22">
        <w:rPr>
          <w:rFonts w:ascii="Arial" w:eastAsia="Calibri" w:hAnsi="Arial" w:cs="Arial"/>
          <w:color w:val="000000"/>
          <w:lang w:eastAsia="es-MX"/>
        </w:rPr>
        <w:t xml:space="preserve">oleta </w:t>
      </w:r>
      <w:r w:rsidR="00CE4B62">
        <w:rPr>
          <w:rFonts w:ascii="Arial" w:eastAsia="Calibri" w:hAnsi="Arial" w:cs="Arial"/>
          <w:color w:val="000000"/>
          <w:lang w:eastAsia="es-MX"/>
        </w:rPr>
        <w:t>E</w:t>
      </w:r>
      <w:r w:rsidR="00636038" w:rsidRPr="00DB0C22">
        <w:rPr>
          <w:rFonts w:ascii="Arial" w:eastAsia="Calibri" w:hAnsi="Arial" w:cs="Arial"/>
          <w:color w:val="000000"/>
          <w:lang w:eastAsia="es-MX"/>
        </w:rPr>
        <w:t xml:space="preserve">lectoral, clasificándolos conforme a las </w:t>
      </w:r>
      <w:r w:rsidR="001C59F7">
        <w:rPr>
          <w:rFonts w:ascii="Arial" w:eastAsia="Calibri" w:hAnsi="Arial" w:cs="Arial"/>
          <w:color w:val="000000"/>
          <w:lang w:eastAsia="es-MX"/>
        </w:rPr>
        <w:t>LNERE</w:t>
      </w:r>
      <w:r w:rsidR="00636038" w:rsidRPr="00DB0C22">
        <w:rPr>
          <w:rFonts w:ascii="Arial" w:eastAsia="Calibri" w:hAnsi="Arial" w:cs="Arial"/>
          <w:color w:val="000000"/>
          <w:lang w:eastAsia="es-MX"/>
        </w:rPr>
        <w:t xml:space="preserve"> que serán utilizadas para efectos del escrutinio y cómputo;</w:t>
      </w:r>
      <w:r w:rsidR="00CE4B62">
        <w:rPr>
          <w:rFonts w:ascii="Arial" w:eastAsia="Calibri" w:hAnsi="Arial" w:cs="Arial"/>
          <w:color w:val="000000"/>
          <w:lang w:eastAsia="es-MX"/>
        </w:rPr>
        <w:t xml:space="preserve"> c</w:t>
      </w:r>
      <w:r w:rsidR="00636038" w:rsidRPr="00DB0C22">
        <w:rPr>
          <w:rFonts w:ascii="Arial" w:eastAsia="Calibri" w:hAnsi="Arial" w:cs="Arial"/>
          <w:color w:val="000000"/>
          <w:lang w:eastAsia="es-MX"/>
        </w:rPr>
        <w:t>olocar la leyenda “</w:t>
      </w:r>
      <w:r w:rsidR="00CE4B62">
        <w:rPr>
          <w:rFonts w:ascii="Arial" w:eastAsia="Calibri" w:hAnsi="Arial" w:cs="Arial"/>
          <w:color w:val="000000"/>
          <w:lang w:eastAsia="es-MX"/>
        </w:rPr>
        <w:t>VOTÓ</w:t>
      </w:r>
      <w:r w:rsidR="00636038" w:rsidRPr="00DB0C22">
        <w:rPr>
          <w:rFonts w:ascii="Arial" w:eastAsia="Calibri" w:hAnsi="Arial" w:cs="Arial"/>
          <w:color w:val="000000"/>
          <w:lang w:eastAsia="es-MX"/>
        </w:rPr>
        <w:t xml:space="preserve">” al lado del nombre </w:t>
      </w:r>
      <w:r w:rsidR="00CE4B62">
        <w:rPr>
          <w:rFonts w:ascii="Arial" w:eastAsia="Calibri" w:hAnsi="Arial" w:cs="Arial"/>
          <w:color w:val="000000"/>
          <w:lang w:eastAsia="es-MX"/>
        </w:rPr>
        <w:t xml:space="preserve">de la o </w:t>
      </w:r>
      <w:r w:rsidR="00636038" w:rsidRPr="00DB0C22">
        <w:rPr>
          <w:rFonts w:ascii="Arial" w:eastAsia="Calibri" w:hAnsi="Arial" w:cs="Arial"/>
          <w:color w:val="000000"/>
          <w:lang w:eastAsia="es-MX"/>
        </w:rPr>
        <w:t xml:space="preserve">del elector en la </w:t>
      </w:r>
      <w:r w:rsidR="001C59F7">
        <w:rPr>
          <w:rFonts w:ascii="Arial" w:eastAsia="Calibri" w:hAnsi="Arial" w:cs="Arial"/>
          <w:color w:val="000000"/>
          <w:lang w:eastAsia="es-MX"/>
        </w:rPr>
        <w:t>LNERE</w:t>
      </w:r>
      <w:r w:rsidR="00636038" w:rsidRPr="00DB0C22">
        <w:rPr>
          <w:rFonts w:ascii="Arial" w:eastAsia="Calibri" w:hAnsi="Arial" w:cs="Arial"/>
          <w:color w:val="000000"/>
          <w:lang w:eastAsia="es-MX"/>
        </w:rPr>
        <w:t xml:space="preserve"> correspondiente</w:t>
      </w:r>
      <w:r w:rsidR="00CE4B62">
        <w:rPr>
          <w:rFonts w:ascii="Arial" w:eastAsia="Calibri" w:hAnsi="Arial" w:cs="Arial"/>
          <w:color w:val="000000"/>
          <w:lang w:eastAsia="es-MX"/>
        </w:rPr>
        <w:t xml:space="preserve"> —</w:t>
      </w:r>
      <w:r w:rsidR="00636038" w:rsidRPr="00DB0C22">
        <w:rPr>
          <w:rFonts w:ascii="Arial" w:eastAsia="Calibri" w:hAnsi="Arial" w:cs="Arial"/>
          <w:color w:val="000000"/>
          <w:lang w:eastAsia="es-MX"/>
        </w:rPr>
        <w:t>lo anterior podrá hacerse utilizando medios electrónicos</w:t>
      </w:r>
      <w:r w:rsidR="00CE4B62">
        <w:rPr>
          <w:rFonts w:ascii="Arial" w:eastAsia="Calibri" w:hAnsi="Arial" w:cs="Arial"/>
          <w:color w:val="000000"/>
          <w:lang w:eastAsia="es-MX"/>
        </w:rPr>
        <w:t>—</w:t>
      </w:r>
      <w:r w:rsidR="00636038" w:rsidRPr="00DB0C22">
        <w:rPr>
          <w:rFonts w:ascii="Arial" w:eastAsia="Calibri" w:hAnsi="Arial" w:cs="Arial"/>
          <w:color w:val="000000"/>
          <w:lang w:eastAsia="es-MX"/>
        </w:rPr>
        <w:t xml:space="preserve"> y</w:t>
      </w:r>
      <w:r w:rsidR="00CE4B62">
        <w:rPr>
          <w:rFonts w:ascii="Arial" w:eastAsia="Calibri" w:hAnsi="Arial" w:cs="Arial"/>
          <w:color w:val="000000"/>
          <w:lang w:eastAsia="es-MX"/>
        </w:rPr>
        <w:t xml:space="preserve"> r</w:t>
      </w:r>
      <w:r w:rsidR="00636038" w:rsidRPr="00DB0C22">
        <w:rPr>
          <w:rFonts w:ascii="Arial" w:eastAsia="Calibri" w:hAnsi="Arial" w:cs="Arial"/>
          <w:color w:val="000000"/>
          <w:lang w:eastAsia="es-MX"/>
        </w:rPr>
        <w:t xml:space="preserve">esguardar los sobres recibidos y salvaguardar el secreto del voto. </w:t>
      </w:r>
    </w:p>
    <w:p w14:paraId="271220F3" w14:textId="77777777" w:rsidR="00636038" w:rsidRPr="00DB0C22" w:rsidRDefault="00636038" w:rsidP="00E90394">
      <w:pPr>
        <w:autoSpaceDE w:val="0"/>
        <w:autoSpaceDN w:val="0"/>
        <w:adjustRightInd w:val="0"/>
        <w:rPr>
          <w:rFonts w:ascii="Arial" w:eastAsia="Calibri" w:hAnsi="Arial" w:cs="Arial"/>
          <w:color w:val="000000"/>
          <w:lang w:val="es-MX" w:eastAsia="es-MX"/>
        </w:rPr>
      </w:pPr>
    </w:p>
    <w:p w14:paraId="7D86C7DD" w14:textId="12091904" w:rsidR="00636038" w:rsidRPr="00DB0C22" w:rsidRDefault="00AC4D63" w:rsidP="00E90394">
      <w:pPr>
        <w:autoSpaceDE w:val="0"/>
        <w:autoSpaceDN w:val="0"/>
        <w:adjustRightInd w:val="0"/>
        <w:ind w:left="567"/>
        <w:jc w:val="both"/>
        <w:rPr>
          <w:rFonts w:ascii="Arial" w:eastAsia="Calibri" w:hAnsi="Arial" w:cs="Arial"/>
          <w:color w:val="000000"/>
          <w:lang w:val="es-MX" w:eastAsia="es-MX"/>
        </w:rPr>
      </w:pPr>
      <w:r w:rsidRPr="001A3406">
        <w:rPr>
          <w:rFonts w:ascii="Arial" w:eastAsia="Calibri" w:hAnsi="Arial" w:cs="Arial"/>
          <w:color w:val="000000"/>
          <w:lang w:val="es-MX" w:eastAsia="es-MX"/>
        </w:rPr>
        <w:t>D</w:t>
      </w:r>
      <w:r w:rsidR="00A10233" w:rsidRPr="001A3406">
        <w:rPr>
          <w:rFonts w:ascii="Arial" w:eastAsia="Calibri" w:hAnsi="Arial" w:cs="Arial"/>
          <w:color w:val="000000"/>
          <w:lang w:val="es-MX" w:eastAsia="es-MX"/>
        </w:rPr>
        <w:t xml:space="preserve">e conformidad con </w:t>
      </w:r>
      <w:r w:rsidR="00636038" w:rsidRPr="001A3406">
        <w:rPr>
          <w:rFonts w:ascii="Arial" w:eastAsia="Calibri" w:hAnsi="Arial" w:cs="Arial"/>
          <w:color w:val="000000"/>
          <w:lang w:val="es-MX" w:eastAsia="es-MX"/>
        </w:rPr>
        <w:t xml:space="preserve">el artículo 345, párrafos 1 y 2 de la </w:t>
      </w:r>
      <w:r w:rsidR="002D0128" w:rsidRPr="001A3406">
        <w:rPr>
          <w:rFonts w:ascii="Arial" w:eastAsia="Calibri" w:hAnsi="Arial" w:cs="Arial"/>
          <w:color w:val="000000"/>
          <w:lang w:val="es-MX" w:eastAsia="es-MX"/>
        </w:rPr>
        <w:t>LGIPE</w:t>
      </w:r>
      <w:r w:rsidR="00636038" w:rsidRPr="001A3406">
        <w:rPr>
          <w:rFonts w:ascii="Arial" w:eastAsia="Calibri" w:hAnsi="Arial" w:cs="Arial"/>
          <w:color w:val="000000"/>
          <w:lang w:val="es-MX" w:eastAsia="es-MX"/>
        </w:rPr>
        <w:t>, serán considerados votos emitidos en el extranjero los que se reciban por el I</w:t>
      </w:r>
      <w:r w:rsidR="001A3406">
        <w:rPr>
          <w:rFonts w:ascii="Arial" w:eastAsia="Calibri" w:hAnsi="Arial" w:cs="Arial"/>
          <w:color w:val="000000"/>
          <w:lang w:val="es-MX" w:eastAsia="es-MX"/>
        </w:rPr>
        <w:t xml:space="preserve">NE </w:t>
      </w:r>
      <w:r w:rsidR="00636038" w:rsidRPr="001A3406">
        <w:rPr>
          <w:rFonts w:ascii="Arial" w:eastAsia="Calibri" w:hAnsi="Arial" w:cs="Arial"/>
          <w:color w:val="000000"/>
          <w:lang w:val="es-MX" w:eastAsia="es-MX"/>
        </w:rPr>
        <w:t xml:space="preserve">hasta veinticuatro horas antes del inicio de la Jornada Electoral, si el envío se realiza por vía postal o en forma presencial en los módulos que se instalen en las embajadas o consulados; o hasta las 18:00 horas del día de la Jornada Electoral, tiempo del </w:t>
      </w:r>
      <w:r w:rsidR="00CE4B62">
        <w:rPr>
          <w:rFonts w:ascii="Arial" w:eastAsia="Calibri" w:hAnsi="Arial" w:cs="Arial"/>
          <w:color w:val="000000"/>
          <w:lang w:val="es-MX" w:eastAsia="es-MX"/>
        </w:rPr>
        <w:t>c</w:t>
      </w:r>
      <w:r w:rsidR="00636038" w:rsidRPr="001A3406">
        <w:rPr>
          <w:rFonts w:ascii="Arial" w:eastAsia="Calibri" w:hAnsi="Arial" w:cs="Arial"/>
          <w:color w:val="000000"/>
          <w:lang w:val="es-MX" w:eastAsia="es-MX"/>
        </w:rPr>
        <w:t>entro de México, si el envío se realiza por medios electrónicos. Respecto de los sobres o votos electrónicos recibidos después del plazo antes señalado, se elaborará una relación de sus remitentes y</w:t>
      </w:r>
      <w:r w:rsidR="00CE4B62">
        <w:rPr>
          <w:rFonts w:ascii="Arial" w:eastAsia="Calibri" w:hAnsi="Arial" w:cs="Arial"/>
          <w:color w:val="000000"/>
          <w:lang w:val="es-MX" w:eastAsia="es-MX"/>
        </w:rPr>
        <w:t>,</w:t>
      </w:r>
      <w:r w:rsidR="00636038" w:rsidRPr="001A3406">
        <w:rPr>
          <w:rFonts w:ascii="Arial" w:eastAsia="Calibri" w:hAnsi="Arial" w:cs="Arial"/>
          <w:color w:val="000000"/>
          <w:lang w:val="es-MX" w:eastAsia="es-MX"/>
        </w:rPr>
        <w:t xml:space="preserve"> acto seguido, sin abrir la </w:t>
      </w:r>
      <w:r w:rsidR="00CE4B62">
        <w:rPr>
          <w:rFonts w:ascii="Arial" w:eastAsia="Calibri" w:hAnsi="Arial" w:cs="Arial"/>
          <w:color w:val="000000"/>
          <w:lang w:val="es-MX" w:eastAsia="es-MX"/>
        </w:rPr>
        <w:t>B</w:t>
      </w:r>
      <w:r w:rsidR="00636038" w:rsidRPr="001A3406">
        <w:rPr>
          <w:rFonts w:ascii="Arial" w:eastAsia="Calibri" w:hAnsi="Arial" w:cs="Arial"/>
          <w:color w:val="000000"/>
          <w:lang w:val="es-MX" w:eastAsia="es-MX"/>
        </w:rPr>
        <w:t xml:space="preserve">oleta </w:t>
      </w:r>
      <w:r w:rsidR="00CE4B62">
        <w:rPr>
          <w:rFonts w:ascii="Arial" w:eastAsia="Calibri" w:hAnsi="Arial" w:cs="Arial"/>
          <w:color w:val="000000"/>
          <w:lang w:val="es-MX" w:eastAsia="es-MX"/>
        </w:rPr>
        <w:t>E</w:t>
      </w:r>
      <w:r w:rsidR="00636038" w:rsidRPr="001A3406">
        <w:rPr>
          <w:rFonts w:ascii="Arial" w:eastAsia="Calibri" w:hAnsi="Arial" w:cs="Arial"/>
          <w:color w:val="000000"/>
          <w:lang w:val="es-MX" w:eastAsia="es-MX"/>
        </w:rPr>
        <w:t xml:space="preserve">lectoral se procederá, en presencia de </w:t>
      </w:r>
      <w:r w:rsidR="00CE4B62">
        <w:rPr>
          <w:rFonts w:ascii="Arial" w:eastAsia="Calibri" w:hAnsi="Arial" w:cs="Arial"/>
          <w:color w:val="000000"/>
          <w:lang w:val="es-MX" w:eastAsia="es-MX"/>
        </w:rPr>
        <w:t xml:space="preserve">las y </w:t>
      </w:r>
      <w:r w:rsidR="00636038" w:rsidRPr="001A3406">
        <w:rPr>
          <w:rFonts w:ascii="Arial" w:eastAsia="Calibri" w:hAnsi="Arial" w:cs="Arial"/>
          <w:color w:val="000000"/>
          <w:lang w:val="es-MX" w:eastAsia="es-MX"/>
        </w:rPr>
        <w:t xml:space="preserve">los representantes de los </w:t>
      </w:r>
      <w:r w:rsidR="00CE4B62">
        <w:rPr>
          <w:rFonts w:ascii="Arial" w:eastAsia="Calibri" w:hAnsi="Arial" w:cs="Arial"/>
          <w:color w:val="000000"/>
          <w:lang w:val="es-MX" w:eastAsia="es-MX"/>
        </w:rPr>
        <w:t>P</w:t>
      </w:r>
      <w:r w:rsidR="00636038" w:rsidRPr="001A3406">
        <w:rPr>
          <w:rFonts w:ascii="Arial" w:eastAsia="Calibri" w:hAnsi="Arial" w:cs="Arial"/>
          <w:color w:val="000000"/>
          <w:lang w:val="es-MX" w:eastAsia="es-MX"/>
        </w:rPr>
        <w:t xml:space="preserve">artidos </w:t>
      </w:r>
      <w:r w:rsidR="00CE4B62">
        <w:rPr>
          <w:rFonts w:ascii="Arial" w:eastAsia="Calibri" w:hAnsi="Arial" w:cs="Arial"/>
          <w:color w:val="000000"/>
          <w:lang w:val="es-MX" w:eastAsia="es-MX"/>
        </w:rPr>
        <w:t>P</w:t>
      </w:r>
      <w:r w:rsidR="00636038" w:rsidRPr="001A3406">
        <w:rPr>
          <w:rFonts w:ascii="Arial" w:eastAsia="Calibri" w:hAnsi="Arial" w:cs="Arial"/>
          <w:color w:val="000000"/>
          <w:lang w:val="es-MX" w:eastAsia="es-MX"/>
        </w:rPr>
        <w:t>olíticos, a su destrucción o eliminación sin que se revele su contenido.</w:t>
      </w:r>
    </w:p>
    <w:p w14:paraId="36AE7554" w14:textId="77777777" w:rsidR="00636038" w:rsidRPr="00DB0C22" w:rsidRDefault="00636038" w:rsidP="00E90394">
      <w:pPr>
        <w:autoSpaceDE w:val="0"/>
        <w:autoSpaceDN w:val="0"/>
        <w:adjustRightInd w:val="0"/>
        <w:ind w:left="567"/>
        <w:jc w:val="both"/>
        <w:rPr>
          <w:rFonts w:ascii="Arial" w:eastAsia="Calibri" w:hAnsi="Arial" w:cs="Arial"/>
          <w:color w:val="000000"/>
          <w:lang w:val="es-MX" w:eastAsia="es-MX"/>
        </w:rPr>
      </w:pPr>
    </w:p>
    <w:p w14:paraId="5DD7DDB9" w14:textId="25CA44B8" w:rsidR="001A41E0" w:rsidRPr="00DB0C22" w:rsidRDefault="00CE4B62" w:rsidP="00E90394">
      <w:pPr>
        <w:autoSpaceDE w:val="0"/>
        <w:autoSpaceDN w:val="0"/>
        <w:adjustRightInd w:val="0"/>
        <w:ind w:left="567" w:right="-91"/>
        <w:jc w:val="both"/>
        <w:rPr>
          <w:rFonts w:ascii="Arial" w:eastAsia="Calibri" w:hAnsi="Arial" w:cs="Arial"/>
          <w:color w:val="000000"/>
          <w:lang w:val="es-MX" w:eastAsia="es-MX"/>
        </w:rPr>
      </w:pPr>
      <w:r>
        <w:rPr>
          <w:rFonts w:ascii="Arial" w:eastAsia="Calibri" w:hAnsi="Arial" w:cs="Arial"/>
          <w:color w:val="000000"/>
          <w:lang w:val="es-MX" w:eastAsia="es-MX"/>
        </w:rPr>
        <w:t>E</w:t>
      </w:r>
      <w:r w:rsidR="00636038" w:rsidRPr="00DB0C22">
        <w:rPr>
          <w:rFonts w:ascii="Arial" w:eastAsia="Calibri" w:hAnsi="Arial" w:cs="Arial"/>
          <w:color w:val="000000"/>
          <w:lang w:val="es-MX" w:eastAsia="es-MX"/>
        </w:rPr>
        <w:t xml:space="preserve">l artículo 346, </w:t>
      </w:r>
      <w:r w:rsidR="00A10233" w:rsidRPr="00DB0C22">
        <w:rPr>
          <w:rFonts w:ascii="Arial" w:eastAsia="Calibri" w:hAnsi="Arial" w:cs="Arial"/>
          <w:color w:val="000000"/>
          <w:lang w:val="es-MX" w:eastAsia="es-MX"/>
        </w:rPr>
        <w:t xml:space="preserve">párrafo 1 </w:t>
      </w:r>
      <w:r w:rsidR="00636038" w:rsidRPr="00DB0C22">
        <w:rPr>
          <w:rFonts w:ascii="Arial" w:eastAsia="Calibri" w:hAnsi="Arial" w:cs="Arial"/>
          <w:color w:val="000000"/>
          <w:lang w:val="es-MX" w:eastAsia="es-MX"/>
        </w:rPr>
        <w:t xml:space="preserve">de la </w:t>
      </w:r>
      <w:r w:rsidR="00DF4A33">
        <w:rPr>
          <w:rFonts w:ascii="Arial" w:eastAsia="Calibri" w:hAnsi="Arial" w:cs="Arial"/>
          <w:color w:val="000000"/>
          <w:lang w:val="es-MX" w:eastAsia="es-MX"/>
        </w:rPr>
        <w:t>LGIPE</w:t>
      </w:r>
      <w:r w:rsidR="00636038" w:rsidRPr="00DB0C22">
        <w:rPr>
          <w:rFonts w:ascii="Arial" w:eastAsia="Calibri" w:hAnsi="Arial" w:cs="Arial"/>
          <w:color w:val="000000"/>
          <w:lang w:val="es-MX" w:eastAsia="es-MX"/>
        </w:rPr>
        <w:t xml:space="preserve"> </w:t>
      </w:r>
      <w:r w:rsidR="005B703F" w:rsidRPr="00DB0C22">
        <w:rPr>
          <w:rFonts w:ascii="Arial" w:eastAsia="Calibri" w:hAnsi="Arial" w:cs="Arial"/>
          <w:color w:val="000000"/>
          <w:lang w:val="es-MX" w:eastAsia="es-MX"/>
        </w:rPr>
        <w:t>indica</w:t>
      </w:r>
      <w:r w:rsidR="00636038" w:rsidRPr="00DB0C22">
        <w:rPr>
          <w:rFonts w:ascii="Arial" w:eastAsia="Calibri" w:hAnsi="Arial" w:cs="Arial"/>
          <w:color w:val="000000"/>
          <w:lang w:val="es-MX" w:eastAsia="es-MX"/>
        </w:rPr>
        <w:t xml:space="preserve"> que con base en la </w:t>
      </w:r>
      <w:r w:rsidR="001C59F7">
        <w:rPr>
          <w:rFonts w:ascii="Arial" w:eastAsia="Calibri" w:hAnsi="Arial" w:cs="Arial"/>
          <w:color w:val="000000"/>
          <w:lang w:val="es-MX" w:eastAsia="es-MX"/>
        </w:rPr>
        <w:t>LNERE</w:t>
      </w:r>
      <w:r w:rsidR="00636038" w:rsidRPr="00DB0C22">
        <w:rPr>
          <w:rFonts w:ascii="Arial" w:eastAsia="Calibri" w:hAnsi="Arial" w:cs="Arial"/>
          <w:color w:val="000000"/>
          <w:lang w:val="es-MX" w:eastAsia="es-MX"/>
        </w:rPr>
        <w:t>, conforme al criterio de su domicilio en territorio nacional, e</w:t>
      </w:r>
      <w:r w:rsidR="004B713A">
        <w:rPr>
          <w:rFonts w:ascii="Arial" w:eastAsia="Calibri" w:hAnsi="Arial" w:cs="Arial"/>
          <w:color w:val="000000"/>
          <w:lang w:val="es-MX" w:eastAsia="es-MX"/>
        </w:rPr>
        <w:t>ste</w:t>
      </w:r>
      <w:r w:rsidR="00636038" w:rsidRPr="00DB0C22">
        <w:rPr>
          <w:rFonts w:ascii="Arial" w:eastAsia="Calibri" w:hAnsi="Arial" w:cs="Arial"/>
          <w:color w:val="000000"/>
          <w:lang w:val="es-MX" w:eastAsia="es-MX"/>
        </w:rPr>
        <w:t xml:space="preserve"> Consejo General determinará el número de </w:t>
      </w:r>
      <w:r w:rsidR="00DB6BF2">
        <w:rPr>
          <w:rFonts w:ascii="Arial" w:eastAsia="Calibri" w:hAnsi="Arial" w:cs="Arial"/>
          <w:color w:val="000000"/>
          <w:lang w:val="es-MX" w:eastAsia="es-MX"/>
        </w:rPr>
        <w:t>M</w:t>
      </w:r>
      <w:r w:rsidR="00636038" w:rsidRPr="00DB0C22">
        <w:rPr>
          <w:rFonts w:ascii="Arial" w:eastAsia="Calibri" w:hAnsi="Arial" w:cs="Arial"/>
          <w:color w:val="000000"/>
          <w:lang w:val="es-MX" w:eastAsia="es-MX"/>
        </w:rPr>
        <w:t xml:space="preserve">esas de </w:t>
      </w:r>
      <w:r w:rsidR="00DB6BF2">
        <w:rPr>
          <w:rFonts w:ascii="Arial" w:eastAsia="Calibri" w:hAnsi="Arial" w:cs="Arial"/>
          <w:color w:val="000000"/>
          <w:lang w:val="es-MX" w:eastAsia="es-MX"/>
        </w:rPr>
        <w:t>E</w:t>
      </w:r>
      <w:r w:rsidR="00636038" w:rsidRPr="00DB0C22">
        <w:rPr>
          <w:rFonts w:ascii="Arial" w:eastAsia="Calibri" w:hAnsi="Arial" w:cs="Arial"/>
          <w:color w:val="000000"/>
          <w:lang w:val="es-MX" w:eastAsia="es-MX"/>
        </w:rPr>
        <w:t xml:space="preserve">scrutinio y </w:t>
      </w:r>
      <w:r w:rsidR="00DB6BF2">
        <w:rPr>
          <w:rFonts w:ascii="Arial" w:eastAsia="Calibri" w:hAnsi="Arial" w:cs="Arial"/>
          <w:color w:val="000000"/>
          <w:lang w:val="es-MX" w:eastAsia="es-MX"/>
        </w:rPr>
        <w:t>C</w:t>
      </w:r>
      <w:r w:rsidR="00636038" w:rsidRPr="00DB0C22">
        <w:rPr>
          <w:rFonts w:ascii="Arial" w:eastAsia="Calibri" w:hAnsi="Arial" w:cs="Arial"/>
          <w:color w:val="000000"/>
          <w:lang w:val="es-MX" w:eastAsia="es-MX"/>
        </w:rPr>
        <w:t xml:space="preserve">ómputo </w:t>
      </w:r>
      <w:r>
        <w:rPr>
          <w:rFonts w:ascii="Arial" w:eastAsia="Calibri" w:hAnsi="Arial" w:cs="Arial"/>
          <w:color w:val="000000"/>
          <w:lang w:val="es-MX" w:eastAsia="es-MX"/>
        </w:rPr>
        <w:t xml:space="preserve">(MEC) </w:t>
      </w:r>
      <w:r w:rsidR="00636038" w:rsidRPr="00DB0C22">
        <w:rPr>
          <w:rFonts w:ascii="Arial" w:eastAsia="Calibri" w:hAnsi="Arial" w:cs="Arial"/>
          <w:color w:val="000000"/>
          <w:lang w:val="es-MX" w:eastAsia="es-MX"/>
        </w:rPr>
        <w:t>que correspondan a cada distrito electoral uninominal; asimismo, el número máximo de votos por mesa será de 1</w:t>
      </w:r>
      <w:r w:rsidR="00DB6BF2">
        <w:rPr>
          <w:rFonts w:ascii="Arial" w:eastAsia="Calibri" w:hAnsi="Arial" w:cs="Arial"/>
          <w:color w:val="000000"/>
          <w:lang w:val="es-MX" w:eastAsia="es-MX"/>
        </w:rPr>
        <w:t>,</w:t>
      </w:r>
      <w:r w:rsidR="00636038" w:rsidRPr="00DB0C22">
        <w:rPr>
          <w:rFonts w:ascii="Arial" w:eastAsia="Calibri" w:hAnsi="Arial" w:cs="Arial"/>
          <w:color w:val="000000"/>
          <w:lang w:val="es-MX" w:eastAsia="es-MX"/>
        </w:rPr>
        <w:t xml:space="preserve">500 y aprobará el método y los plazos para seleccionar y capacitar a </w:t>
      </w:r>
      <w:r w:rsidR="00F32E4C">
        <w:rPr>
          <w:rFonts w:ascii="Arial" w:eastAsia="Calibri" w:hAnsi="Arial" w:cs="Arial"/>
          <w:color w:val="000000"/>
          <w:lang w:val="es-MX" w:eastAsia="es-MX"/>
        </w:rPr>
        <w:t xml:space="preserve">las </w:t>
      </w:r>
      <w:r w:rsidR="00DB6BF2">
        <w:rPr>
          <w:rFonts w:ascii="Arial" w:eastAsia="Calibri" w:hAnsi="Arial" w:cs="Arial"/>
          <w:color w:val="000000"/>
          <w:lang w:val="es-MX" w:eastAsia="es-MX"/>
        </w:rPr>
        <w:t xml:space="preserve">ciudadanos </w:t>
      </w:r>
      <w:r w:rsidR="00F32E4C">
        <w:rPr>
          <w:rFonts w:ascii="Arial" w:eastAsia="Calibri" w:hAnsi="Arial" w:cs="Arial"/>
          <w:color w:val="000000"/>
          <w:lang w:val="es-MX" w:eastAsia="es-MX"/>
        </w:rPr>
        <w:t xml:space="preserve">y </w:t>
      </w:r>
      <w:r w:rsidR="00636038" w:rsidRPr="00DB0C22">
        <w:rPr>
          <w:rFonts w:ascii="Arial" w:eastAsia="Calibri" w:hAnsi="Arial" w:cs="Arial"/>
          <w:color w:val="000000"/>
          <w:lang w:val="es-MX" w:eastAsia="es-MX"/>
        </w:rPr>
        <w:t xml:space="preserve">los ciudadanos que actuarán como integrantes de las </w:t>
      </w:r>
      <w:r w:rsidR="00DB6BF2">
        <w:rPr>
          <w:rFonts w:ascii="Arial" w:eastAsia="Calibri" w:hAnsi="Arial" w:cs="Arial"/>
          <w:color w:val="000000"/>
          <w:lang w:val="es-MX" w:eastAsia="es-MX"/>
        </w:rPr>
        <w:t>MEC</w:t>
      </w:r>
      <w:r w:rsidR="00636038" w:rsidRPr="00DB0C22">
        <w:rPr>
          <w:rFonts w:ascii="Arial" w:eastAsia="Calibri" w:hAnsi="Arial" w:cs="Arial"/>
          <w:color w:val="000000"/>
          <w:lang w:val="es-MX" w:eastAsia="es-MX"/>
        </w:rPr>
        <w:t xml:space="preserve">, aplicando en lo conducente lo establecido en el artículo 254 de </w:t>
      </w:r>
      <w:r w:rsidR="00DB6BF2">
        <w:rPr>
          <w:rFonts w:ascii="Arial" w:eastAsia="Calibri" w:hAnsi="Arial" w:cs="Arial"/>
          <w:color w:val="000000"/>
          <w:lang w:val="es-MX" w:eastAsia="es-MX"/>
        </w:rPr>
        <w:t>la propia LGIPE</w:t>
      </w:r>
      <w:r w:rsidR="00636038" w:rsidRPr="00DB0C22">
        <w:rPr>
          <w:rFonts w:ascii="Arial" w:eastAsia="Calibri" w:hAnsi="Arial" w:cs="Arial"/>
          <w:color w:val="000000"/>
          <w:lang w:val="es-MX" w:eastAsia="es-MX"/>
        </w:rPr>
        <w:t xml:space="preserve">. </w:t>
      </w:r>
    </w:p>
    <w:p w14:paraId="3D61E39D" w14:textId="77777777" w:rsidR="001A41E0" w:rsidRPr="00DB0C22" w:rsidRDefault="001A41E0" w:rsidP="00E90394">
      <w:pPr>
        <w:autoSpaceDE w:val="0"/>
        <w:autoSpaceDN w:val="0"/>
        <w:adjustRightInd w:val="0"/>
        <w:ind w:left="567" w:right="-91"/>
        <w:jc w:val="both"/>
        <w:rPr>
          <w:rFonts w:ascii="Arial" w:eastAsia="Calibri" w:hAnsi="Arial" w:cs="Arial"/>
          <w:color w:val="000000"/>
          <w:lang w:val="es-MX" w:eastAsia="es-MX"/>
        </w:rPr>
      </w:pPr>
    </w:p>
    <w:p w14:paraId="4462655A" w14:textId="4C10EDB5" w:rsidR="001A41E0" w:rsidRDefault="00DB6BF2" w:rsidP="00E90394">
      <w:pPr>
        <w:autoSpaceDE w:val="0"/>
        <w:autoSpaceDN w:val="0"/>
        <w:adjustRightInd w:val="0"/>
        <w:ind w:left="567" w:right="-91"/>
        <w:jc w:val="both"/>
        <w:rPr>
          <w:rFonts w:ascii="Arial" w:hAnsi="Arial" w:cs="Arial"/>
          <w:bCs/>
        </w:rPr>
      </w:pPr>
      <w:r>
        <w:rPr>
          <w:rFonts w:ascii="Arial" w:eastAsia="Calibri" w:hAnsi="Arial" w:cs="Arial"/>
          <w:lang w:val="es-MX" w:eastAsia="es-MX"/>
        </w:rPr>
        <w:t>D</w:t>
      </w:r>
      <w:r w:rsidR="001A41E0" w:rsidRPr="00DB0C22">
        <w:rPr>
          <w:rFonts w:ascii="Arial" w:eastAsia="Calibri" w:hAnsi="Arial" w:cs="Arial"/>
          <w:lang w:val="es-MX" w:eastAsia="es-MX"/>
        </w:rPr>
        <w:t xml:space="preserve">e acuerdo a lo establecido en </w:t>
      </w:r>
      <w:r w:rsidR="00F32E4C">
        <w:rPr>
          <w:rFonts w:ascii="Arial" w:hAnsi="Arial" w:cs="Arial"/>
          <w:bCs/>
        </w:rPr>
        <w:t>el artículo 347, párrafo 1</w:t>
      </w:r>
      <w:r w:rsidR="001A41E0" w:rsidRPr="00DB0C22">
        <w:rPr>
          <w:rFonts w:ascii="Arial" w:hAnsi="Arial" w:cs="Arial"/>
          <w:bCs/>
        </w:rPr>
        <w:t xml:space="preserve"> de la LGIPE, </w:t>
      </w:r>
      <w:r w:rsidR="00F32E4C">
        <w:rPr>
          <w:rFonts w:ascii="Arial" w:hAnsi="Arial" w:cs="Arial"/>
          <w:bCs/>
        </w:rPr>
        <w:t>l</w:t>
      </w:r>
      <w:r w:rsidR="00F32E4C" w:rsidRPr="00F32E4C">
        <w:rPr>
          <w:rFonts w:ascii="Arial" w:hAnsi="Arial" w:cs="Arial"/>
          <w:bCs/>
        </w:rPr>
        <w:t xml:space="preserve">as </w:t>
      </w:r>
      <w:r>
        <w:rPr>
          <w:rFonts w:ascii="Arial" w:hAnsi="Arial" w:cs="Arial"/>
          <w:bCs/>
        </w:rPr>
        <w:t>MEC</w:t>
      </w:r>
      <w:r w:rsidR="00F32E4C" w:rsidRPr="00F32E4C">
        <w:rPr>
          <w:rFonts w:ascii="Arial" w:hAnsi="Arial" w:cs="Arial"/>
          <w:bCs/>
        </w:rPr>
        <w:t xml:space="preserve"> se instalarán a las 17</w:t>
      </w:r>
      <w:r>
        <w:rPr>
          <w:rFonts w:ascii="Arial" w:hAnsi="Arial" w:cs="Arial"/>
          <w:bCs/>
        </w:rPr>
        <w:t>:00</w:t>
      </w:r>
      <w:r w:rsidR="00F32E4C" w:rsidRPr="00F32E4C">
        <w:rPr>
          <w:rFonts w:ascii="Arial" w:hAnsi="Arial" w:cs="Arial"/>
          <w:bCs/>
        </w:rPr>
        <w:t xml:space="preserve"> horas del día de la </w:t>
      </w:r>
      <w:r>
        <w:rPr>
          <w:rFonts w:ascii="Arial" w:hAnsi="Arial" w:cs="Arial"/>
          <w:bCs/>
        </w:rPr>
        <w:t>J</w:t>
      </w:r>
      <w:r w:rsidR="00F32E4C" w:rsidRPr="00F32E4C">
        <w:rPr>
          <w:rFonts w:ascii="Arial" w:hAnsi="Arial" w:cs="Arial"/>
          <w:bCs/>
        </w:rPr>
        <w:t xml:space="preserve">ornada </w:t>
      </w:r>
      <w:r>
        <w:rPr>
          <w:rFonts w:ascii="Arial" w:hAnsi="Arial" w:cs="Arial"/>
          <w:bCs/>
        </w:rPr>
        <w:t>E</w:t>
      </w:r>
      <w:r w:rsidR="00F32E4C" w:rsidRPr="00F32E4C">
        <w:rPr>
          <w:rFonts w:ascii="Arial" w:hAnsi="Arial" w:cs="Arial"/>
          <w:bCs/>
        </w:rPr>
        <w:t>lectoral. A las 18</w:t>
      </w:r>
      <w:r>
        <w:rPr>
          <w:rFonts w:ascii="Arial" w:hAnsi="Arial" w:cs="Arial"/>
          <w:bCs/>
        </w:rPr>
        <w:t>:00</w:t>
      </w:r>
      <w:r w:rsidR="00F32E4C" w:rsidRPr="00F32E4C">
        <w:rPr>
          <w:rFonts w:ascii="Arial" w:hAnsi="Arial" w:cs="Arial"/>
          <w:bCs/>
        </w:rPr>
        <w:t xml:space="preserve"> horas, iniciará el escrutinio y cómputo de la votación emitida en el extranjero.</w:t>
      </w:r>
    </w:p>
    <w:p w14:paraId="41C377FE" w14:textId="77777777" w:rsidR="00F32E4C" w:rsidRPr="00F32E4C" w:rsidRDefault="00F32E4C" w:rsidP="00E90394">
      <w:pPr>
        <w:autoSpaceDE w:val="0"/>
        <w:autoSpaceDN w:val="0"/>
        <w:adjustRightInd w:val="0"/>
        <w:ind w:left="567" w:right="-91"/>
        <w:jc w:val="both"/>
        <w:rPr>
          <w:rFonts w:ascii="Arial" w:hAnsi="Arial" w:cs="Arial"/>
          <w:bCs/>
        </w:rPr>
      </w:pPr>
    </w:p>
    <w:p w14:paraId="4BE2E8F3" w14:textId="0A3D3E7E" w:rsidR="00F32E4C" w:rsidRPr="00F32E4C" w:rsidRDefault="001A41E0" w:rsidP="00E90394">
      <w:pPr>
        <w:pStyle w:val="Default"/>
        <w:ind w:left="567"/>
        <w:jc w:val="both"/>
        <w:rPr>
          <w:bCs/>
        </w:rPr>
      </w:pPr>
      <w:r w:rsidRPr="00DB0C22">
        <w:rPr>
          <w:bCs/>
        </w:rPr>
        <w:t xml:space="preserve">Asimismo, </w:t>
      </w:r>
      <w:r w:rsidR="002B1FDD" w:rsidRPr="00DB0C22">
        <w:rPr>
          <w:bCs/>
        </w:rPr>
        <w:t>en</w:t>
      </w:r>
      <w:r w:rsidRPr="00DB0C22">
        <w:rPr>
          <w:bCs/>
        </w:rPr>
        <w:t xml:space="preserve"> atención </w:t>
      </w:r>
      <w:r w:rsidR="002B1FDD" w:rsidRPr="00DB0C22">
        <w:rPr>
          <w:bCs/>
        </w:rPr>
        <w:t xml:space="preserve">al </w:t>
      </w:r>
      <w:r w:rsidR="00F32E4C">
        <w:rPr>
          <w:bCs/>
        </w:rPr>
        <w:t>párrafo 2 del mismo artículo, p</w:t>
      </w:r>
      <w:r w:rsidR="00F32E4C" w:rsidRPr="00F32E4C">
        <w:rPr>
          <w:bCs/>
        </w:rPr>
        <w:t>ara el escrutinio y cómputo de</w:t>
      </w:r>
      <w:r w:rsidR="00F32E4C">
        <w:rPr>
          <w:bCs/>
        </w:rPr>
        <w:t xml:space="preserve"> </w:t>
      </w:r>
      <w:r w:rsidR="00DB6BF2">
        <w:rPr>
          <w:bCs/>
        </w:rPr>
        <w:t>Gubernatura o Jefatura</w:t>
      </w:r>
      <w:r w:rsidR="00F32E4C" w:rsidRPr="00F32E4C">
        <w:rPr>
          <w:bCs/>
        </w:rPr>
        <w:t xml:space="preserve"> de Gobierno, los </w:t>
      </w:r>
      <w:r w:rsidR="00DB6BF2">
        <w:rPr>
          <w:rFonts w:eastAsia="Calibri"/>
          <w:lang w:val="es-MX" w:eastAsia="es-MX"/>
        </w:rPr>
        <w:t>OPL</w:t>
      </w:r>
      <w:r w:rsidR="00F32E4C" w:rsidRPr="00F32E4C">
        <w:rPr>
          <w:bCs/>
        </w:rPr>
        <w:t xml:space="preserve"> utilizarán el sistema </w:t>
      </w:r>
      <w:r w:rsidR="00F32E4C">
        <w:rPr>
          <w:bCs/>
        </w:rPr>
        <w:t>electrónico habilitado por el INE</w:t>
      </w:r>
      <w:r w:rsidR="00F32E4C" w:rsidRPr="00F32E4C">
        <w:rPr>
          <w:bCs/>
        </w:rPr>
        <w:t>, haciendo constar los resultados en las actas y aplicando, en lo que resulte conduc</w:t>
      </w:r>
      <w:r w:rsidR="00F32E4C">
        <w:rPr>
          <w:bCs/>
        </w:rPr>
        <w:t xml:space="preserve">ente, las disposiciones </w:t>
      </w:r>
      <w:r w:rsidR="00DB6BF2">
        <w:rPr>
          <w:bCs/>
        </w:rPr>
        <w:t>establecidas por la propia LGIPE.</w:t>
      </w:r>
    </w:p>
    <w:p w14:paraId="793665F2" w14:textId="77777777" w:rsidR="00DB6BF2" w:rsidRDefault="00DB6BF2" w:rsidP="00E90394">
      <w:pPr>
        <w:pStyle w:val="Default"/>
        <w:ind w:left="567"/>
        <w:jc w:val="both"/>
        <w:rPr>
          <w:bCs/>
        </w:rPr>
      </w:pPr>
    </w:p>
    <w:p w14:paraId="30A6DE04" w14:textId="28A9EA07" w:rsidR="00636038" w:rsidRPr="00163E3B" w:rsidRDefault="0024298E" w:rsidP="00E90394">
      <w:pPr>
        <w:pStyle w:val="Default"/>
        <w:ind w:left="567"/>
        <w:jc w:val="both"/>
      </w:pPr>
      <w:r w:rsidRPr="00DB0C22">
        <w:rPr>
          <w:bCs/>
        </w:rPr>
        <w:t xml:space="preserve">De conformidad con el </w:t>
      </w:r>
      <w:r w:rsidR="00DB6BF2">
        <w:rPr>
          <w:bCs/>
        </w:rPr>
        <w:t xml:space="preserve">artículo 354, </w:t>
      </w:r>
      <w:r w:rsidRPr="00DB0C22">
        <w:rPr>
          <w:bCs/>
        </w:rPr>
        <w:t>párrafo 2</w:t>
      </w:r>
      <w:r w:rsidR="001A3406">
        <w:rPr>
          <w:bCs/>
        </w:rPr>
        <w:t xml:space="preserve"> de la LGIPE</w:t>
      </w:r>
      <w:r w:rsidRPr="00DB0C22">
        <w:rPr>
          <w:bCs/>
        </w:rPr>
        <w:t xml:space="preserve">, </w:t>
      </w:r>
      <w:r w:rsidRPr="00DB0C22">
        <w:t>e</w:t>
      </w:r>
      <w:r w:rsidR="002B1FDD" w:rsidRPr="00DB0C22">
        <w:t xml:space="preserve">l </w:t>
      </w:r>
      <w:r w:rsidR="001A3406">
        <w:t>INE</w:t>
      </w:r>
      <w:r w:rsidR="002B1FDD" w:rsidRPr="00DB0C22">
        <w:t xml:space="preserve"> establecerá los lineamientos que deberán seguir los </w:t>
      </w:r>
      <w:r w:rsidR="00DB6BF2">
        <w:rPr>
          <w:rFonts w:eastAsia="Calibri"/>
          <w:lang w:val="es-MX" w:eastAsia="es-MX"/>
        </w:rPr>
        <w:t>OPL</w:t>
      </w:r>
      <w:r w:rsidR="00583D56" w:rsidRPr="00DB0C22">
        <w:t xml:space="preserve"> </w:t>
      </w:r>
      <w:r w:rsidR="002B1FDD" w:rsidRPr="00DB0C22">
        <w:t xml:space="preserve">para garantizar el </w:t>
      </w:r>
      <w:r w:rsidR="00DB6BF2">
        <w:t>VMRE</w:t>
      </w:r>
      <w:r w:rsidR="002B1FDD" w:rsidRPr="00DB0C22">
        <w:t xml:space="preserve"> en las entidades federativas que correspondan. </w:t>
      </w:r>
    </w:p>
    <w:p w14:paraId="0CA0152D" w14:textId="77777777" w:rsidR="00163E3B" w:rsidRDefault="00163E3B" w:rsidP="00E90394">
      <w:pPr>
        <w:autoSpaceDE w:val="0"/>
        <w:autoSpaceDN w:val="0"/>
        <w:adjustRightInd w:val="0"/>
        <w:ind w:left="567" w:right="-91"/>
        <w:jc w:val="both"/>
        <w:rPr>
          <w:rFonts w:ascii="Arial" w:eastAsia="Calibri" w:hAnsi="Arial" w:cs="Arial"/>
          <w:color w:val="000000"/>
          <w:lang w:val="es-MX" w:eastAsia="es-MX"/>
        </w:rPr>
      </w:pPr>
    </w:p>
    <w:p w14:paraId="20C1BE9B" w14:textId="378821DF" w:rsidR="00994261" w:rsidRDefault="00163E3B" w:rsidP="00E90394">
      <w:pPr>
        <w:pStyle w:val="Default"/>
        <w:ind w:left="567"/>
        <w:jc w:val="both"/>
      </w:pPr>
      <w:r w:rsidRPr="00DB0C22">
        <w:t>El costo de los servicios postales derivado de los envíos que por correo realicen el I</w:t>
      </w:r>
      <w:r>
        <w:t>NE</w:t>
      </w:r>
      <w:r w:rsidRPr="00DB0C22">
        <w:t xml:space="preserve"> y los </w:t>
      </w:r>
      <w:r w:rsidR="00DB6BF2">
        <w:rPr>
          <w:rFonts w:eastAsia="Calibri"/>
          <w:lang w:val="es-MX" w:eastAsia="es-MX"/>
        </w:rPr>
        <w:t>OPL</w:t>
      </w:r>
      <w:r w:rsidRPr="00DB0C22">
        <w:t xml:space="preserve"> en las entidades federativas a </w:t>
      </w:r>
      <w:r w:rsidR="00DB6BF2">
        <w:t xml:space="preserve">las ciudadanas y </w:t>
      </w:r>
      <w:r w:rsidRPr="00DB0C22">
        <w:t xml:space="preserve">los ciudadanos residentes en el extranjero, así como el costo derivado de los servicios digitales, tecnológicos, operativos y de promoción, será previsto en el presupuesto de cada institución, en términos del párrafo 1 del artículo 355 de la </w:t>
      </w:r>
      <w:r w:rsidR="00DF4A33">
        <w:t>LGIPE</w:t>
      </w:r>
      <w:r w:rsidRPr="00DB0C22">
        <w:t>.</w:t>
      </w:r>
    </w:p>
    <w:p w14:paraId="1A01A5B2" w14:textId="37BFA293" w:rsidR="00994261" w:rsidRDefault="00994261" w:rsidP="00E90394">
      <w:pPr>
        <w:pStyle w:val="Default"/>
        <w:ind w:left="567"/>
        <w:jc w:val="both"/>
      </w:pPr>
    </w:p>
    <w:p w14:paraId="4DCCB433" w14:textId="5A39B9D7" w:rsidR="00994261" w:rsidRPr="00163E3B" w:rsidRDefault="00994261" w:rsidP="00E90394">
      <w:pPr>
        <w:pStyle w:val="Default"/>
        <w:ind w:left="567"/>
        <w:jc w:val="both"/>
      </w:pPr>
      <w:r>
        <w:t xml:space="preserve">Además, el artículo 353, párrafos 1, 2 y 3 de la LGIPE prescribe que los </w:t>
      </w:r>
      <w:r w:rsidR="00DB6BF2">
        <w:t>P</w:t>
      </w:r>
      <w:r>
        <w:t xml:space="preserve">artidos </w:t>
      </w:r>
      <w:r w:rsidR="00DB6BF2">
        <w:t>P</w:t>
      </w:r>
      <w:r>
        <w:t>olíticos nacionales y locales, así como sus candidatas o candidatos a cargos de elección popular</w:t>
      </w:r>
      <w:r w:rsidR="00DB6BF2">
        <w:t>,</w:t>
      </w:r>
      <w:r>
        <w:t xml:space="preserve"> no podrán realizar campaña electoral en el extranjero; en consecuencia, quedan prohibidas las actividades, actos y propaganda electoral a que se refiere el artículo 242 de esa Ley. Durante el proceso electoral, en ningún caso y por ninguna circunstancia los </w:t>
      </w:r>
      <w:r w:rsidR="00DB6BF2">
        <w:t>P</w:t>
      </w:r>
      <w:r>
        <w:t xml:space="preserve">artidos </w:t>
      </w:r>
      <w:r w:rsidR="00DB6BF2">
        <w:t>P</w:t>
      </w:r>
      <w:r>
        <w:t xml:space="preserve">olíticos y </w:t>
      </w:r>
      <w:r w:rsidR="00DB6BF2">
        <w:t>las C</w:t>
      </w:r>
      <w:r>
        <w:t xml:space="preserve">andidaturas </w:t>
      </w:r>
      <w:r w:rsidR="00DB6BF2">
        <w:t>I</w:t>
      </w:r>
      <w:r>
        <w:t xml:space="preserve">ndependientes utilizarán recursos provenientes de financiamiento público o privado, en cualquiera de sus modalidades, para financiar actividades ordinarias o de campaña en el extranjero. Incluso, en </w:t>
      </w:r>
      <w:r>
        <w:lastRenderedPageBreak/>
        <w:t>ningún caso se podrán comprar o adquirir espacios en radio y televisión, ni arrendar espacios para propaganda o publicidad en el extranjero.</w:t>
      </w:r>
    </w:p>
    <w:p w14:paraId="170907C7" w14:textId="77777777" w:rsidR="00636038" w:rsidRPr="00636038" w:rsidRDefault="00636038" w:rsidP="00E90394">
      <w:pPr>
        <w:autoSpaceDE w:val="0"/>
        <w:autoSpaceDN w:val="0"/>
        <w:adjustRightInd w:val="0"/>
        <w:ind w:left="567" w:right="-91"/>
        <w:jc w:val="both"/>
        <w:rPr>
          <w:rFonts w:ascii="Arial" w:eastAsia="Calibri" w:hAnsi="Arial" w:cs="Arial"/>
          <w:color w:val="000000"/>
          <w:lang w:val="es-MX" w:eastAsia="es-MX"/>
        </w:rPr>
      </w:pPr>
    </w:p>
    <w:p w14:paraId="791CC87A" w14:textId="47B994B7" w:rsidR="00636038" w:rsidRDefault="00163E3B" w:rsidP="00E90394">
      <w:pPr>
        <w:pStyle w:val="Default"/>
        <w:ind w:left="567"/>
        <w:jc w:val="both"/>
      </w:pPr>
      <w:r w:rsidRPr="00DB0C22">
        <w:rPr>
          <w:bCs/>
        </w:rPr>
        <w:t>Atendiendo lo previsto en el artículo 356, párrafos 1 y 2</w:t>
      </w:r>
      <w:r w:rsidR="004B713A">
        <w:rPr>
          <w:bCs/>
        </w:rPr>
        <w:t xml:space="preserve"> </w:t>
      </w:r>
      <w:r w:rsidRPr="00DB0C22">
        <w:rPr>
          <w:bCs/>
        </w:rPr>
        <w:t>de la</w:t>
      </w:r>
      <w:r w:rsidR="0064343D">
        <w:rPr>
          <w:bCs/>
        </w:rPr>
        <w:t xml:space="preserve"> LGIPE, </w:t>
      </w:r>
      <w:r w:rsidRPr="00DB0C22">
        <w:rPr>
          <w:bCs/>
        </w:rPr>
        <w:t>e</w:t>
      </w:r>
      <w:r w:rsidR="004B713A">
        <w:t>ste</w:t>
      </w:r>
      <w:r w:rsidRPr="00DB0C22">
        <w:t xml:space="preserve"> Consejo General y los Consejos de los </w:t>
      </w:r>
      <w:r w:rsidR="00DB6BF2">
        <w:rPr>
          <w:rFonts w:eastAsia="Calibri"/>
          <w:lang w:val="es-MX" w:eastAsia="es-MX"/>
        </w:rPr>
        <w:t>OPL</w:t>
      </w:r>
      <w:r w:rsidRPr="00DB0C22">
        <w:t xml:space="preserve"> proveerán lo conducente para la adecuada aplicación de las normas contenidas en el Libro Sexto de </w:t>
      </w:r>
      <w:r w:rsidR="004B713A">
        <w:t>la LGIPE</w:t>
      </w:r>
      <w:r w:rsidRPr="00DB0C22">
        <w:t xml:space="preserve">. Serán aplicables, en todo lo que no contravenga las normas del Libro Sexto, las demás disposiciones conducentes de </w:t>
      </w:r>
      <w:r w:rsidR="00DF4A33">
        <w:t>la LGIPE</w:t>
      </w:r>
      <w:r w:rsidRPr="00DB0C22">
        <w:t xml:space="preserve">, la Ley General del Sistema de Medios de Impugnación en Materia Electoral y las demás leyes aplicables. </w:t>
      </w:r>
    </w:p>
    <w:p w14:paraId="7B5F6177" w14:textId="77777777" w:rsidR="008B21AA" w:rsidRPr="008B21AA" w:rsidRDefault="008B21AA" w:rsidP="00E90394">
      <w:pPr>
        <w:pStyle w:val="Default"/>
        <w:ind w:left="567"/>
        <w:jc w:val="both"/>
      </w:pPr>
    </w:p>
    <w:p w14:paraId="6043ED86" w14:textId="398724CB" w:rsidR="00636038" w:rsidRPr="00636038" w:rsidRDefault="00636038" w:rsidP="00E90394">
      <w:pPr>
        <w:autoSpaceDE w:val="0"/>
        <w:autoSpaceDN w:val="0"/>
        <w:adjustRightInd w:val="0"/>
        <w:ind w:left="567" w:right="-91"/>
        <w:jc w:val="both"/>
        <w:rPr>
          <w:rFonts w:ascii="Arial" w:eastAsia="Calibri" w:hAnsi="Arial" w:cs="Arial"/>
          <w:color w:val="000000"/>
          <w:lang w:val="es-MX" w:eastAsia="es-MX"/>
        </w:rPr>
      </w:pPr>
      <w:r w:rsidRPr="00636038">
        <w:rPr>
          <w:rFonts w:ascii="Arial" w:eastAsia="Calibri" w:hAnsi="Arial" w:cs="Arial"/>
          <w:color w:val="000000"/>
          <w:lang w:val="es-MX" w:eastAsia="es-MX"/>
        </w:rPr>
        <w:t xml:space="preserve">En este sentido, el Reglamento de Elecciones, en su artículo 1, párrafo 1, establece como su objeto el regular las disposiciones aplicables en materia de instituciones y procedimientos electorales, así como la operación de los actos y actividades vinculados al desarrollo de los procesos electorales que corresponde realizar, en el ámbito de sus respectivas competencias, al </w:t>
      </w:r>
      <w:r w:rsidR="0060403E">
        <w:rPr>
          <w:rFonts w:ascii="Arial" w:eastAsia="Calibri" w:hAnsi="Arial" w:cs="Arial"/>
          <w:color w:val="000000"/>
          <w:lang w:val="es-MX" w:eastAsia="es-MX"/>
        </w:rPr>
        <w:t>INE</w:t>
      </w:r>
      <w:r w:rsidRPr="00636038">
        <w:rPr>
          <w:rFonts w:ascii="Arial" w:eastAsia="Calibri" w:hAnsi="Arial" w:cs="Arial"/>
          <w:color w:val="000000"/>
          <w:lang w:val="es-MX" w:eastAsia="es-MX"/>
        </w:rPr>
        <w:t xml:space="preserve"> y a los </w:t>
      </w:r>
      <w:r w:rsidR="00DB6BF2">
        <w:rPr>
          <w:rFonts w:ascii="Arial" w:eastAsia="Calibri" w:hAnsi="Arial" w:cs="Arial"/>
          <w:color w:val="000000"/>
          <w:lang w:val="es-MX" w:eastAsia="es-MX"/>
        </w:rPr>
        <w:t>OPL</w:t>
      </w:r>
      <w:r w:rsidRPr="00636038">
        <w:rPr>
          <w:rFonts w:ascii="Arial" w:eastAsia="Calibri" w:hAnsi="Arial" w:cs="Arial"/>
          <w:color w:val="000000"/>
          <w:lang w:val="es-MX" w:eastAsia="es-MX"/>
        </w:rPr>
        <w:t>.</w:t>
      </w:r>
    </w:p>
    <w:p w14:paraId="5BFE1F49" w14:textId="77777777" w:rsidR="00994261" w:rsidRPr="00636038" w:rsidRDefault="00994261" w:rsidP="00E90394">
      <w:pPr>
        <w:autoSpaceDE w:val="0"/>
        <w:autoSpaceDN w:val="0"/>
        <w:adjustRightInd w:val="0"/>
        <w:ind w:left="567" w:right="-91"/>
        <w:jc w:val="both"/>
        <w:rPr>
          <w:rFonts w:ascii="Arial" w:eastAsia="Calibri" w:hAnsi="Arial" w:cs="Arial"/>
          <w:color w:val="000000"/>
          <w:lang w:val="es-MX" w:eastAsia="es-MX"/>
        </w:rPr>
      </w:pPr>
    </w:p>
    <w:p w14:paraId="6ABBA854" w14:textId="77777777" w:rsidR="000B4B8D" w:rsidRDefault="00894AEB" w:rsidP="00E90394">
      <w:pPr>
        <w:autoSpaceDE w:val="0"/>
        <w:autoSpaceDN w:val="0"/>
        <w:adjustRightInd w:val="0"/>
        <w:ind w:left="567" w:right="-91"/>
        <w:jc w:val="both"/>
        <w:rPr>
          <w:rFonts w:ascii="Arial" w:eastAsia="Calibri" w:hAnsi="Arial" w:cs="Arial"/>
          <w:color w:val="000000"/>
          <w:lang w:val="es-MX" w:eastAsia="es-MX"/>
        </w:rPr>
      </w:pPr>
      <w:r>
        <w:rPr>
          <w:rFonts w:ascii="Arial" w:eastAsia="Calibri" w:hAnsi="Arial" w:cs="Arial"/>
          <w:color w:val="000000"/>
          <w:lang w:val="es-MX" w:eastAsia="es-MX"/>
        </w:rPr>
        <w:t xml:space="preserve">En </w:t>
      </w:r>
      <w:r w:rsidR="004F2DC7">
        <w:rPr>
          <w:rFonts w:ascii="Arial" w:eastAsia="Calibri" w:hAnsi="Arial" w:cs="Arial"/>
          <w:color w:val="000000"/>
          <w:lang w:val="es-MX" w:eastAsia="es-MX"/>
        </w:rPr>
        <w:t>atención a</w:t>
      </w:r>
      <w:r>
        <w:rPr>
          <w:rFonts w:ascii="Arial" w:eastAsia="Calibri" w:hAnsi="Arial" w:cs="Arial"/>
          <w:color w:val="000000"/>
          <w:lang w:val="es-MX" w:eastAsia="es-MX"/>
        </w:rPr>
        <w:t xml:space="preserve"> lo </w:t>
      </w:r>
      <w:r w:rsidR="005B703F">
        <w:rPr>
          <w:rFonts w:ascii="Arial" w:eastAsia="Calibri" w:hAnsi="Arial" w:cs="Arial"/>
          <w:color w:val="000000"/>
          <w:lang w:val="es-MX" w:eastAsia="es-MX"/>
        </w:rPr>
        <w:t>referido</w:t>
      </w:r>
      <w:r>
        <w:rPr>
          <w:rFonts w:ascii="Arial" w:eastAsia="Calibri" w:hAnsi="Arial" w:cs="Arial"/>
          <w:color w:val="000000"/>
          <w:lang w:val="es-MX" w:eastAsia="es-MX"/>
        </w:rPr>
        <w:t xml:space="preserve"> en el párrafo 4</w:t>
      </w:r>
      <w:r w:rsidR="00636038" w:rsidRPr="00636038">
        <w:rPr>
          <w:rFonts w:ascii="Arial" w:eastAsia="Calibri" w:hAnsi="Arial" w:cs="Arial"/>
          <w:color w:val="000000"/>
          <w:lang w:val="es-MX" w:eastAsia="es-MX"/>
        </w:rPr>
        <w:t xml:space="preserve"> del </w:t>
      </w:r>
      <w:r>
        <w:rPr>
          <w:rFonts w:ascii="Arial" w:eastAsia="Calibri" w:hAnsi="Arial" w:cs="Arial"/>
          <w:color w:val="000000"/>
          <w:lang w:val="es-MX" w:eastAsia="es-MX"/>
        </w:rPr>
        <w:t xml:space="preserve">artículo </w:t>
      </w:r>
      <w:r w:rsidR="005B703F">
        <w:rPr>
          <w:rFonts w:ascii="Arial" w:eastAsia="Calibri" w:hAnsi="Arial" w:cs="Arial"/>
          <w:color w:val="000000"/>
          <w:lang w:val="es-MX" w:eastAsia="es-MX"/>
        </w:rPr>
        <w:t>en comento</w:t>
      </w:r>
      <w:r>
        <w:rPr>
          <w:rFonts w:ascii="Arial" w:eastAsia="Calibri" w:hAnsi="Arial" w:cs="Arial"/>
          <w:color w:val="000000"/>
          <w:lang w:val="es-MX" w:eastAsia="es-MX"/>
        </w:rPr>
        <w:t>,</w:t>
      </w:r>
      <w:r w:rsidR="00636038" w:rsidRPr="00636038">
        <w:rPr>
          <w:rFonts w:ascii="Arial" w:eastAsia="Calibri" w:hAnsi="Arial" w:cs="Arial"/>
          <w:color w:val="000000"/>
          <w:lang w:val="es-MX" w:eastAsia="es-MX"/>
        </w:rPr>
        <w:t xml:space="preserve"> sus disposiciones son aplicables en territorio nacional, incluso, respecto de las actividades que se deban llevar a cabo para garantizar que la ciudadanía mexicana residente en el extranjero ejerza su derecho a votar en las elecciones federales y las locales que corresponda.</w:t>
      </w:r>
    </w:p>
    <w:p w14:paraId="3C357FFF" w14:textId="77777777" w:rsidR="000B4B8D" w:rsidRDefault="000B4B8D" w:rsidP="00E90394">
      <w:pPr>
        <w:autoSpaceDE w:val="0"/>
        <w:autoSpaceDN w:val="0"/>
        <w:adjustRightInd w:val="0"/>
        <w:ind w:left="567" w:right="-91"/>
        <w:jc w:val="both"/>
        <w:rPr>
          <w:rFonts w:ascii="Arial" w:eastAsia="Calibri" w:hAnsi="Arial" w:cs="Arial"/>
          <w:color w:val="000000"/>
          <w:lang w:val="es-MX" w:eastAsia="es-MX"/>
        </w:rPr>
      </w:pPr>
    </w:p>
    <w:p w14:paraId="6B7C3F89" w14:textId="372F9CB5" w:rsidR="00636038" w:rsidRDefault="000B4B8D" w:rsidP="00E90394">
      <w:pPr>
        <w:autoSpaceDE w:val="0"/>
        <w:autoSpaceDN w:val="0"/>
        <w:adjustRightInd w:val="0"/>
        <w:ind w:left="567" w:right="-91"/>
        <w:jc w:val="both"/>
        <w:rPr>
          <w:rFonts w:ascii="Arial" w:hAnsi="Arial" w:cs="Arial"/>
          <w:lang w:val="es-MX" w:eastAsia="es-MX"/>
        </w:rPr>
      </w:pPr>
      <w:r>
        <w:rPr>
          <w:rFonts w:ascii="Arial" w:eastAsia="Calibri" w:hAnsi="Arial" w:cs="Arial"/>
          <w:color w:val="000000"/>
          <w:lang w:val="es-MX" w:eastAsia="es-MX"/>
        </w:rPr>
        <w:t>E</w:t>
      </w:r>
      <w:r w:rsidR="00636038" w:rsidRPr="00636038">
        <w:rPr>
          <w:rFonts w:ascii="Arial" w:eastAsia="Calibri" w:hAnsi="Arial" w:cs="Arial"/>
          <w:color w:val="000000"/>
          <w:lang w:val="es-MX" w:eastAsia="es-MX"/>
        </w:rPr>
        <w:t xml:space="preserve">l artículo 100 del Reglamento </w:t>
      </w:r>
      <w:r w:rsidR="00DF4A33">
        <w:rPr>
          <w:rFonts w:ascii="Arial" w:eastAsia="Calibri" w:hAnsi="Arial" w:cs="Arial"/>
          <w:color w:val="000000"/>
          <w:lang w:val="es-MX" w:eastAsia="es-MX"/>
        </w:rPr>
        <w:t>de Elecciones</w:t>
      </w:r>
      <w:r>
        <w:rPr>
          <w:rFonts w:ascii="Arial" w:eastAsia="Calibri" w:hAnsi="Arial" w:cs="Arial"/>
          <w:color w:val="000000"/>
          <w:lang w:val="es-MX" w:eastAsia="es-MX"/>
        </w:rPr>
        <w:t xml:space="preserve"> mandata </w:t>
      </w:r>
      <w:r w:rsidR="00636038" w:rsidRPr="00636038">
        <w:rPr>
          <w:rFonts w:ascii="Arial" w:eastAsia="Calibri" w:hAnsi="Arial" w:cs="Arial"/>
          <w:color w:val="000000"/>
          <w:lang w:val="es-MX" w:eastAsia="es-MX"/>
        </w:rPr>
        <w:t xml:space="preserve">que </w:t>
      </w:r>
      <w:r>
        <w:rPr>
          <w:rFonts w:ascii="Arial" w:hAnsi="Arial" w:cs="Arial"/>
          <w:lang w:val="es-MX" w:eastAsia="es-MX"/>
        </w:rPr>
        <w:t xml:space="preserve">las disposiciones contenidas en el Capítulo IV de ese ordenamiento jurídico, son aplicables para </w:t>
      </w:r>
      <w:r w:rsidR="00DF4A33">
        <w:rPr>
          <w:rFonts w:ascii="Arial" w:hAnsi="Arial" w:cs="Arial"/>
          <w:lang w:val="es-MX" w:eastAsia="es-MX"/>
        </w:rPr>
        <w:t xml:space="preserve">las ciudadanas y </w:t>
      </w:r>
      <w:r>
        <w:rPr>
          <w:rFonts w:ascii="Arial" w:hAnsi="Arial" w:cs="Arial"/>
          <w:lang w:val="es-MX" w:eastAsia="es-MX"/>
        </w:rPr>
        <w:t>los</w:t>
      </w:r>
      <w:r>
        <w:rPr>
          <w:rFonts w:ascii="Arial" w:eastAsia="Calibri" w:hAnsi="Arial" w:cs="Arial"/>
          <w:color w:val="000000"/>
          <w:lang w:val="es-MX" w:eastAsia="es-MX"/>
        </w:rPr>
        <w:t xml:space="preserve"> </w:t>
      </w:r>
      <w:r>
        <w:rPr>
          <w:rFonts w:ascii="Arial" w:hAnsi="Arial" w:cs="Arial"/>
          <w:lang w:val="es-MX" w:eastAsia="es-MX"/>
        </w:rPr>
        <w:t>ciudadanos mexicanos residentes en el extranjero que deseen ser</w:t>
      </w:r>
      <w:r>
        <w:rPr>
          <w:rFonts w:ascii="Arial" w:eastAsia="Calibri" w:hAnsi="Arial" w:cs="Arial"/>
          <w:color w:val="000000"/>
          <w:lang w:val="es-MX" w:eastAsia="es-MX"/>
        </w:rPr>
        <w:t xml:space="preserve"> </w:t>
      </w:r>
      <w:r>
        <w:rPr>
          <w:rFonts w:ascii="Arial" w:hAnsi="Arial" w:cs="Arial"/>
          <w:lang w:val="es-MX" w:eastAsia="es-MX"/>
        </w:rPr>
        <w:t xml:space="preserve">incorporados en la </w:t>
      </w:r>
      <w:r w:rsidR="001C59F7">
        <w:rPr>
          <w:rFonts w:ascii="Arial" w:hAnsi="Arial" w:cs="Arial"/>
          <w:lang w:val="es-MX" w:eastAsia="es-MX"/>
        </w:rPr>
        <w:t>LNERE</w:t>
      </w:r>
      <w:r>
        <w:rPr>
          <w:rFonts w:ascii="Arial" w:hAnsi="Arial" w:cs="Arial"/>
          <w:lang w:val="es-MX" w:eastAsia="es-MX"/>
        </w:rPr>
        <w:t xml:space="preserve"> para,</w:t>
      </w:r>
      <w:r>
        <w:rPr>
          <w:rFonts w:ascii="Arial" w:eastAsia="Calibri" w:hAnsi="Arial" w:cs="Arial"/>
          <w:color w:val="000000"/>
          <w:lang w:val="es-MX" w:eastAsia="es-MX"/>
        </w:rPr>
        <w:t xml:space="preserve"> </w:t>
      </w:r>
      <w:r>
        <w:rPr>
          <w:rFonts w:ascii="Arial" w:hAnsi="Arial" w:cs="Arial"/>
          <w:lang w:val="es-MX" w:eastAsia="es-MX"/>
        </w:rPr>
        <w:t xml:space="preserve">de esa manera, ejercer su derecho al </w:t>
      </w:r>
      <w:r w:rsidR="00DB6BF2">
        <w:rPr>
          <w:rFonts w:ascii="Arial" w:hAnsi="Arial" w:cs="Arial"/>
          <w:lang w:val="es-MX" w:eastAsia="es-MX"/>
        </w:rPr>
        <w:t>VMRE</w:t>
      </w:r>
      <w:r>
        <w:rPr>
          <w:rFonts w:ascii="Arial" w:hAnsi="Arial" w:cs="Arial"/>
          <w:lang w:val="es-MX" w:eastAsia="es-MX"/>
        </w:rPr>
        <w:t>, tanto en elecciones federales</w:t>
      </w:r>
      <w:r>
        <w:rPr>
          <w:rFonts w:ascii="Arial" w:eastAsia="Calibri" w:hAnsi="Arial" w:cs="Arial"/>
          <w:color w:val="000000"/>
          <w:lang w:val="es-MX" w:eastAsia="es-MX"/>
        </w:rPr>
        <w:t xml:space="preserve"> </w:t>
      </w:r>
      <w:r>
        <w:rPr>
          <w:rFonts w:ascii="Arial" w:hAnsi="Arial" w:cs="Arial"/>
          <w:lang w:val="es-MX" w:eastAsia="es-MX"/>
        </w:rPr>
        <w:t>como en las locales de las entidades federativas, cuya legislación local</w:t>
      </w:r>
      <w:r>
        <w:rPr>
          <w:rFonts w:ascii="Arial" w:eastAsia="Calibri" w:hAnsi="Arial" w:cs="Arial"/>
          <w:color w:val="000000"/>
          <w:lang w:val="es-MX" w:eastAsia="es-MX"/>
        </w:rPr>
        <w:t xml:space="preserve"> </w:t>
      </w:r>
      <w:r>
        <w:rPr>
          <w:rFonts w:ascii="Arial" w:hAnsi="Arial" w:cs="Arial"/>
          <w:lang w:val="es-MX" w:eastAsia="es-MX"/>
        </w:rPr>
        <w:t>contemple el ejercicio de ese derecho.</w:t>
      </w:r>
    </w:p>
    <w:p w14:paraId="189E6C2C" w14:textId="77777777" w:rsidR="0064343D" w:rsidRDefault="0064343D" w:rsidP="00E90394">
      <w:pPr>
        <w:autoSpaceDE w:val="0"/>
        <w:autoSpaceDN w:val="0"/>
        <w:adjustRightInd w:val="0"/>
        <w:ind w:left="567" w:right="-91"/>
        <w:jc w:val="both"/>
        <w:rPr>
          <w:rFonts w:ascii="Arial" w:hAnsi="Arial" w:cs="Arial"/>
          <w:lang w:val="es-MX" w:eastAsia="es-MX"/>
        </w:rPr>
      </w:pPr>
    </w:p>
    <w:p w14:paraId="2D5FD69E" w14:textId="752188AD" w:rsidR="00FA1102" w:rsidRPr="00F404C7" w:rsidRDefault="00FA1102" w:rsidP="00E90394">
      <w:pPr>
        <w:autoSpaceDE w:val="0"/>
        <w:autoSpaceDN w:val="0"/>
        <w:adjustRightInd w:val="0"/>
        <w:ind w:left="567" w:right="-91"/>
        <w:jc w:val="both"/>
        <w:rPr>
          <w:rFonts w:ascii="Arial" w:hAnsi="Arial" w:cs="Arial"/>
          <w:lang w:val="es-MX" w:eastAsia="es-MX"/>
        </w:rPr>
      </w:pPr>
      <w:r w:rsidRPr="00F404C7">
        <w:rPr>
          <w:rFonts w:ascii="Arial" w:eastAsia="Calibri" w:hAnsi="Arial" w:cs="Arial"/>
          <w:color w:val="000000"/>
          <w:lang w:eastAsia="es-MX"/>
        </w:rPr>
        <w:t xml:space="preserve">Conforme a lo establecido por el artículo 101, párrafo 1 del Reglamento de Elecciones, </w:t>
      </w:r>
      <w:r w:rsidRPr="00F404C7">
        <w:rPr>
          <w:rFonts w:ascii="Arial" w:hAnsi="Arial" w:cs="Arial"/>
          <w:lang w:val="es-MX" w:eastAsia="es-MX"/>
        </w:rPr>
        <w:t xml:space="preserve">corresponde, en el ámbito de sus atribuciones, la implementación del </w:t>
      </w:r>
      <w:r w:rsidR="00DB6BF2">
        <w:rPr>
          <w:rFonts w:ascii="Arial" w:hAnsi="Arial" w:cs="Arial"/>
          <w:lang w:val="es-MX" w:eastAsia="es-MX"/>
        </w:rPr>
        <w:t>VMRE</w:t>
      </w:r>
      <w:r w:rsidRPr="00F404C7">
        <w:rPr>
          <w:rFonts w:ascii="Arial" w:hAnsi="Arial" w:cs="Arial"/>
          <w:lang w:val="es-MX" w:eastAsia="es-MX"/>
        </w:rPr>
        <w:t>, a las siguientes Unidades Responsables:</w:t>
      </w:r>
      <w:r w:rsidR="00DB6BF2">
        <w:rPr>
          <w:rFonts w:ascii="Arial" w:hAnsi="Arial" w:cs="Arial"/>
          <w:lang w:val="es-MX" w:eastAsia="es-MX"/>
        </w:rPr>
        <w:t xml:space="preserve"> la DERFE, la Dirección Ejecutiva de Organización Electoral (DEOE), la Dirección Ejecutiva de Capacitación Electoral y Educación Cívica (DECEYEC), la Unidad Técnica de Servicios de Informática (UNICOM), la Unidad Técnica de Vinculación con los Organismos Públicos Locales (UTVOPL), y las d</w:t>
      </w:r>
      <w:r w:rsidRPr="00F404C7">
        <w:rPr>
          <w:rFonts w:ascii="Arial" w:hAnsi="Arial" w:cs="Arial"/>
          <w:lang w:val="es-MX" w:eastAsia="es-MX"/>
        </w:rPr>
        <w:t>emás</w:t>
      </w:r>
      <w:r w:rsidRPr="00F404C7">
        <w:rPr>
          <w:rFonts w:ascii="Arial" w:eastAsia="Calibri" w:hAnsi="Arial" w:cs="Arial"/>
          <w:color w:val="000000"/>
          <w:lang w:eastAsia="es-MX"/>
        </w:rPr>
        <w:t xml:space="preserve"> </w:t>
      </w:r>
      <w:r w:rsidRPr="00F404C7">
        <w:rPr>
          <w:rFonts w:ascii="Arial" w:hAnsi="Arial" w:cs="Arial"/>
          <w:lang w:val="es-MX" w:eastAsia="es-MX"/>
        </w:rPr>
        <w:t>áreas competentes del INE.</w:t>
      </w:r>
    </w:p>
    <w:p w14:paraId="7E87863E" w14:textId="35C117D2" w:rsidR="00FA1102" w:rsidRDefault="00FA1102" w:rsidP="00E90394">
      <w:pPr>
        <w:autoSpaceDE w:val="0"/>
        <w:autoSpaceDN w:val="0"/>
        <w:adjustRightInd w:val="0"/>
        <w:ind w:right="-91"/>
        <w:jc w:val="both"/>
        <w:rPr>
          <w:rFonts w:ascii="Arial" w:hAnsi="Arial" w:cs="Arial"/>
          <w:lang w:val="es-MX" w:eastAsia="es-MX"/>
        </w:rPr>
      </w:pPr>
    </w:p>
    <w:p w14:paraId="10A8A223" w14:textId="1AD4ED02" w:rsidR="0064343D" w:rsidRPr="00636038" w:rsidRDefault="0064343D" w:rsidP="00E90394">
      <w:pPr>
        <w:autoSpaceDE w:val="0"/>
        <w:autoSpaceDN w:val="0"/>
        <w:adjustRightInd w:val="0"/>
        <w:ind w:left="567" w:right="-91"/>
        <w:jc w:val="both"/>
        <w:rPr>
          <w:rFonts w:ascii="Arial" w:eastAsia="Calibri" w:hAnsi="Arial" w:cs="Arial"/>
          <w:color w:val="000000"/>
          <w:lang w:val="es-MX" w:eastAsia="es-MX"/>
        </w:rPr>
      </w:pPr>
      <w:r>
        <w:rPr>
          <w:rFonts w:ascii="Arial" w:hAnsi="Arial" w:cs="Arial"/>
          <w:lang w:val="es-MX" w:eastAsia="es-MX"/>
        </w:rPr>
        <w:lastRenderedPageBreak/>
        <w:t>Asimi</w:t>
      </w:r>
      <w:r w:rsidR="00E0094B">
        <w:rPr>
          <w:rFonts w:ascii="Arial" w:hAnsi="Arial" w:cs="Arial"/>
          <w:lang w:val="es-MX" w:eastAsia="es-MX"/>
        </w:rPr>
        <w:t>smo, el artículo 102, párrafo 1</w:t>
      </w:r>
      <w:r>
        <w:rPr>
          <w:rFonts w:ascii="Arial" w:hAnsi="Arial" w:cs="Arial"/>
          <w:lang w:val="es-MX" w:eastAsia="es-MX"/>
        </w:rPr>
        <w:t xml:space="preserve"> del Reglamento de Elecciones señala que para el </w:t>
      </w:r>
      <w:r w:rsidR="0096269B">
        <w:rPr>
          <w:rFonts w:ascii="Arial" w:hAnsi="Arial" w:cs="Arial"/>
          <w:lang w:val="es-MX" w:eastAsia="es-MX"/>
        </w:rPr>
        <w:t>VMRE</w:t>
      </w:r>
      <w:r>
        <w:rPr>
          <w:rFonts w:ascii="Arial" w:hAnsi="Arial" w:cs="Arial"/>
          <w:lang w:val="es-MX" w:eastAsia="es-MX"/>
        </w:rPr>
        <w:t>, e</w:t>
      </w:r>
      <w:r w:rsidR="004B713A">
        <w:rPr>
          <w:rFonts w:ascii="Arial" w:hAnsi="Arial" w:cs="Arial"/>
          <w:lang w:val="es-MX" w:eastAsia="es-MX"/>
        </w:rPr>
        <w:t>ste</w:t>
      </w:r>
      <w:r>
        <w:rPr>
          <w:rFonts w:ascii="Arial" w:hAnsi="Arial" w:cs="Arial"/>
          <w:lang w:val="es-MX" w:eastAsia="es-MX"/>
        </w:rPr>
        <w:t xml:space="preserve"> Consejo General emitirá los lineamientos a fin de establecer los mecanismos para la inscripción en el listado nominal correspondiente, el envío de documentos y materiales electorales, la modalidad de emisión del voto, así como el escrutinio y cómputo de </w:t>
      </w:r>
      <w:r w:rsidR="004B713A">
        <w:rPr>
          <w:rFonts w:ascii="Arial" w:hAnsi="Arial" w:cs="Arial"/>
          <w:lang w:val="es-MX" w:eastAsia="es-MX"/>
        </w:rPr>
        <w:t xml:space="preserve">las ciudadanas y </w:t>
      </w:r>
      <w:r>
        <w:rPr>
          <w:rFonts w:ascii="Arial" w:hAnsi="Arial" w:cs="Arial"/>
          <w:lang w:val="es-MX" w:eastAsia="es-MX"/>
        </w:rPr>
        <w:t xml:space="preserve">los ciudadanos residentes en el extranjero para las elecciones federales y, en su caso,  para las elecciones locales de las entidades federativas cuyas legislaciones también lo prevean, de conformidad con el Libro Sexto de la LGIPE. </w:t>
      </w:r>
    </w:p>
    <w:p w14:paraId="3060DD80" w14:textId="77777777" w:rsidR="00E576A3" w:rsidRPr="00636038" w:rsidRDefault="00E576A3" w:rsidP="00E90394">
      <w:pPr>
        <w:autoSpaceDE w:val="0"/>
        <w:autoSpaceDN w:val="0"/>
        <w:adjustRightInd w:val="0"/>
        <w:ind w:left="567" w:right="-91"/>
        <w:jc w:val="both"/>
        <w:rPr>
          <w:rFonts w:ascii="Arial" w:eastAsia="Calibri" w:hAnsi="Arial" w:cs="Arial"/>
          <w:color w:val="000000"/>
          <w:lang w:val="es-MX" w:eastAsia="es-MX"/>
        </w:rPr>
      </w:pPr>
    </w:p>
    <w:p w14:paraId="17AD9918" w14:textId="3A8B037E" w:rsidR="00636038" w:rsidRPr="00636038" w:rsidRDefault="00636038" w:rsidP="00E90394">
      <w:pPr>
        <w:pStyle w:val="Default"/>
        <w:ind w:left="567" w:right="-91"/>
        <w:jc w:val="both"/>
      </w:pPr>
      <w:r w:rsidRPr="00636038">
        <w:t xml:space="preserve">Por otra parte, </w:t>
      </w:r>
      <w:r w:rsidR="00160ABD">
        <w:t xml:space="preserve">el </w:t>
      </w:r>
      <w:r w:rsidRPr="00636038">
        <w:t xml:space="preserve">párrafo 3 </w:t>
      </w:r>
      <w:r w:rsidR="00F12367">
        <w:t xml:space="preserve">del </w:t>
      </w:r>
      <w:r w:rsidR="00160ABD">
        <w:t xml:space="preserve">artículo 102 </w:t>
      </w:r>
      <w:r w:rsidRPr="00636038">
        <w:t xml:space="preserve">del </w:t>
      </w:r>
      <w:r w:rsidR="00DC2311">
        <w:t>R</w:t>
      </w:r>
      <w:r w:rsidR="000B4B8D">
        <w:t>eglamento</w:t>
      </w:r>
      <w:r w:rsidR="00DC2311">
        <w:t xml:space="preserve"> de E</w:t>
      </w:r>
      <w:r w:rsidR="00160ABD">
        <w:t>lecciones</w:t>
      </w:r>
      <w:r w:rsidRPr="00636038">
        <w:t xml:space="preserve"> </w:t>
      </w:r>
      <w:r w:rsidR="00BA2A4A">
        <w:t>advierte</w:t>
      </w:r>
      <w:r w:rsidRPr="00636038">
        <w:t xml:space="preserve"> que e</w:t>
      </w:r>
      <w:r w:rsidR="004B713A">
        <w:t>ste</w:t>
      </w:r>
      <w:r w:rsidRPr="00636038">
        <w:t xml:space="preserve"> Consejo General emitirá el programa de integración de </w:t>
      </w:r>
      <w:r w:rsidR="0096269B">
        <w:t>MEC</w:t>
      </w:r>
      <w:r w:rsidRPr="00636038">
        <w:t xml:space="preserve"> y capacitación electoral para las elecciones </w:t>
      </w:r>
      <w:r w:rsidR="00063568">
        <w:rPr>
          <w:lang w:val="es-MX" w:eastAsia="es-MX"/>
        </w:rPr>
        <w:t>federales y, en su caso, para las elecciones locales</w:t>
      </w:r>
      <w:r w:rsidRPr="00636038">
        <w:t xml:space="preserve"> en las entidades federativas cuyas legislaciones prevean el </w:t>
      </w:r>
      <w:r w:rsidR="0096269B">
        <w:t>VMRE</w:t>
      </w:r>
      <w:r w:rsidRPr="00636038">
        <w:t>.</w:t>
      </w:r>
    </w:p>
    <w:p w14:paraId="79D6DF65" w14:textId="77777777" w:rsidR="00636038" w:rsidRPr="00636038" w:rsidRDefault="00636038" w:rsidP="00E90394">
      <w:pPr>
        <w:pStyle w:val="Default"/>
        <w:ind w:left="567" w:right="-91"/>
        <w:jc w:val="both"/>
      </w:pPr>
    </w:p>
    <w:p w14:paraId="43450FF1" w14:textId="3140C4FA" w:rsidR="00410B88" w:rsidRDefault="00636038" w:rsidP="00E90394">
      <w:pPr>
        <w:pStyle w:val="Default"/>
        <w:ind w:left="567" w:right="-91"/>
        <w:jc w:val="both"/>
      </w:pPr>
      <w:r w:rsidRPr="00636038">
        <w:t xml:space="preserve">El párrafo 4 del artículo </w:t>
      </w:r>
      <w:r w:rsidR="004B713A">
        <w:t>referido</w:t>
      </w:r>
      <w:r w:rsidR="00F44246">
        <w:t xml:space="preserve"> instruye</w:t>
      </w:r>
      <w:r w:rsidRPr="00636038">
        <w:t xml:space="preserve"> que las características, contenidos, especificaciones, procedimientos y plazos para la elaboración y, en su caso, impresión de la documentación y material electoral para garantizar el </w:t>
      </w:r>
      <w:r w:rsidR="0096269B">
        <w:t>VMRE</w:t>
      </w:r>
      <w:r w:rsidR="0064343D">
        <w:t>, tanto</w:t>
      </w:r>
      <w:r w:rsidRPr="00636038">
        <w:t xml:space="preserve"> en los procesos electorales</w:t>
      </w:r>
      <w:r w:rsidR="0064343D">
        <w:t xml:space="preserve"> federales como en los procesos</w:t>
      </w:r>
      <w:r w:rsidRPr="00636038">
        <w:t xml:space="preserve"> locales, se ajustarán a lo que establezcan los lineamientos que emita e</w:t>
      </w:r>
      <w:r w:rsidR="004B713A">
        <w:t>ste</w:t>
      </w:r>
      <w:r w:rsidRPr="00636038">
        <w:t xml:space="preserve"> Consejo General y los convenios generales de coordinación y colaboración y sus anexos técnicos.</w:t>
      </w:r>
    </w:p>
    <w:p w14:paraId="4B8159E8" w14:textId="77777777" w:rsidR="00410B88" w:rsidRDefault="00410B88" w:rsidP="00E90394">
      <w:pPr>
        <w:pStyle w:val="Default"/>
        <w:ind w:left="567" w:right="-91"/>
        <w:jc w:val="both"/>
      </w:pPr>
    </w:p>
    <w:p w14:paraId="3C62EC74" w14:textId="350A6885" w:rsidR="00410B88" w:rsidRPr="00DB0C22" w:rsidRDefault="00410B88" w:rsidP="00E90394">
      <w:pPr>
        <w:pStyle w:val="Default"/>
        <w:ind w:left="567" w:right="-91"/>
        <w:jc w:val="both"/>
        <w:rPr>
          <w:lang w:val="es-MX" w:eastAsia="es-MX"/>
        </w:rPr>
      </w:pPr>
      <w:r w:rsidRPr="00DB0C22">
        <w:t>Bajo esa línea, el</w:t>
      </w:r>
      <w:r w:rsidR="004B713A">
        <w:t xml:space="preserve"> párrafo 5 del artículo aludido</w:t>
      </w:r>
      <w:r w:rsidRPr="00DB0C22">
        <w:t xml:space="preserve"> indica que </w:t>
      </w:r>
      <w:r w:rsidRPr="00DB0C22">
        <w:rPr>
          <w:lang w:val="es-MX" w:eastAsia="es-MX"/>
        </w:rPr>
        <w:t xml:space="preserve">el </w:t>
      </w:r>
      <w:r w:rsidR="001A3406">
        <w:rPr>
          <w:lang w:val="es-MX" w:eastAsia="es-MX"/>
        </w:rPr>
        <w:t>INE</w:t>
      </w:r>
      <w:r w:rsidRPr="00DB0C22">
        <w:rPr>
          <w:lang w:val="es-MX" w:eastAsia="es-MX"/>
        </w:rPr>
        <w:t xml:space="preserve"> suscribirá con otras instancias los convenios necesarios para la adecuada implementación del </w:t>
      </w:r>
      <w:r w:rsidR="0096269B">
        <w:rPr>
          <w:lang w:val="es-MX" w:eastAsia="es-MX"/>
        </w:rPr>
        <w:t>VMRE</w:t>
      </w:r>
      <w:r w:rsidRPr="00DB0C22">
        <w:rPr>
          <w:lang w:val="es-MX" w:eastAsia="es-MX"/>
        </w:rPr>
        <w:t>.</w:t>
      </w:r>
    </w:p>
    <w:p w14:paraId="3A15E972" w14:textId="77777777" w:rsidR="00410B88" w:rsidRPr="00DB0C22" w:rsidRDefault="00410B88" w:rsidP="00E90394">
      <w:pPr>
        <w:pStyle w:val="Default"/>
        <w:ind w:left="567" w:right="-91"/>
        <w:jc w:val="both"/>
        <w:rPr>
          <w:lang w:val="es-MX" w:eastAsia="es-MX"/>
        </w:rPr>
      </w:pPr>
    </w:p>
    <w:p w14:paraId="75A982F1" w14:textId="5EA4C750" w:rsidR="00662173" w:rsidRDefault="00410B88" w:rsidP="00E90394">
      <w:pPr>
        <w:pStyle w:val="Default"/>
        <w:ind w:left="567" w:right="-91"/>
        <w:jc w:val="both"/>
        <w:rPr>
          <w:lang w:val="es-MX" w:eastAsia="es-MX"/>
        </w:rPr>
      </w:pPr>
      <w:r w:rsidRPr="00DB0C22">
        <w:rPr>
          <w:lang w:val="es-MX" w:eastAsia="es-MX"/>
        </w:rPr>
        <w:t>En los convenios generales de coordinac</w:t>
      </w:r>
      <w:r w:rsidR="00E0094B">
        <w:rPr>
          <w:lang w:val="es-MX" w:eastAsia="es-MX"/>
        </w:rPr>
        <w:t>ión y colaboración y sus anexos</w:t>
      </w:r>
      <w:r w:rsidRPr="00DB0C22">
        <w:rPr>
          <w:lang w:val="es-MX" w:eastAsia="es-MX"/>
        </w:rPr>
        <w:t xml:space="preserve"> que el </w:t>
      </w:r>
      <w:r w:rsidR="00E0094B">
        <w:rPr>
          <w:lang w:val="es-MX" w:eastAsia="es-MX"/>
        </w:rPr>
        <w:t xml:space="preserve">INE suscriba con los </w:t>
      </w:r>
      <w:r w:rsidR="0096269B">
        <w:rPr>
          <w:rFonts w:eastAsia="Calibri"/>
          <w:lang w:val="es-MX" w:eastAsia="es-MX"/>
        </w:rPr>
        <w:t>OPL</w:t>
      </w:r>
      <w:r w:rsidRPr="00DB0C22">
        <w:rPr>
          <w:lang w:val="es-MX" w:eastAsia="es-MX"/>
        </w:rPr>
        <w:t xml:space="preserve"> se establecerán</w:t>
      </w:r>
      <w:r w:rsidR="00E0094B">
        <w:rPr>
          <w:lang w:val="es-MX" w:eastAsia="es-MX"/>
        </w:rPr>
        <w:t>,</w:t>
      </w:r>
      <w:r w:rsidRPr="00DB0C22">
        <w:rPr>
          <w:lang w:val="es-MX" w:eastAsia="es-MX"/>
        </w:rPr>
        <w:t xml:space="preserve"> entre otros aspectos, las actividades, el esquema de coordinación, plazos, materiales y compromisos financieros que cada una de las autoridades deberán considerar por concepto de servicios postales, digitales, tecnológicos, operativos y de promoción, según lo previsto en el artículo 103 del Reglamento de Elecciones.</w:t>
      </w:r>
    </w:p>
    <w:p w14:paraId="0311512A" w14:textId="77777777" w:rsidR="00410B88" w:rsidRPr="00410B88" w:rsidRDefault="00410B88" w:rsidP="00E90394">
      <w:pPr>
        <w:pStyle w:val="Default"/>
        <w:ind w:left="567" w:right="-91"/>
        <w:jc w:val="both"/>
        <w:rPr>
          <w:lang w:val="es-MX" w:eastAsia="es-MX"/>
        </w:rPr>
      </w:pPr>
    </w:p>
    <w:p w14:paraId="4A63643E" w14:textId="2A42941F" w:rsidR="0064343D" w:rsidRDefault="00662173" w:rsidP="00E90394">
      <w:pPr>
        <w:pStyle w:val="Default"/>
        <w:ind w:left="567" w:right="-91"/>
        <w:jc w:val="both"/>
        <w:rPr>
          <w:lang w:val="es-MX" w:eastAsia="es-MX"/>
        </w:rPr>
      </w:pPr>
      <w:r>
        <w:t xml:space="preserve">En </w:t>
      </w:r>
      <w:r w:rsidR="007478FD">
        <w:t>observancia</w:t>
      </w:r>
      <w:r w:rsidR="00BA2A4A">
        <w:t xml:space="preserve"> a</w:t>
      </w:r>
      <w:r>
        <w:t xml:space="preserve"> lo </w:t>
      </w:r>
      <w:r w:rsidR="007478FD">
        <w:t>ordenado</w:t>
      </w:r>
      <w:r w:rsidRPr="00FE4712">
        <w:t xml:space="preserve"> </w:t>
      </w:r>
      <w:r>
        <w:t xml:space="preserve">en </w:t>
      </w:r>
      <w:r w:rsidRPr="00FE4712">
        <w:t>el</w:t>
      </w:r>
      <w:r>
        <w:t xml:space="preserve"> artículo </w:t>
      </w:r>
      <w:r w:rsidRPr="00662173">
        <w:t>105, párrafo</w:t>
      </w:r>
      <w:r w:rsidR="004B713A">
        <w:t>s</w:t>
      </w:r>
      <w:r w:rsidRPr="00662173">
        <w:t xml:space="preserve"> 1</w:t>
      </w:r>
      <w:r>
        <w:t xml:space="preserve"> y 2</w:t>
      </w:r>
      <w:r w:rsidRPr="00662173">
        <w:t xml:space="preserve"> del Reglamento</w:t>
      </w:r>
      <w:r w:rsidR="004B713A">
        <w:t xml:space="preserve"> de Elecciones</w:t>
      </w:r>
      <w:r>
        <w:t xml:space="preserve">, </w:t>
      </w:r>
      <w:r>
        <w:rPr>
          <w:lang w:val="es-MX" w:eastAsia="es-MX"/>
        </w:rPr>
        <w:t xml:space="preserve">la </w:t>
      </w:r>
      <w:r w:rsidR="001C59F7">
        <w:rPr>
          <w:lang w:val="es-MX" w:eastAsia="es-MX"/>
        </w:rPr>
        <w:t xml:space="preserve">LNERE </w:t>
      </w:r>
      <w:r>
        <w:rPr>
          <w:lang w:val="es-MX" w:eastAsia="es-MX"/>
        </w:rPr>
        <w:t xml:space="preserve">para las elecciones federales y locales cuyas entidades federativas contemplen en sus legislaciones el </w:t>
      </w:r>
      <w:r w:rsidR="0096269B">
        <w:rPr>
          <w:lang w:val="es-MX" w:eastAsia="es-MX"/>
        </w:rPr>
        <w:t>VMRE</w:t>
      </w:r>
      <w:r>
        <w:rPr>
          <w:lang w:val="es-MX" w:eastAsia="es-MX"/>
        </w:rPr>
        <w:t xml:space="preserve"> serán elaboradas por la </w:t>
      </w:r>
      <w:r w:rsidR="00E0094B">
        <w:t>DERFE</w:t>
      </w:r>
      <w:r w:rsidR="0068188B">
        <w:rPr>
          <w:lang w:val="es-MX" w:eastAsia="es-MX"/>
        </w:rPr>
        <w:t xml:space="preserve"> </w:t>
      </w:r>
      <w:r>
        <w:rPr>
          <w:lang w:val="es-MX" w:eastAsia="es-MX"/>
        </w:rPr>
        <w:t xml:space="preserve">de conformidad con lo establecido en el Libro Sexto de la </w:t>
      </w:r>
      <w:r w:rsidR="001A3406">
        <w:rPr>
          <w:lang w:val="es-MX" w:eastAsia="es-MX"/>
        </w:rPr>
        <w:t>LGIPE</w:t>
      </w:r>
      <w:r>
        <w:rPr>
          <w:lang w:val="es-MX" w:eastAsia="es-MX"/>
        </w:rPr>
        <w:t xml:space="preserve">. </w:t>
      </w:r>
      <w:r w:rsidR="00E0094B">
        <w:rPr>
          <w:lang w:val="es-MX" w:eastAsia="es-MX"/>
        </w:rPr>
        <w:t xml:space="preserve">Las </w:t>
      </w:r>
      <w:r w:rsidR="0096269B">
        <w:rPr>
          <w:lang w:val="es-MX" w:eastAsia="es-MX"/>
        </w:rPr>
        <w:t xml:space="preserve">ciudadanas </w:t>
      </w:r>
      <w:r w:rsidR="00E0094B">
        <w:rPr>
          <w:lang w:val="es-MX" w:eastAsia="es-MX"/>
        </w:rPr>
        <w:t>y l</w:t>
      </w:r>
      <w:r>
        <w:rPr>
          <w:lang w:val="es-MX" w:eastAsia="es-MX"/>
        </w:rPr>
        <w:t xml:space="preserve">os ciudadanos que deseen ser incorporados en la </w:t>
      </w:r>
      <w:r w:rsidR="001C59F7">
        <w:rPr>
          <w:lang w:val="es-MX" w:eastAsia="es-MX"/>
        </w:rPr>
        <w:t>LNERE</w:t>
      </w:r>
      <w:r>
        <w:rPr>
          <w:lang w:val="es-MX" w:eastAsia="es-MX"/>
        </w:rPr>
        <w:t xml:space="preserve"> para ejercer su derecho al voto deberán cumplir los requisitos </w:t>
      </w:r>
      <w:r>
        <w:rPr>
          <w:lang w:val="es-MX" w:eastAsia="es-MX"/>
        </w:rPr>
        <w:lastRenderedPageBreak/>
        <w:t>establecidos</w:t>
      </w:r>
      <w:r w:rsidR="0064343D">
        <w:rPr>
          <w:lang w:val="es-MX" w:eastAsia="es-MX"/>
        </w:rPr>
        <w:t xml:space="preserve"> en los artículos 34 de la </w:t>
      </w:r>
      <w:r w:rsidR="00E0094B">
        <w:rPr>
          <w:lang w:val="es-MX" w:eastAsia="es-MX"/>
        </w:rPr>
        <w:t>CPEUM</w:t>
      </w:r>
      <w:r w:rsidR="0064343D">
        <w:rPr>
          <w:lang w:val="es-MX" w:eastAsia="es-MX"/>
        </w:rPr>
        <w:t>; 9, párrafo 1 y 330, párrafo</w:t>
      </w:r>
      <w:r w:rsidR="00E0094B">
        <w:rPr>
          <w:lang w:val="es-MX" w:eastAsia="es-MX"/>
        </w:rPr>
        <w:t xml:space="preserve"> </w:t>
      </w:r>
      <w:r w:rsidR="0064343D">
        <w:rPr>
          <w:lang w:val="es-MX" w:eastAsia="es-MX"/>
        </w:rPr>
        <w:t xml:space="preserve">1 de la LGIPE, así como </w:t>
      </w:r>
      <w:r w:rsidR="0096269B">
        <w:rPr>
          <w:lang w:val="es-MX" w:eastAsia="es-MX"/>
        </w:rPr>
        <w:t>las disposiciones</w:t>
      </w:r>
      <w:r w:rsidR="007478FD">
        <w:rPr>
          <w:lang w:val="es-MX" w:eastAsia="es-MX"/>
        </w:rPr>
        <w:t xml:space="preserve"> que determine este</w:t>
      </w:r>
      <w:r w:rsidR="0064343D">
        <w:rPr>
          <w:lang w:val="es-MX" w:eastAsia="es-MX"/>
        </w:rPr>
        <w:t xml:space="preserve"> Consejo General.</w:t>
      </w:r>
    </w:p>
    <w:p w14:paraId="573924AE" w14:textId="37A905C9" w:rsidR="005C42B9" w:rsidRDefault="005C42B9" w:rsidP="00E90394">
      <w:pPr>
        <w:pStyle w:val="Default"/>
        <w:ind w:left="567" w:right="-91"/>
        <w:jc w:val="both"/>
        <w:rPr>
          <w:lang w:val="es-MX" w:eastAsia="es-MX"/>
        </w:rPr>
      </w:pPr>
    </w:p>
    <w:p w14:paraId="6A4FCB81" w14:textId="32153C70" w:rsidR="005C42B9" w:rsidRPr="005C42B9" w:rsidRDefault="005C42B9" w:rsidP="00E90394">
      <w:pPr>
        <w:pStyle w:val="Default"/>
        <w:ind w:left="567" w:right="-91"/>
        <w:jc w:val="both"/>
        <w:rPr>
          <w:lang w:val="es-MX" w:eastAsia="es-MX"/>
        </w:rPr>
      </w:pPr>
      <w:r>
        <w:rPr>
          <w:lang w:val="es-MX" w:eastAsia="es-MX"/>
        </w:rPr>
        <w:t xml:space="preserve">Por otra parte, el artículo 45, párrafo 1, incisos y) y z) del Reglamento Interior dispone que, para el cumplimiento de las atribuciones que la LGIPE confiere a la DERFE, </w:t>
      </w:r>
      <w:r w:rsidRPr="005C42B9">
        <w:rPr>
          <w:lang w:val="es-MX" w:eastAsia="es-MX"/>
        </w:rPr>
        <w:t>le corresponde:</w:t>
      </w:r>
    </w:p>
    <w:p w14:paraId="73BC6BD4" w14:textId="0624D04C" w:rsidR="005C42B9" w:rsidRPr="005C42B9" w:rsidRDefault="005C42B9" w:rsidP="00E90394">
      <w:pPr>
        <w:pStyle w:val="Default"/>
        <w:ind w:left="567" w:right="-91"/>
        <w:jc w:val="both"/>
        <w:rPr>
          <w:lang w:val="es-MX" w:eastAsia="es-MX"/>
        </w:rPr>
      </w:pPr>
    </w:p>
    <w:p w14:paraId="5E61305E" w14:textId="609BCAD6" w:rsidR="005C42B9" w:rsidRPr="005C42B9" w:rsidRDefault="005C42B9" w:rsidP="00E90394">
      <w:pPr>
        <w:pStyle w:val="Default"/>
        <w:numPr>
          <w:ilvl w:val="0"/>
          <w:numId w:val="32"/>
        </w:numPr>
        <w:ind w:left="1276" w:right="-91" w:hanging="425"/>
        <w:jc w:val="both"/>
        <w:rPr>
          <w:lang w:val="es-MX" w:eastAsia="es-MX"/>
        </w:rPr>
      </w:pPr>
      <w:r w:rsidRPr="005C42B9">
        <w:t xml:space="preserve">Coordinar con las direcciones ejecutivas y unidades técnicas del </w:t>
      </w:r>
      <w:r>
        <w:t>INE</w:t>
      </w:r>
      <w:r w:rsidRPr="005C42B9">
        <w:t xml:space="preserve"> la im</w:t>
      </w:r>
      <w:r w:rsidRPr="005C42B9">
        <w:softHyphen/>
        <w:t xml:space="preserve">plementación de las actividades de organización y emisión del </w:t>
      </w:r>
      <w:r>
        <w:t>VMRE</w:t>
      </w:r>
      <w:r w:rsidRPr="005C42B9">
        <w:t xml:space="preserve">, relativas al seguimiento y evaluación del proyecto institucional; la difusión y promoción para registro, emisión del voto y resultados; registro y conformación de la </w:t>
      </w:r>
      <w:r>
        <w:t>LNERE</w:t>
      </w:r>
      <w:r w:rsidRPr="005C42B9">
        <w:t xml:space="preserve">; organización para la emisión del voto; capacitación electoral e integración de </w:t>
      </w:r>
      <w:r>
        <w:t>MEC</w:t>
      </w:r>
      <w:r w:rsidRPr="005C42B9">
        <w:t>, y escrutinio, cómputo y resultados, y</w:t>
      </w:r>
    </w:p>
    <w:p w14:paraId="34CD16C6" w14:textId="77777777" w:rsidR="005C42B9" w:rsidRPr="005C42B9" w:rsidRDefault="005C42B9" w:rsidP="00E90394">
      <w:pPr>
        <w:pStyle w:val="Default"/>
        <w:ind w:left="1276" w:right="-91"/>
        <w:jc w:val="both"/>
        <w:rPr>
          <w:lang w:val="es-MX" w:eastAsia="es-MX"/>
        </w:rPr>
      </w:pPr>
    </w:p>
    <w:p w14:paraId="4D579A32" w14:textId="07697563" w:rsidR="005C42B9" w:rsidRPr="005C42B9" w:rsidRDefault="005C42B9" w:rsidP="00E90394">
      <w:pPr>
        <w:pStyle w:val="Default"/>
        <w:numPr>
          <w:ilvl w:val="0"/>
          <w:numId w:val="32"/>
        </w:numPr>
        <w:ind w:left="1276" w:right="-91" w:hanging="425"/>
        <w:jc w:val="both"/>
        <w:rPr>
          <w:lang w:val="es-MX" w:eastAsia="es-MX"/>
        </w:rPr>
      </w:pPr>
      <w:r w:rsidRPr="005C42B9">
        <w:t xml:space="preserve">Apoyar los programas y acciones del </w:t>
      </w:r>
      <w:r>
        <w:t>INE</w:t>
      </w:r>
      <w:r w:rsidRPr="005C42B9">
        <w:t xml:space="preserve"> que permitan dar cumplimiento a las disposiciones legales y a los acuerdos interinstitucionales relacionados con el registro, la promoción y la emisión del </w:t>
      </w:r>
      <w:r>
        <w:t>VMRE</w:t>
      </w:r>
      <w:r w:rsidRPr="005C42B9">
        <w:t xml:space="preserve"> tanto para las elecciones federales como para las locales.</w:t>
      </w:r>
    </w:p>
    <w:p w14:paraId="348A73E6" w14:textId="550754B1" w:rsidR="008B21AA" w:rsidRPr="005C42B9" w:rsidRDefault="008B21AA" w:rsidP="00E90394">
      <w:pPr>
        <w:pStyle w:val="Default"/>
        <w:ind w:left="567" w:right="-91"/>
        <w:jc w:val="both"/>
        <w:rPr>
          <w:lang w:val="es-MX" w:eastAsia="es-MX"/>
        </w:rPr>
      </w:pPr>
    </w:p>
    <w:p w14:paraId="74BBF179" w14:textId="421C37D6" w:rsidR="008B21AA" w:rsidRPr="008B21AA" w:rsidRDefault="008B21AA" w:rsidP="00E90394">
      <w:pPr>
        <w:pStyle w:val="Default"/>
        <w:ind w:left="567" w:right="-91"/>
        <w:jc w:val="both"/>
        <w:rPr>
          <w:lang w:val="es-MX" w:eastAsia="es-MX"/>
        </w:rPr>
      </w:pPr>
      <w:r w:rsidRPr="008B21AA">
        <w:rPr>
          <w:lang w:val="es-MX" w:eastAsia="es-MX"/>
        </w:rPr>
        <w:t xml:space="preserve">Ahora bien, de conformidad con la fracción XVII del artículo 57 de la </w:t>
      </w:r>
      <w:r w:rsidR="005D1892">
        <w:rPr>
          <w:color w:val="000000" w:themeColor="text1"/>
        </w:rPr>
        <w:t>Constitución Política del Estado Libre y Soberano de Puebla (Constitución Estatal)</w:t>
      </w:r>
      <w:r w:rsidRPr="008B21AA">
        <w:rPr>
          <w:lang w:val="es-MX" w:eastAsia="es-MX"/>
        </w:rPr>
        <w:t>, es facultad del Congreso de esa entidad elegir</w:t>
      </w:r>
      <w:r w:rsidR="005D1892">
        <w:rPr>
          <w:lang w:val="es-MX" w:eastAsia="es-MX"/>
        </w:rPr>
        <w:t>,</w:t>
      </w:r>
      <w:r w:rsidRPr="008B21AA">
        <w:rPr>
          <w:lang w:val="es-MX" w:eastAsia="es-MX"/>
        </w:rPr>
        <w:t xml:space="preserve"> con el carácter de </w:t>
      </w:r>
      <w:r w:rsidR="005D1892">
        <w:rPr>
          <w:lang w:val="es-MX" w:eastAsia="es-MX"/>
        </w:rPr>
        <w:t>i</w:t>
      </w:r>
      <w:r w:rsidRPr="008B21AA">
        <w:rPr>
          <w:lang w:val="es-MX" w:eastAsia="es-MX"/>
        </w:rPr>
        <w:t>nterino</w:t>
      </w:r>
      <w:r w:rsidR="005D1892">
        <w:rPr>
          <w:lang w:val="es-MX" w:eastAsia="es-MX"/>
        </w:rPr>
        <w:t>,</w:t>
      </w:r>
      <w:r w:rsidRPr="008B21AA">
        <w:rPr>
          <w:lang w:val="es-MX" w:eastAsia="es-MX"/>
        </w:rPr>
        <w:t xml:space="preserve"> a la </w:t>
      </w:r>
      <w:r w:rsidR="005D1892">
        <w:rPr>
          <w:lang w:val="es-MX" w:eastAsia="es-MX"/>
        </w:rPr>
        <w:t xml:space="preserve">ciudadana </w:t>
      </w:r>
      <w:r w:rsidRPr="008B21AA">
        <w:rPr>
          <w:lang w:val="es-MX" w:eastAsia="es-MX"/>
        </w:rPr>
        <w:t xml:space="preserve">o el ciudadano que deba sustituir a la </w:t>
      </w:r>
      <w:r w:rsidR="005D1892">
        <w:rPr>
          <w:lang w:val="es-MX" w:eastAsia="es-MX"/>
        </w:rPr>
        <w:t xml:space="preserve">Gobernadora </w:t>
      </w:r>
      <w:r w:rsidRPr="008B21AA">
        <w:rPr>
          <w:lang w:val="es-MX" w:eastAsia="es-MX"/>
        </w:rPr>
        <w:t xml:space="preserve">o </w:t>
      </w:r>
      <w:r w:rsidR="005D1892">
        <w:rPr>
          <w:lang w:val="es-MX" w:eastAsia="es-MX"/>
        </w:rPr>
        <w:t>a</w:t>
      </w:r>
      <w:r w:rsidRPr="008B21AA">
        <w:rPr>
          <w:lang w:val="es-MX" w:eastAsia="es-MX"/>
        </w:rPr>
        <w:t xml:space="preserve">l Gobernador de elección popular directa, en sus faltas temporales o </w:t>
      </w:r>
      <w:r w:rsidR="005D1892">
        <w:rPr>
          <w:lang w:val="es-MX" w:eastAsia="es-MX"/>
        </w:rPr>
        <w:t xml:space="preserve">bien, </w:t>
      </w:r>
      <w:r w:rsidRPr="008B21AA">
        <w:rPr>
          <w:lang w:val="es-MX" w:eastAsia="es-MX"/>
        </w:rPr>
        <w:t>en su falta absoluta, si ésta acaeciere en los dos primeros años del período constitucional.</w:t>
      </w:r>
    </w:p>
    <w:p w14:paraId="692B9A07" w14:textId="77777777" w:rsidR="008B21AA" w:rsidRPr="008B21AA" w:rsidRDefault="008B21AA" w:rsidP="00E90394">
      <w:pPr>
        <w:pStyle w:val="Default"/>
        <w:ind w:left="567" w:right="-91"/>
        <w:jc w:val="both"/>
        <w:rPr>
          <w:lang w:val="es-MX" w:eastAsia="es-MX"/>
        </w:rPr>
      </w:pPr>
    </w:p>
    <w:p w14:paraId="48C0EE1C" w14:textId="78BC9FED" w:rsidR="008B21AA" w:rsidRPr="008B21AA" w:rsidRDefault="008B21AA" w:rsidP="00E90394">
      <w:pPr>
        <w:pStyle w:val="Default"/>
        <w:ind w:left="567" w:right="-91"/>
        <w:jc w:val="both"/>
        <w:rPr>
          <w:lang w:val="es-MX" w:eastAsia="es-MX"/>
        </w:rPr>
      </w:pPr>
      <w:r w:rsidRPr="008B21AA">
        <w:rPr>
          <w:lang w:val="es-MX" w:eastAsia="es-MX"/>
        </w:rPr>
        <w:t>A su vez, la fracción XVIII del artículo</w:t>
      </w:r>
      <w:r w:rsidR="005D1892">
        <w:rPr>
          <w:lang w:val="es-MX" w:eastAsia="es-MX"/>
        </w:rPr>
        <w:t xml:space="preserve"> 57 de la Constitución Estatal</w:t>
      </w:r>
      <w:r w:rsidRPr="008B21AA">
        <w:rPr>
          <w:lang w:val="es-MX" w:eastAsia="es-MX"/>
        </w:rPr>
        <w:t xml:space="preserve"> faculta al citado Congreso de esa entidad a convocar a elecciones, previa notificación al Consejo del </w:t>
      </w:r>
      <w:r w:rsidR="005D1892">
        <w:rPr>
          <w:lang w:val="es-MX" w:eastAsia="es-MX"/>
        </w:rPr>
        <w:t>OPL</w:t>
      </w:r>
      <w:r w:rsidRPr="008B21AA">
        <w:rPr>
          <w:lang w:val="es-MX" w:eastAsia="es-MX"/>
        </w:rPr>
        <w:t xml:space="preserve">; para el caso particular de la </w:t>
      </w:r>
      <w:r w:rsidR="005D1892">
        <w:rPr>
          <w:lang w:val="es-MX" w:eastAsia="es-MX"/>
        </w:rPr>
        <w:t xml:space="preserve">Gobernadora </w:t>
      </w:r>
      <w:r w:rsidRPr="008B21AA">
        <w:rPr>
          <w:lang w:val="es-MX" w:eastAsia="es-MX"/>
        </w:rPr>
        <w:t xml:space="preserve">o </w:t>
      </w:r>
      <w:r w:rsidR="005D1892">
        <w:rPr>
          <w:lang w:val="es-MX" w:eastAsia="es-MX"/>
        </w:rPr>
        <w:t>d</w:t>
      </w:r>
      <w:r w:rsidRPr="008B21AA">
        <w:rPr>
          <w:lang w:val="es-MX" w:eastAsia="es-MX"/>
        </w:rPr>
        <w:t>el Gobernador que deba concluir el período respectivo en caso de falta absoluta a que se refiere la fracción previa</w:t>
      </w:r>
      <w:r w:rsidR="005D1892">
        <w:rPr>
          <w:lang w:val="es-MX" w:eastAsia="es-MX"/>
        </w:rPr>
        <w:t>.</w:t>
      </w:r>
      <w:r w:rsidRPr="008B21AA">
        <w:rPr>
          <w:lang w:val="es-MX" w:eastAsia="es-MX"/>
        </w:rPr>
        <w:t xml:space="preserve"> </w:t>
      </w:r>
      <w:r w:rsidR="005D1892">
        <w:rPr>
          <w:lang w:val="es-MX" w:eastAsia="es-MX"/>
        </w:rPr>
        <w:t>D</w:t>
      </w:r>
      <w:r w:rsidRPr="008B21AA">
        <w:rPr>
          <w:lang w:val="es-MX" w:eastAsia="es-MX"/>
        </w:rPr>
        <w:t xml:space="preserve">icha convocatoria debe expedirse dentro de los diez días siguientes a la designación de la </w:t>
      </w:r>
      <w:r w:rsidR="005D1892">
        <w:rPr>
          <w:lang w:val="es-MX" w:eastAsia="es-MX"/>
        </w:rPr>
        <w:t xml:space="preserve">Gobernadora </w:t>
      </w:r>
      <w:r w:rsidRPr="008B21AA">
        <w:rPr>
          <w:lang w:val="es-MX" w:eastAsia="es-MX"/>
        </w:rPr>
        <w:t xml:space="preserve">o el Gobernador Interino, y entre su fecha y la que se señale para verificar la elección ha de mediar un plazo no menor de tres meses ni mayor de cinco. </w:t>
      </w:r>
    </w:p>
    <w:p w14:paraId="2C7B93C5" w14:textId="77777777" w:rsidR="008B21AA" w:rsidRPr="008B21AA" w:rsidRDefault="008B21AA" w:rsidP="00E90394">
      <w:pPr>
        <w:pStyle w:val="Default"/>
        <w:ind w:left="567" w:right="-91"/>
        <w:jc w:val="both"/>
        <w:rPr>
          <w:lang w:val="es-MX" w:eastAsia="es-MX"/>
        </w:rPr>
      </w:pPr>
    </w:p>
    <w:p w14:paraId="1BE0C01D" w14:textId="4D3D33C7" w:rsidR="008B21AA" w:rsidRPr="008B21AA" w:rsidRDefault="008B21AA" w:rsidP="00E90394">
      <w:pPr>
        <w:pStyle w:val="Default"/>
        <w:ind w:left="567" w:right="-91"/>
        <w:jc w:val="both"/>
        <w:rPr>
          <w:lang w:val="es-MX" w:eastAsia="es-MX"/>
        </w:rPr>
      </w:pPr>
      <w:r w:rsidRPr="008B21AA">
        <w:rPr>
          <w:lang w:val="es-MX" w:eastAsia="es-MX"/>
        </w:rPr>
        <w:t xml:space="preserve">En concordancia con lo anterior, de acuerdo con el artículo 20 del Código de Instituciones y Procesos Electorales del Estado de Puebla (Código Electoral), cuando exista falta absoluta de la </w:t>
      </w:r>
      <w:r w:rsidR="005D1892">
        <w:rPr>
          <w:lang w:val="es-MX" w:eastAsia="es-MX"/>
        </w:rPr>
        <w:t xml:space="preserve">Gobernadora </w:t>
      </w:r>
      <w:r w:rsidRPr="008B21AA">
        <w:rPr>
          <w:lang w:val="es-MX" w:eastAsia="es-MX"/>
        </w:rPr>
        <w:t xml:space="preserve">o </w:t>
      </w:r>
      <w:r w:rsidR="005D1892">
        <w:rPr>
          <w:lang w:val="es-MX" w:eastAsia="es-MX"/>
        </w:rPr>
        <w:t>d</w:t>
      </w:r>
      <w:r w:rsidRPr="008B21AA">
        <w:rPr>
          <w:lang w:val="es-MX" w:eastAsia="es-MX"/>
        </w:rPr>
        <w:t xml:space="preserve">el Gobernador de esa </w:t>
      </w:r>
      <w:r w:rsidRPr="008B21AA">
        <w:rPr>
          <w:lang w:val="es-MX" w:eastAsia="es-MX"/>
        </w:rPr>
        <w:lastRenderedPageBreak/>
        <w:t xml:space="preserve">entidad federativa, se verificará </w:t>
      </w:r>
      <w:r w:rsidR="005D1892">
        <w:rPr>
          <w:lang w:val="es-MX" w:eastAsia="es-MX"/>
        </w:rPr>
        <w:t xml:space="preserve">una </w:t>
      </w:r>
      <w:r w:rsidRPr="008B21AA">
        <w:rPr>
          <w:lang w:val="es-MX" w:eastAsia="es-MX"/>
        </w:rPr>
        <w:t>elección extraordinaria, la cual se sujetará a las disposiciones de</w:t>
      </w:r>
      <w:r w:rsidR="005D1892">
        <w:rPr>
          <w:lang w:val="es-MX" w:eastAsia="es-MX"/>
        </w:rPr>
        <w:t xml:space="preserve">l propio </w:t>
      </w:r>
      <w:r w:rsidRPr="008B21AA">
        <w:rPr>
          <w:lang w:val="es-MX" w:eastAsia="es-MX"/>
        </w:rPr>
        <w:t xml:space="preserve">Código </w:t>
      </w:r>
      <w:r w:rsidR="005D1892">
        <w:rPr>
          <w:lang w:val="es-MX" w:eastAsia="es-MX"/>
        </w:rPr>
        <w:t xml:space="preserve">Electoral </w:t>
      </w:r>
      <w:r w:rsidRPr="008B21AA">
        <w:rPr>
          <w:lang w:val="es-MX" w:eastAsia="es-MX"/>
        </w:rPr>
        <w:t>y a las que contenga la convocatoria que, en su caso, expida el Consejo del OPL.</w:t>
      </w:r>
    </w:p>
    <w:p w14:paraId="4F400A99" w14:textId="695F789C" w:rsidR="008B21AA" w:rsidRPr="008B21AA" w:rsidRDefault="008B21AA" w:rsidP="00E90394">
      <w:pPr>
        <w:pStyle w:val="Default"/>
        <w:ind w:right="-91"/>
        <w:jc w:val="both"/>
        <w:rPr>
          <w:lang w:val="es-MX" w:eastAsia="es-MX"/>
        </w:rPr>
      </w:pPr>
    </w:p>
    <w:p w14:paraId="1548E38B" w14:textId="3761E850" w:rsidR="008B21AA" w:rsidRDefault="008B21AA" w:rsidP="00E90394">
      <w:pPr>
        <w:pStyle w:val="Default"/>
        <w:ind w:left="567" w:right="-91"/>
        <w:jc w:val="both"/>
        <w:rPr>
          <w:lang w:val="es-MX" w:eastAsia="es-MX"/>
        </w:rPr>
      </w:pPr>
      <w:r w:rsidRPr="008B21AA">
        <w:rPr>
          <w:lang w:val="es-MX" w:eastAsia="es-MX"/>
        </w:rPr>
        <w:t xml:space="preserve">En esa tesitura, el 324 Bis, párrafo primero del Código Electoral estipula que las </w:t>
      </w:r>
      <w:r w:rsidR="005D1892">
        <w:rPr>
          <w:lang w:val="es-MX" w:eastAsia="es-MX"/>
        </w:rPr>
        <w:t xml:space="preserve">poblanas </w:t>
      </w:r>
      <w:r w:rsidRPr="008B21AA">
        <w:rPr>
          <w:lang w:val="es-MX" w:eastAsia="es-MX"/>
        </w:rPr>
        <w:t xml:space="preserve">y los poblanos que residan en el extranjero podrán ejercer su derecho al voto exclusivamente para la elección de </w:t>
      </w:r>
      <w:r w:rsidR="005D1892">
        <w:rPr>
          <w:lang w:val="es-MX" w:eastAsia="es-MX"/>
        </w:rPr>
        <w:t>Gubernatura</w:t>
      </w:r>
      <w:r w:rsidRPr="008B21AA">
        <w:rPr>
          <w:lang w:val="es-MX" w:eastAsia="es-MX"/>
        </w:rPr>
        <w:t xml:space="preserve"> del estado.</w:t>
      </w:r>
    </w:p>
    <w:p w14:paraId="620969E7" w14:textId="77777777" w:rsidR="004F2DC7" w:rsidRDefault="00662173" w:rsidP="00E90394">
      <w:pPr>
        <w:pStyle w:val="Default"/>
        <w:ind w:left="567" w:right="-91"/>
        <w:jc w:val="both"/>
        <w:rPr>
          <w:lang w:val="es-MX" w:eastAsia="es-MX"/>
        </w:rPr>
      </w:pPr>
      <w:r>
        <w:rPr>
          <w:lang w:val="es-MX" w:eastAsia="es-MX"/>
        </w:rPr>
        <w:t xml:space="preserve"> </w:t>
      </w:r>
    </w:p>
    <w:p w14:paraId="12DA6EFB" w14:textId="77B864FA" w:rsidR="00E0094B" w:rsidRDefault="00596E9E" w:rsidP="00E90394">
      <w:pPr>
        <w:pStyle w:val="Default"/>
        <w:ind w:left="567" w:right="-91"/>
        <w:jc w:val="both"/>
        <w:rPr>
          <w:bCs/>
          <w:lang w:eastAsia="en-US"/>
        </w:rPr>
      </w:pPr>
      <w:r w:rsidRPr="000619C7">
        <w:t>Con base en las consideraciones expuestas, se considera que válidamen</w:t>
      </w:r>
      <w:r>
        <w:t>te est</w:t>
      </w:r>
      <w:r w:rsidR="00BE6719">
        <w:t xml:space="preserve">e Consejo General </w:t>
      </w:r>
      <w:r w:rsidR="005D1892">
        <w:t>se encuentra facultado para aprobar</w:t>
      </w:r>
      <w:r w:rsidRPr="00041BD9">
        <w:rPr>
          <w:bCs/>
        </w:rPr>
        <w:t xml:space="preserve"> los </w:t>
      </w:r>
      <w:r w:rsidR="005D1892">
        <w:t>“</w:t>
      </w:r>
      <w:r w:rsidR="005D1892" w:rsidRPr="008B21AA">
        <w:rPr>
          <w:bCs/>
          <w:lang w:eastAsia="en-US"/>
        </w:rPr>
        <w:t>Lineamientos para la organización del voto postal de las ciudadanas y los ciudadanos mexicanos residentes en el extranjero para el Proceso Electoral Local Extraordinario 2019, para la elección de Gubernatura en el estado de Puebla</w:t>
      </w:r>
      <w:r w:rsidR="005D1892">
        <w:rPr>
          <w:bCs/>
          <w:lang w:eastAsia="en-US"/>
        </w:rPr>
        <w:t>”</w:t>
      </w:r>
      <w:r w:rsidR="008B21AA">
        <w:rPr>
          <w:bCs/>
          <w:lang w:eastAsia="en-US"/>
        </w:rPr>
        <w:t xml:space="preserve">. </w:t>
      </w:r>
    </w:p>
    <w:p w14:paraId="52905CEE" w14:textId="77777777" w:rsidR="00404EE9" w:rsidRPr="00636038" w:rsidRDefault="00404EE9" w:rsidP="00E90394">
      <w:pPr>
        <w:pStyle w:val="Default"/>
        <w:ind w:left="567" w:right="-91"/>
        <w:jc w:val="both"/>
      </w:pPr>
    </w:p>
    <w:p w14:paraId="0749FF24" w14:textId="4122395C" w:rsidR="00636038" w:rsidRPr="00596E9E" w:rsidRDefault="00636038" w:rsidP="00E90394">
      <w:pPr>
        <w:autoSpaceDE w:val="0"/>
        <w:autoSpaceDN w:val="0"/>
        <w:adjustRightInd w:val="0"/>
        <w:jc w:val="both"/>
        <w:rPr>
          <w:rFonts w:ascii="Arial" w:hAnsi="Arial" w:cs="Arial"/>
          <w:b/>
          <w:bCs/>
          <w:iCs/>
        </w:rPr>
      </w:pPr>
      <w:r w:rsidRPr="00596E9E">
        <w:rPr>
          <w:rFonts w:ascii="Arial" w:hAnsi="Arial" w:cs="Arial"/>
          <w:b/>
          <w:bCs/>
        </w:rPr>
        <w:t xml:space="preserve">TERCERO. Motivos para </w:t>
      </w:r>
      <w:r w:rsidR="00BE6719">
        <w:rPr>
          <w:rFonts w:ascii="Arial" w:hAnsi="Arial" w:cs="Arial"/>
          <w:b/>
          <w:bCs/>
        </w:rPr>
        <w:t>aprobar los</w:t>
      </w:r>
      <w:r w:rsidRPr="00596E9E">
        <w:rPr>
          <w:rFonts w:ascii="Arial" w:hAnsi="Arial" w:cs="Arial"/>
          <w:b/>
          <w:bCs/>
        </w:rPr>
        <w:t xml:space="preserve"> </w:t>
      </w:r>
      <w:r w:rsidR="008B773C">
        <w:rPr>
          <w:rFonts w:ascii="Arial" w:hAnsi="Arial" w:cs="Arial"/>
          <w:b/>
          <w:bCs/>
        </w:rPr>
        <w:t>“</w:t>
      </w:r>
      <w:r w:rsidR="008B21AA" w:rsidRPr="008B21AA">
        <w:rPr>
          <w:rFonts w:ascii="Arial" w:eastAsia="Calibri" w:hAnsi="Arial" w:cs="Arial"/>
          <w:b/>
          <w:color w:val="000000"/>
          <w:lang w:val="es-MX" w:eastAsia="es-MX"/>
        </w:rPr>
        <w:t>Lineamientos para la organización del voto postal de las ciudadanas y los ciudadanos mexicanos residentes en el extranjero para el Proceso Electoral Local Extraordinario 2019, para la elección de Gubernatura en el estado de Puebla</w:t>
      </w:r>
      <w:r w:rsidR="008B773C">
        <w:rPr>
          <w:rFonts w:ascii="Arial" w:eastAsia="Calibri" w:hAnsi="Arial" w:cs="Arial"/>
          <w:b/>
          <w:color w:val="000000"/>
          <w:lang w:val="es-MX" w:eastAsia="es-MX"/>
        </w:rPr>
        <w:t>”</w:t>
      </w:r>
      <w:r w:rsidR="0058280C" w:rsidRPr="00596E9E">
        <w:rPr>
          <w:rFonts w:ascii="Arial" w:eastAsia="Calibri" w:hAnsi="Arial" w:cs="Arial"/>
          <w:b/>
          <w:color w:val="000000"/>
          <w:lang w:val="es-MX" w:eastAsia="es-MX"/>
        </w:rPr>
        <w:t>.</w:t>
      </w:r>
    </w:p>
    <w:p w14:paraId="3CCDBD81" w14:textId="77777777" w:rsidR="00636038" w:rsidRPr="00636038" w:rsidRDefault="00636038" w:rsidP="00E90394">
      <w:pPr>
        <w:autoSpaceDE w:val="0"/>
        <w:autoSpaceDN w:val="0"/>
        <w:adjustRightInd w:val="0"/>
        <w:jc w:val="both"/>
        <w:rPr>
          <w:rFonts w:ascii="Arial" w:hAnsi="Arial" w:cs="Arial"/>
        </w:rPr>
      </w:pPr>
    </w:p>
    <w:p w14:paraId="3BEBC4E5" w14:textId="025ADA9D" w:rsidR="00636038" w:rsidRDefault="00F5274A" w:rsidP="00E90394">
      <w:pPr>
        <w:autoSpaceDE w:val="0"/>
        <w:autoSpaceDN w:val="0"/>
        <w:adjustRightInd w:val="0"/>
        <w:ind w:left="567"/>
        <w:jc w:val="both"/>
        <w:rPr>
          <w:rFonts w:ascii="Arial" w:hAnsi="Arial" w:cs="Arial"/>
        </w:rPr>
      </w:pPr>
      <w:r w:rsidRPr="00273E33">
        <w:rPr>
          <w:rFonts w:ascii="Arial" w:hAnsi="Arial" w:cs="Arial"/>
          <w:bCs/>
        </w:rPr>
        <w:t>Entre las atribuciones del INE conferidas por la CPEUM, la LGIPE y el</w:t>
      </w:r>
      <w:r>
        <w:rPr>
          <w:rFonts w:ascii="Arial" w:hAnsi="Arial" w:cs="Arial"/>
          <w:bCs/>
        </w:rPr>
        <w:t xml:space="preserve"> </w:t>
      </w:r>
      <w:r w:rsidRPr="00273E33">
        <w:rPr>
          <w:rFonts w:ascii="Arial" w:hAnsi="Arial" w:cs="Arial"/>
          <w:bCs/>
        </w:rPr>
        <w:t>Reglamento de Elecciones</w:t>
      </w:r>
      <w:r>
        <w:rPr>
          <w:rFonts w:ascii="Arial" w:hAnsi="Arial" w:cs="Arial"/>
          <w:bCs/>
        </w:rPr>
        <w:t>,</w:t>
      </w:r>
      <w:r w:rsidR="00B33412">
        <w:rPr>
          <w:rFonts w:ascii="Arial" w:hAnsi="Arial" w:cs="Arial"/>
        </w:rPr>
        <w:t xml:space="preserve"> </w:t>
      </w:r>
      <w:r w:rsidR="00636038" w:rsidRPr="00636038">
        <w:rPr>
          <w:rFonts w:ascii="Arial" w:hAnsi="Arial" w:cs="Arial"/>
        </w:rPr>
        <w:t xml:space="preserve">se encuentra la organización de los Procesos </w:t>
      </w:r>
      <w:r w:rsidR="00B33412">
        <w:rPr>
          <w:rFonts w:ascii="Arial" w:hAnsi="Arial" w:cs="Arial"/>
        </w:rPr>
        <w:t>Electorales Federales</w:t>
      </w:r>
      <w:r w:rsidR="00636038" w:rsidRPr="00636038">
        <w:rPr>
          <w:rFonts w:ascii="Arial" w:hAnsi="Arial" w:cs="Arial"/>
        </w:rPr>
        <w:t xml:space="preserve">, además de </w:t>
      </w:r>
      <w:r w:rsidR="00B33412">
        <w:rPr>
          <w:rFonts w:ascii="Arial" w:hAnsi="Arial" w:cs="Arial"/>
        </w:rPr>
        <w:t xml:space="preserve">la facultad de </w:t>
      </w:r>
      <w:r w:rsidR="00EF098E">
        <w:rPr>
          <w:rFonts w:ascii="Arial" w:hAnsi="Arial" w:cs="Arial"/>
        </w:rPr>
        <w:t xml:space="preserve">asumir la </w:t>
      </w:r>
      <w:r w:rsidR="00636038" w:rsidRPr="00636038">
        <w:rPr>
          <w:rFonts w:ascii="Arial" w:hAnsi="Arial" w:cs="Arial"/>
        </w:rPr>
        <w:t xml:space="preserve">organización de los </w:t>
      </w:r>
      <w:r w:rsidR="008B773C">
        <w:rPr>
          <w:rFonts w:ascii="Arial" w:hAnsi="Arial" w:cs="Arial"/>
        </w:rPr>
        <w:t xml:space="preserve">Procesos Electorales Locales </w:t>
      </w:r>
      <w:r w:rsidR="00636038" w:rsidRPr="00636038">
        <w:rPr>
          <w:rFonts w:ascii="Arial" w:hAnsi="Arial" w:cs="Arial"/>
        </w:rPr>
        <w:t>en las entidades federativas.</w:t>
      </w:r>
    </w:p>
    <w:p w14:paraId="5CA7AABC" w14:textId="385305C0" w:rsidR="00F5274A" w:rsidRDefault="00F5274A" w:rsidP="00E90394">
      <w:pPr>
        <w:autoSpaceDE w:val="0"/>
        <w:autoSpaceDN w:val="0"/>
        <w:adjustRightInd w:val="0"/>
        <w:ind w:left="567"/>
        <w:jc w:val="both"/>
        <w:rPr>
          <w:rFonts w:ascii="Arial" w:hAnsi="Arial" w:cs="Arial"/>
        </w:rPr>
      </w:pPr>
    </w:p>
    <w:p w14:paraId="3092116A" w14:textId="651E6005" w:rsidR="00F5274A" w:rsidRDefault="00583D56" w:rsidP="00E90394">
      <w:pPr>
        <w:ind w:left="567"/>
        <w:jc w:val="both"/>
        <w:rPr>
          <w:rFonts w:ascii="Arial" w:hAnsi="Arial" w:cs="Arial"/>
          <w:bCs/>
        </w:rPr>
      </w:pPr>
      <w:r w:rsidRPr="00583D56">
        <w:rPr>
          <w:rFonts w:ascii="Arial" w:hAnsi="Arial" w:cs="Arial"/>
          <w:bCs/>
        </w:rPr>
        <w:t xml:space="preserve">Dicho lo anterior, derivado de la obligación establecida en el artículo 57, fracciones XVII y XVIII de la Constitución Estatal, el H. Congreso del Estado Libre y Soberano de Puebla </w:t>
      </w:r>
      <w:r w:rsidR="008B773C">
        <w:rPr>
          <w:rFonts w:ascii="Arial" w:hAnsi="Arial" w:cs="Arial"/>
          <w:bCs/>
        </w:rPr>
        <w:t>debe emitir</w:t>
      </w:r>
      <w:r w:rsidRPr="00583D56">
        <w:rPr>
          <w:rFonts w:ascii="Arial" w:hAnsi="Arial" w:cs="Arial"/>
          <w:bCs/>
        </w:rPr>
        <w:t xml:space="preserve"> la convocatoria para la Elección Extraordinaria Local para ocupar el cargo de </w:t>
      </w:r>
      <w:r w:rsidR="008B773C">
        <w:rPr>
          <w:rFonts w:ascii="Arial" w:hAnsi="Arial" w:cs="Arial"/>
          <w:bCs/>
        </w:rPr>
        <w:t>G</w:t>
      </w:r>
      <w:r w:rsidRPr="00583D56">
        <w:rPr>
          <w:rFonts w:ascii="Arial" w:hAnsi="Arial" w:cs="Arial"/>
          <w:bCs/>
        </w:rPr>
        <w:t>ubernatura en esa entidad, debiéndolo comunicar oportunamente al Consejo del OPL.</w:t>
      </w:r>
    </w:p>
    <w:p w14:paraId="5DFBBE17" w14:textId="77777777" w:rsidR="00583D56" w:rsidRDefault="00583D56" w:rsidP="00E90394">
      <w:pPr>
        <w:ind w:left="567"/>
        <w:jc w:val="both"/>
        <w:rPr>
          <w:rFonts w:ascii="Arial" w:hAnsi="Arial" w:cs="Arial"/>
          <w:color w:val="000000" w:themeColor="text1"/>
        </w:rPr>
      </w:pPr>
    </w:p>
    <w:p w14:paraId="3D11D01C" w14:textId="68EEF7FA" w:rsidR="00366E1F" w:rsidRDefault="00F5274A" w:rsidP="00E90394">
      <w:pPr>
        <w:ind w:left="567"/>
        <w:jc w:val="both"/>
        <w:rPr>
          <w:rFonts w:ascii="Arial" w:hAnsi="Arial" w:cs="Arial"/>
          <w:color w:val="000000" w:themeColor="text1"/>
        </w:rPr>
      </w:pPr>
      <w:r>
        <w:rPr>
          <w:rFonts w:ascii="Arial" w:hAnsi="Arial" w:cs="Arial"/>
          <w:color w:val="000000" w:themeColor="text1"/>
        </w:rPr>
        <w:t xml:space="preserve">Derivado de ello, es importante referir que la legislación </w:t>
      </w:r>
      <w:r w:rsidR="008B773C">
        <w:rPr>
          <w:rFonts w:ascii="Arial" w:hAnsi="Arial" w:cs="Arial"/>
          <w:color w:val="000000" w:themeColor="text1"/>
        </w:rPr>
        <w:t>electoral local del estado de Puebla</w:t>
      </w:r>
      <w:r>
        <w:rPr>
          <w:rFonts w:ascii="Arial" w:hAnsi="Arial" w:cs="Arial"/>
          <w:color w:val="000000" w:themeColor="text1"/>
        </w:rPr>
        <w:t xml:space="preserve"> contempla el </w:t>
      </w:r>
      <w:r w:rsidR="008B773C">
        <w:rPr>
          <w:rFonts w:ascii="Arial" w:hAnsi="Arial" w:cs="Arial"/>
          <w:color w:val="000000" w:themeColor="text1"/>
        </w:rPr>
        <w:t>VMRE</w:t>
      </w:r>
      <w:r>
        <w:rPr>
          <w:rFonts w:ascii="Arial" w:hAnsi="Arial" w:cs="Arial"/>
          <w:color w:val="000000" w:themeColor="text1"/>
        </w:rPr>
        <w:t xml:space="preserve"> y</w:t>
      </w:r>
      <w:r w:rsidR="008B773C">
        <w:rPr>
          <w:rFonts w:ascii="Arial" w:hAnsi="Arial" w:cs="Arial"/>
          <w:color w:val="000000" w:themeColor="text1"/>
        </w:rPr>
        <w:t>,</w:t>
      </w:r>
      <w:r>
        <w:rPr>
          <w:rFonts w:ascii="Arial" w:hAnsi="Arial" w:cs="Arial"/>
          <w:color w:val="000000" w:themeColor="text1"/>
        </w:rPr>
        <w:t xml:space="preserve"> en observancia a lo dispuesto en el artículo 329, párrafo 1 de la LGIPE, </w:t>
      </w:r>
      <w:r w:rsidR="003C3557">
        <w:rPr>
          <w:rFonts w:ascii="Arial" w:hAnsi="Arial" w:cs="Arial"/>
          <w:color w:val="000000" w:themeColor="text1"/>
        </w:rPr>
        <w:t>e</w:t>
      </w:r>
      <w:r w:rsidR="00EF098E">
        <w:rPr>
          <w:rFonts w:ascii="Arial" w:hAnsi="Arial" w:cs="Arial"/>
          <w:color w:val="000000" w:themeColor="text1"/>
        </w:rPr>
        <w:t>l</w:t>
      </w:r>
      <w:r w:rsidR="003C3557">
        <w:rPr>
          <w:rFonts w:ascii="Arial" w:hAnsi="Arial" w:cs="Arial"/>
          <w:color w:val="000000" w:themeColor="text1"/>
        </w:rPr>
        <w:t xml:space="preserve"> </w:t>
      </w:r>
      <w:r w:rsidR="008B773C">
        <w:rPr>
          <w:rFonts w:ascii="Arial" w:hAnsi="Arial" w:cs="Arial"/>
          <w:color w:val="000000" w:themeColor="text1"/>
        </w:rPr>
        <w:t xml:space="preserve">INE debe </w:t>
      </w:r>
      <w:r w:rsidR="003C3557">
        <w:rPr>
          <w:rFonts w:ascii="Arial" w:hAnsi="Arial" w:cs="Arial"/>
          <w:color w:val="000000" w:themeColor="text1"/>
        </w:rPr>
        <w:t>determin</w:t>
      </w:r>
      <w:r w:rsidR="008B773C">
        <w:rPr>
          <w:rFonts w:ascii="Arial" w:hAnsi="Arial" w:cs="Arial"/>
          <w:color w:val="000000" w:themeColor="text1"/>
        </w:rPr>
        <w:t>ar</w:t>
      </w:r>
      <w:r>
        <w:rPr>
          <w:rFonts w:ascii="Arial" w:hAnsi="Arial" w:cs="Arial"/>
          <w:color w:val="000000" w:themeColor="text1"/>
        </w:rPr>
        <w:t xml:space="preserve"> </w:t>
      </w:r>
      <w:r w:rsidR="003C3557">
        <w:rPr>
          <w:rFonts w:ascii="Arial" w:hAnsi="Arial" w:cs="Arial"/>
          <w:color w:val="000000" w:themeColor="text1"/>
        </w:rPr>
        <w:t xml:space="preserve">las directrices para asegurar </w:t>
      </w:r>
      <w:r>
        <w:rPr>
          <w:rFonts w:ascii="Arial" w:hAnsi="Arial" w:cs="Arial"/>
          <w:color w:val="000000" w:themeColor="text1"/>
        </w:rPr>
        <w:t xml:space="preserve">la adecuada organización de la elección referida, misma que se llevará a cabo el próximo </w:t>
      </w:r>
      <w:r w:rsidR="008B773C">
        <w:rPr>
          <w:rFonts w:ascii="Arial" w:hAnsi="Arial" w:cs="Arial"/>
          <w:color w:val="000000" w:themeColor="text1"/>
        </w:rPr>
        <w:t xml:space="preserve">domingo </w:t>
      </w:r>
      <w:r>
        <w:rPr>
          <w:rFonts w:ascii="Arial" w:hAnsi="Arial" w:cs="Arial"/>
          <w:color w:val="000000" w:themeColor="text1"/>
        </w:rPr>
        <w:t>2 de junio de 2019.</w:t>
      </w:r>
    </w:p>
    <w:p w14:paraId="49F7AA83" w14:textId="77777777" w:rsidR="00366E1F" w:rsidRDefault="00366E1F" w:rsidP="00E90394">
      <w:pPr>
        <w:ind w:left="567"/>
        <w:jc w:val="both"/>
        <w:rPr>
          <w:rFonts w:ascii="Arial" w:hAnsi="Arial" w:cs="Arial"/>
          <w:color w:val="000000" w:themeColor="text1"/>
        </w:rPr>
      </w:pPr>
    </w:p>
    <w:p w14:paraId="57DDE023" w14:textId="67540EB0" w:rsidR="002D1444" w:rsidRPr="00F404C7" w:rsidRDefault="00F5274A" w:rsidP="00E90394">
      <w:pPr>
        <w:pStyle w:val="Textoindependiente"/>
        <w:spacing w:after="0"/>
        <w:ind w:left="567"/>
        <w:jc w:val="both"/>
        <w:rPr>
          <w:rFonts w:ascii="Arial" w:hAnsi="Arial" w:cs="Arial"/>
          <w:sz w:val="24"/>
          <w:szCs w:val="24"/>
          <w:lang w:val="es-MX"/>
        </w:rPr>
      </w:pPr>
      <w:r>
        <w:rPr>
          <w:rFonts w:ascii="Arial" w:hAnsi="Arial" w:cs="Arial"/>
          <w:sz w:val="24"/>
          <w:szCs w:val="24"/>
          <w:lang w:val="es-MX"/>
        </w:rPr>
        <w:t xml:space="preserve">Es así que, en el marco del Proceso Electoral </w:t>
      </w:r>
      <w:r w:rsidR="00583D56">
        <w:rPr>
          <w:rFonts w:ascii="Arial" w:hAnsi="Arial" w:cs="Arial"/>
          <w:sz w:val="24"/>
          <w:szCs w:val="24"/>
          <w:lang w:val="es-MX"/>
        </w:rPr>
        <w:t>Local Extraordinario 2019, para la elección de Gubernatura en el estado de Puebla</w:t>
      </w:r>
      <w:r w:rsidR="00636038" w:rsidRPr="00636038">
        <w:rPr>
          <w:rFonts w:ascii="Arial" w:hAnsi="Arial" w:cs="Arial"/>
          <w:sz w:val="24"/>
          <w:szCs w:val="24"/>
          <w:lang w:val="es-MX"/>
        </w:rPr>
        <w:t xml:space="preserve">, resulta necesario implementar acciones </w:t>
      </w:r>
      <w:r w:rsidR="00FB12C1">
        <w:rPr>
          <w:rFonts w:ascii="Arial" w:hAnsi="Arial" w:cs="Arial"/>
          <w:sz w:val="24"/>
          <w:szCs w:val="24"/>
          <w:lang w:val="es-MX"/>
        </w:rPr>
        <w:t>para</w:t>
      </w:r>
      <w:r w:rsidR="00636038" w:rsidRPr="00636038">
        <w:rPr>
          <w:rFonts w:ascii="Arial" w:hAnsi="Arial" w:cs="Arial"/>
          <w:sz w:val="24"/>
          <w:szCs w:val="24"/>
          <w:lang w:val="es-MX"/>
        </w:rPr>
        <w:t xml:space="preserve"> la adecuada planeación y organización de </w:t>
      </w:r>
      <w:r w:rsidR="00F07EC4">
        <w:rPr>
          <w:rFonts w:ascii="Arial" w:hAnsi="Arial" w:cs="Arial"/>
          <w:sz w:val="24"/>
          <w:szCs w:val="24"/>
          <w:lang w:val="es-MX"/>
        </w:rPr>
        <w:t>esta elección</w:t>
      </w:r>
      <w:r w:rsidR="00636038" w:rsidRPr="00636038">
        <w:rPr>
          <w:rFonts w:ascii="Arial" w:hAnsi="Arial" w:cs="Arial"/>
          <w:sz w:val="24"/>
          <w:szCs w:val="24"/>
          <w:lang w:val="es-MX"/>
        </w:rPr>
        <w:t xml:space="preserve">, a fin de </w:t>
      </w:r>
      <w:r w:rsidR="00384DC9">
        <w:rPr>
          <w:rFonts w:ascii="Arial" w:hAnsi="Arial" w:cs="Arial"/>
          <w:sz w:val="24"/>
          <w:szCs w:val="24"/>
          <w:lang w:val="es-MX"/>
        </w:rPr>
        <w:t>garantizar</w:t>
      </w:r>
      <w:r w:rsidR="00636038" w:rsidRPr="00636038">
        <w:rPr>
          <w:rFonts w:ascii="Arial" w:hAnsi="Arial" w:cs="Arial"/>
          <w:sz w:val="24"/>
          <w:szCs w:val="24"/>
          <w:lang w:val="es-MX"/>
        </w:rPr>
        <w:t xml:space="preserve"> a </w:t>
      </w:r>
      <w:r w:rsidR="00384DC9">
        <w:rPr>
          <w:rFonts w:ascii="Arial" w:hAnsi="Arial" w:cs="Arial"/>
          <w:sz w:val="24"/>
          <w:szCs w:val="24"/>
          <w:lang w:val="es-MX"/>
        </w:rPr>
        <w:t>las</w:t>
      </w:r>
      <w:r w:rsidR="006B6A18">
        <w:rPr>
          <w:rFonts w:ascii="Arial" w:hAnsi="Arial" w:cs="Arial"/>
          <w:sz w:val="24"/>
          <w:szCs w:val="24"/>
          <w:lang w:val="es-MX"/>
        </w:rPr>
        <w:t xml:space="preserve"> ciudadanas</w:t>
      </w:r>
      <w:r w:rsidR="00384DC9">
        <w:rPr>
          <w:rFonts w:ascii="Arial" w:hAnsi="Arial" w:cs="Arial"/>
          <w:sz w:val="24"/>
          <w:szCs w:val="24"/>
          <w:lang w:val="es-MX"/>
        </w:rPr>
        <w:t xml:space="preserve"> y </w:t>
      </w:r>
      <w:r w:rsidR="00636038" w:rsidRPr="00636038">
        <w:rPr>
          <w:rFonts w:ascii="Arial" w:hAnsi="Arial" w:cs="Arial"/>
          <w:sz w:val="24"/>
          <w:szCs w:val="24"/>
          <w:lang w:val="es-MX"/>
        </w:rPr>
        <w:t xml:space="preserve">los ciudadanos </w:t>
      </w:r>
      <w:r w:rsidR="006B6A18">
        <w:rPr>
          <w:rFonts w:ascii="Arial" w:hAnsi="Arial" w:cs="Arial"/>
          <w:sz w:val="24"/>
          <w:szCs w:val="24"/>
          <w:lang w:val="es-MX"/>
        </w:rPr>
        <w:t xml:space="preserve">residentes en </w:t>
      </w:r>
      <w:r w:rsidR="006B6A18">
        <w:rPr>
          <w:rFonts w:ascii="Arial" w:hAnsi="Arial" w:cs="Arial"/>
          <w:sz w:val="24"/>
          <w:szCs w:val="24"/>
          <w:lang w:val="es-MX"/>
        </w:rPr>
        <w:lastRenderedPageBreak/>
        <w:t xml:space="preserve">el extranjero </w:t>
      </w:r>
      <w:r w:rsidR="00636038" w:rsidRPr="00636038">
        <w:rPr>
          <w:rFonts w:ascii="Arial" w:hAnsi="Arial" w:cs="Arial"/>
          <w:sz w:val="24"/>
          <w:szCs w:val="24"/>
          <w:lang w:val="es-MX"/>
        </w:rPr>
        <w:t xml:space="preserve">el ejercicio de su derecho al sufragio. De ahí la importancia de </w:t>
      </w:r>
      <w:r w:rsidR="003C3557">
        <w:rPr>
          <w:rFonts w:ascii="Arial" w:hAnsi="Arial" w:cs="Arial"/>
          <w:sz w:val="24"/>
          <w:szCs w:val="24"/>
          <w:lang w:val="es-MX"/>
        </w:rPr>
        <w:t xml:space="preserve">establecer </w:t>
      </w:r>
      <w:r w:rsidR="00636038" w:rsidRPr="00636038">
        <w:rPr>
          <w:rFonts w:ascii="Arial" w:hAnsi="Arial" w:cs="Arial"/>
          <w:sz w:val="24"/>
          <w:szCs w:val="24"/>
          <w:lang w:val="es-MX"/>
        </w:rPr>
        <w:t xml:space="preserve">mecanismos que permitan contar con instrumentos y reglas que definan las actividades a realizar por </w:t>
      </w:r>
      <w:r w:rsidR="0060403E">
        <w:rPr>
          <w:rFonts w:ascii="Arial" w:hAnsi="Arial" w:cs="Arial"/>
          <w:sz w:val="24"/>
          <w:szCs w:val="24"/>
          <w:lang w:val="es-MX"/>
        </w:rPr>
        <w:t>el</w:t>
      </w:r>
      <w:r w:rsidR="00636038" w:rsidRPr="00636038">
        <w:rPr>
          <w:rFonts w:ascii="Arial" w:hAnsi="Arial" w:cs="Arial"/>
          <w:sz w:val="24"/>
          <w:szCs w:val="24"/>
          <w:lang w:val="es-MX"/>
        </w:rPr>
        <w:t xml:space="preserve"> </w:t>
      </w:r>
      <w:r w:rsidR="00790193">
        <w:rPr>
          <w:rFonts w:ascii="Arial" w:hAnsi="Arial" w:cs="Arial"/>
          <w:sz w:val="24"/>
          <w:szCs w:val="24"/>
          <w:lang w:val="es-MX"/>
        </w:rPr>
        <w:t>INE</w:t>
      </w:r>
      <w:r w:rsidR="001936F2">
        <w:rPr>
          <w:rFonts w:ascii="Arial" w:hAnsi="Arial" w:cs="Arial"/>
          <w:sz w:val="24"/>
          <w:szCs w:val="24"/>
          <w:lang w:val="es-MX"/>
        </w:rPr>
        <w:t>.</w:t>
      </w:r>
      <w:r w:rsidR="001D454B">
        <w:rPr>
          <w:rFonts w:ascii="Arial" w:hAnsi="Arial" w:cs="Arial"/>
          <w:sz w:val="24"/>
          <w:szCs w:val="24"/>
          <w:lang w:val="es-MX"/>
        </w:rPr>
        <w:t xml:space="preserve"> </w:t>
      </w:r>
    </w:p>
    <w:p w14:paraId="76C062FB" w14:textId="1F362724" w:rsidR="002D1444" w:rsidRPr="00F404C7" w:rsidRDefault="002D1444" w:rsidP="00E90394">
      <w:pPr>
        <w:pStyle w:val="Textoindependiente"/>
        <w:spacing w:after="0"/>
        <w:jc w:val="both"/>
        <w:rPr>
          <w:rFonts w:ascii="Arial" w:hAnsi="Arial" w:cs="Arial"/>
          <w:sz w:val="24"/>
          <w:szCs w:val="24"/>
          <w:lang w:val="es-MX"/>
        </w:rPr>
      </w:pPr>
    </w:p>
    <w:p w14:paraId="4DA22A46" w14:textId="2E8A7FFF" w:rsidR="002D1444" w:rsidRPr="00F404C7" w:rsidRDefault="002D1444" w:rsidP="00E90394">
      <w:pPr>
        <w:pStyle w:val="Textoindependiente"/>
        <w:spacing w:after="0"/>
        <w:ind w:left="567"/>
        <w:jc w:val="both"/>
        <w:rPr>
          <w:rFonts w:ascii="Arial" w:hAnsi="Arial" w:cs="Arial"/>
          <w:sz w:val="24"/>
          <w:szCs w:val="24"/>
          <w:lang w:val="es-MX"/>
        </w:rPr>
      </w:pPr>
      <w:r w:rsidRPr="00F404C7">
        <w:rPr>
          <w:rFonts w:ascii="Arial" w:hAnsi="Arial" w:cs="Arial"/>
          <w:sz w:val="24"/>
          <w:szCs w:val="24"/>
          <w:lang w:val="es-MX"/>
        </w:rPr>
        <w:t xml:space="preserve">Derivado de lo anterior, </w:t>
      </w:r>
      <w:r w:rsidR="003C3557">
        <w:rPr>
          <w:rFonts w:ascii="Arial" w:hAnsi="Arial" w:cs="Arial"/>
          <w:sz w:val="24"/>
          <w:szCs w:val="24"/>
          <w:lang w:val="es-MX"/>
        </w:rPr>
        <w:t xml:space="preserve">con la expedición de </w:t>
      </w:r>
      <w:r w:rsidRPr="00F404C7">
        <w:rPr>
          <w:rFonts w:ascii="Arial" w:hAnsi="Arial" w:cs="Arial"/>
          <w:sz w:val="24"/>
          <w:szCs w:val="24"/>
          <w:lang w:val="es-MX"/>
        </w:rPr>
        <w:t xml:space="preserve">los </w:t>
      </w:r>
      <w:r w:rsidR="00F07EC4" w:rsidRPr="00F07EC4">
        <w:rPr>
          <w:rFonts w:ascii="Arial" w:hAnsi="Arial" w:cs="Arial"/>
          <w:sz w:val="24"/>
        </w:rPr>
        <w:t>“</w:t>
      </w:r>
      <w:r w:rsidR="00F07EC4" w:rsidRPr="00F07EC4">
        <w:rPr>
          <w:rFonts w:ascii="Arial" w:hAnsi="Arial" w:cs="Arial"/>
          <w:bCs/>
          <w:sz w:val="24"/>
          <w:lang w:eastAsia="en-US"/>
        </w:rPr>
        <w:t>Lineamientos para la organización del voto postal de las ciudadanas y los ciudadanos mexicanos residentes en el extranjero para el Proceso Electoral Local Extraordinario 2019, p</w:t>
      </w:r>
      <w:bookmarkStart w:id="0" w:name="_GoBack"/>
      <w:bookmarkEnd w:id="0"/>
      <w:r w:rsidR="00F07EC4" w:rsidRPr="00F07EC4">
        <w:rPr>
          <w:rFonts w:ascii="Arial" w:hAnsi="Arial" w:cs="Arial"/>
          <w:bCs/>
          <w:sz w:val="24"/>
          <w:lang w:eastAsia="en-US"/>
        </w:rPr>
        <w:t>ara la elección de Gubernatura en el estado de Puebla”</w:t>
      </w:r>
      <w:r w:rsidR="00F07EC4">
        <w:rPr>
          <w:rFonts w:ascii="Arial" w:hAnsi="Arial" w:cs="Arial"/>
          <w:bCs/>
          <w:sz w:val="24"/>
          <w:lang w:eastAsia="en-US"/>
        </w:rPr>
        <w:t>,</w:t>
      </w:r>
      <w:r w:rsidR="003C3557" w:rsidRPr="00F07EC4">
        <w:rPr>
          <w:rFonts w:ascii="Arial" w:hAnsi="Arial" w:cs="Arial"/>
          <w:sz w:val="32"/>
          <w:szCs w:val="24"/>
          <w:lang w:val="es-MX"/>
        </w:rPr>
        <w:t xml:space="preserve"> </w:t>
      </w:r>
      <w:r w:rsidR="003C3557">
        <w:rPr>
          <w:rFonts w:ascii="Arial" w:hAnsi="Arial" w:cs="Arial"/>
          <w:sz w:val="24"/>
          <w:szCs w:val="24"/>
          <w:lang w:val="es-MX"/>
        </w:rPr>
        <w:t xml:space="preserve">se regulan las disposiciones </w:t>
      </w:r>
      <w:r w:rsidR="00324EE9">
        <w:rPr>
          <w:rFonts w:ascii="Arial" w:hAnsi="Arial" w:cs="Arial"/>
          <w:sz w:val="24"/>
          <w:szCs w:val="24"/>
          <w:lang w:val="es-MX"/>
        </w:rPr>
        <w:t>relativas a</w:t>
      </w:r>
      <w:r w:rsidR="003C3557">
        <w:rPr>
          <w:rFonts w:ascii="Arial" w:hAnsi="Arial" w:cs="Arial"/>
          <w:sz w:val="24"/>
          <w:szCs w:val="24"/>
          <w:lang w:val="es-MX"/>
        </w:rPr>
        <w:t xml:space="preserve"> </w:t>
      </w:r>
      <w:r w:rsidRPr="00F404C7">
        <w:rPr>
          <w:rFonts w:ascii="Arial" w:hAnsi="Arial" w:cs="Arial"/>
          <w:sz w:val="24"/>
          <w:szCs w:val="24"/>
          <w:lang w:val="es-MX"/>
        </w:rPr>
        <w:t xml:space="preserve">la organización del </w:t>
      </w:r>
      <w:r w:rsidR="00F07EC4">
        <w:rPr>
          <w:rFonts w:ascii="Arial" w:hAnsi="Arial" w:cs="Arial"/>
          <w:sz w:val="24"/>
          <w:szCs w:val="24"/>
          <w:lang w:val="es-MX"/>
        </w:rPr>
        <w:t>VMRE</w:t>
      </w:r>
      <w:r w:rsidRPr="00F404C7">
        <w:rPr>
          <w:rFonts w:ascii="Arial" w:hAnsi="Arial" w:cs="Arial"/>
          <w:sz w:val="24"/>
          <w:szCs w:val="24"/>
          <w:lang w:val="es-MX"/>
        </w:rPr>
        <w:t xml:space="preserve"> por la vía postal</w:t>
      </w:r>
      <w:r w:rsidR="00F07EC4">
        <w:rPr>
          <w:rFonts w:ascii="Arial" w:hAnsi="Arial" w:cs="Arial"/>
          <w:sz w:val="24"/>
          <w:szCs w:val="24"/>
          <w:lang w:val="es-MX"/>
        </w:rPr>
        <w:t>,</w:t>
      </w:r>
      <w:r w:rsidRPr="00F404C7">
        <w:rPr>
          <w:rFonts w:ascii="Arial" w:hAnsi="Arial" w:cs="Arial"/>
          <w:sz w:val="24"/>
          <w:szCs w:val="24"/>
          <w:lang w:val="es-MX"/>
        </w:rPr>
        <w:t xml:space="preserve"> a efecto de que puedan participar en </w:t>
      </w:r>
      <w:r w:rsidR="00F07EC4">
        <w:rPr>
          <w:rFonts w:ascii="Arial" w:hAnsi="Arial" w:cs="Arial"/>
          <w:sz w:val="24"/>
          <w:szCs w:val="24"/>
          <w:lang w:val="es-MX"/>
        </w:rPr>
        <w:t>esa elección local</w:t>
      </w:r>
      <w:r w:rsidRPr="00F404C7">
        <w:rPr>
          <w:rFonts w:ascii="Arial" w:hAnsi="Arial" w:cs="Arial"/>
          <w:sz w:val="24"/>
          <w:szCs w:val="24"/>
          <w:lang w:val="es-MX"/>
        </w:rPr>
        <w:t xml:space="preserve"> y salvaguardar su derecho al sufragio.</w:t>
      </w:r>
    </w:p>
    <w:p w14:paraId="613C9944" w14:textId="77777777" w:rsidR="002D1444" w:rsidRDefault="002D1444" w:rsidP="00E90394">
      <w:pPr>
        <w:pStyle w:val="Textoindependiente"/>
        <w:spacing w:after="0"/>
        <w:ind w:left="567"/>
        <w:jc w:val="both"/>
        <w:rPr>
          <w:rFonts w:ascii="Arial" w:hAnsi="Arial" w:cs="Arial"/>
          <w:sz w:val="24"/>
          <w:szCs w:val="24"/>
          <w:lang w:val="es-MX"/>
        </w:rPr>
      </w:pPr>
    </w:p>
    <w:p w14:paraId="15EAF429" w14:textId="121F4133" w:rsidR="00120413" w:rsidRDefault="00F07EC4" w:rsidP="00E90394">
      <w:pPr>
        <w:pStyle w:val="Default"/>
        <w:ind w:left="567" w:right="-91"/>
        <w:jc w:val="both"/>
      </w:pPr>
      <w:r>
        <w:rPr>
          <w:lang w:val="es-MX"/>
        </w:rPr>
        <w:t>L</w:t>
      </w:r>
      <w:r w:rsidR="00636038" w:rsidRPr="00636038">
        <w:t>os</w:t>
      </w:r>
      <w:r w:rsidR="0058280C">
        <w:rPr>
          <w:i/>
          <w:iCs/>
        </w:rPr>
        <w:t xml:space="preserve"> </w:t>
      </w:r>
      <w:r w:rsidR="00583D56">
        <w:rPr>
          <w:iCs/>
        </w:rPr>
        <w:t xml:space="preserve">Lineamientos </w:t>
      </w:r>
      <w:r w:rsidR="00636038" w:rsidRPr="00656B2A">
        <w:t>tienen por objeto</w:t>
      </w:r>
      <w:r w:rsidR="008D7386" w:rsidRPr="00656B2A">
        <w:t xml:space="preserve"> realizar la</w:t>
      </w:r>
      <w:r w:rsidR="00120413" w:rsidRPr="00656B2A">
        <w:t>s siguientes</w:t>
      </w:r>
      <w:r w:rsidR="008D7386" w:rsidRPr="00656B2A">
        <w:t xml:space="preserve"> acciones</w:t>
      </w:r>
      <w:r w:rsidR="008D7386">
        <w:t>:</w:t>
      </w:r>
    </w:p>
    <w:p w14:paraId="71A598B1" w14:textId="77777777" w:rsidR="00636038" w:rsidRDefault="00636038" w:rsidP="00E90394">
      <w:pPr>
        <w:pStyle w:val="Default"/>
        <w:ind w:right="-91"/>
        <w:jc w:val="both"/>
      </w:pPr>
    </w:p>
    <w:p w14:paraId="78DFA94C" w14:textId="3B38FB4B" w:rsidR="00A84B58" w:rsidRDefault="00120413" w:rsidP="00E90394">
      <w:pPr>
        <w:pStyle w:val="Prrafodelista"/>
        <w:numPr>
          <w:ilvl w:val="0"/>
          <w:numId w:val="6"/>
        </w:numPr>
        <w:ind w:left="1276" w:hanging="425"/>
        <w:contextualSpacing w:val="0"/>
        <w:jc w:val="both"/>
        <w:rPr>
          <w:rFonts w:ascii="Arial" w:hAnsi="Arial" w:cs="Arial"/>
          <w:lang w:eastAsia="en-US"/>
        </w:rPr>
      </w:pPr>
      <w:r w:rsidRPr="00120413">
        <w:rPr>
          <w:rFonts w:ascii="Arial" w:hAnsi="Arial" w:cs="Arial"/>
        </w:rPr>
        <w:t xml:space="preserve">Establecer las bases para la organización del </w:t>
      </w:r>
      <w:r w:rsidR="00F07EC4">
        <w:rPr>
          <w:rFonts w:ascii="Arial" w:hAnsi="Arial" w:cs="Arial"/>
        </w:rPr>
        <w:t>VMRE</w:t>
      </w:r>
      <w:r w:rsidRPr="00120413">
        <w:rPr>
          <w:rFonts w:ascii="Arial" w:hAnsi="Arial" w:cs="Arial"/>
        </w:rPr>
        <w:t xml:space="preserve"> para </w:t>
      </w:r>
      <w:r w:rsidR="00F07EC4">
        <w:rPr>
          <w:rFonts w:ascii="Arial" w:hAnsi="Arial" w:cs="Arial"/>
        </w:rPr>
        <w:t xml:space="preserve">la elección de Gubernatura del estado de Puebla en </w:t>
      </w:r>
      <w:r w:rsidR="001936F2">
        <w:rPr>
          <w:rFonts w:ascii="Arial" w:hAnsi="Arial" w:cs="Arial"/>
        </w:rPr>
        <w:t xml:space="preserve">el </w:t>
      </w:r>
      <w:r w:rsidR="001936F2" w:rsidRPr="00630F28">
        <w:rPr>
          <w:rFonts w:ascii="Arial" w:hAnsi="Arial" w:cs="Arial"/>
          <w:bCs/>
          <w:lang w:eastAsia="en-US"/>
        </w:rPr>
        <w:t>Proceso Electoral Local Extraordinario 2019</w:t>
      </w:r>
      <w:r w:rsidRPr="007C708E">
        <w:rPr>
          <w:rFonts w:ascii="Arial" w:hAnsi="Arial" w:cs="Arial"/>
        </w:rPr>
        <w:t>,</w:t>
      </w:r>
      <w:r w:rsidRPr="00120413">
        <w:rPr>
          <w:rFonts w:ascii="Arial" w:hAnsi="Arial" w:cs="Arial"/>
        </w:rPr>
        <w:t xml:space="preserve"> así como los procedimientos que implementará el </w:t>
      </w:r>
      <w:r w:rsidR="00790193">
        <w:rPr>
          <w:rFonts w:ascii="Arial" w:hAnsi="Arial" w:cs="Arial"/>
        </w:rPr>
        <w:t>INE</w:t>
      </w:r>
      <w:r w:rsidR="009A40D9">
        <w:rPr>
          <w:rFonts w:ascii="Arial" w:hAnsi="Arial" w:cs="Arial"/>
        </w:rPr>
        <w:t>;</w:t>
      </w:r>
    </w:p>
    <w:p w14:paraId="376EB123" w14:textId="77777777" w:rsidR="00A84B58" w:rsidRDefault="00A84B58" w:rsidP="00E90394">
      <w:pPr>
        <w:pStyle w:val="Prrafodelista"/>
        <w:ind w:left="1276" w:hanging="425"/>
        <w:contextualSpacing w:val="0"/>
        <w:jc w:val="both"/>
        <w:rPr>
          <w:rFonts w:ascii="Arial" w:hAnsi="Arial" w:cs="Arial"/>
          <w:lang w:eastAsia="en-US"/>
        </w:rPr>
      </w:pPr>
    </w:p>
    <w:p w14:paraId="1FEB6E4D" w14:textId="126CBAD2" w:rsidR="001936F2" w:rsidRPr="00C9491C" w:rsidRDefault="001936F2" w:rsidP="00E90394">
      <w:pPr>
        <w:pStyle w:val="Prrafodelista"/>
        <w:numPr>
          <w:ilvl w:val="0"/>
          <w:numId w:val="24"/>
        </w:numPr>
        <w:ind w:left="1276" w:hanging="425"/>
        <w:contextualSpacing w:val="0"/>
        <w:jc w:val="both"/>
        <w:rPr>
          <w:rFonts w:ascii="Arial" w:hAnsi="Arial" w:cs="Arial"/>
        </w:rPr>
      </w:pPr>
      <w:r w:rsidRPr="00C9491C">
        <w:rPr>
          <w:rFonts w:ascii="Arial" w:hAnsi="Arial" w:cs="Arial"/>
        </w:rPr>
        <w:t>Definir las actividades q</w:t>
      </w:r>
      <w:r w:rsidR="001762CB">
        <w:rPr>
          <w:rFonts w:ascii="Arial" w:hAnsi="Arial" w:cs="Arial"/>
        </w:rPr>
        <w:t>ue realizará</w:t>
      </w:r>
      <w:r w:rsidRPr="00C9491C">
        <w:rPr>
          <w:rFonts w:ascii="Arial" w:hAnsi="Arial" w:cs="Arial"/>
        </w:rPr>
        <w:t xml:space="preserve"> el INE para la organización del </w:t>
      </w:r>
      <w:r w:rsidR="00C9491C" w:rsidRPr="00C9491C">
        <w:rPr>
          <w:rFonts w:ascii="Arial" w:hAnsi="Arial" w:cs="Arial"/>
        </w:rPr>
        <w:t>VMRE</w:t>
      </w:r>
      <w:r w:rsidRPr="00C9491C">
        <w:rPr>
          <w:rFonts w:ascii="Arial" w:hAnsi="Arial" w:cs="Arial"/>
        </w:rPr>
        <w:t xml:space="preserve"> durante el Proceso Electoral Local Extraordinario 2019, de acuerdo con lo establecido en </w:t>
      </w:r>
      <w:r w:rsidR="00C9491C" w:rsidRPr="00C9491C">
        <w:rPr>
          <w:rFonts w:ascii="Arial" w:hAnsi="Arial" w:cs="Arial"/>
        </w:rPr>
        <w:t xml:space="preserve">la CPEUM, la LGIPE, </w:t>
      </w:r>
      <w:r w:rsidRPr="00C9491C">
        <w:rPr>
          <w:rFonts w:ascii="Arial" w:hAnsi="Arial" w:cs="Arial"/>
        </w:rPr>
        <w:t>el Reglamento de Elecciones; la</w:t>
      </w:r>
      <w:r w:rsidR="00C9491C" w:rsidRPr="00C9491C">
        <w:rPr>
          <w:rFonts w:ascii="Arial" w:hAnsi="Arial" w:cs="Arial"/>
        </w:rPr>
        <w:t xml:space="preserve"> Constitución Estatal, el Código Electoral y demás leyes en materia electoral del estado de Puebla, </w:t>
      </w:r>
      <w:r w:rsidRPr="00C9491C">
        <w:rPr>
          <w:rFonts w:ascii="Arial" w:hAnsi="Arial" w:cs="Arial"/>
        </w:rPr>
        <w:t>en tanto no contravenga la CPEUM, y las demás disposiciones y Acuerdos emitidos por el INE, según corresponda, y</w:t>
      </w:r>
    </w:p>
    <w:p w14:paraId="25F337DF" w14:textId="77777777" w:rsidR="001936F2" w:rsidRPr="00921AD9" w:rsidRDefault="001936F2" w:rsidP="00E90394">
      <w:pPr>
        <w:pStyle w:val="Prrafodelista"/>
        <w:ind w:left="1276" w:hanging="425"/>
        <w:contextualSpacing w:val="0"/>
        <w:rPr>
          <w:rFonts w:ascii="Arial" w:hAnsi="Arial" w:cs="Arial"/>
        </w:rPr>
      </w:pPr>
    </w:p>
    <w:p w14:paraId="7EB32CD1" w14:textId="0409D461" w:rsidR="001936F2" w:rsidRPr="00921AD9" w:rsidRDefault="001936F2" w:rsidP="00E90394">
      <w:pPr>
        <w:pStyle w:val="Prrafodelista"/>
        <w:numPr>
          <w:ilvl w:val="0"/>
          <w:numId w:val="24"/>
        </w:numPr>
        <w:ind w:left="1276" w:hanging="425"/>
        <w:contextualSpacing w:val="0"/>
        <w:jc w:val="both"/>
        <w:rPr>
          <w:rFonts w:ascii="Arial" w:hAnsi="Arial" w:cs="Arial"/>
        </w:rPr>
      </w:pPr>
      <w:r w:rsidRPr="00921AD9">
        <w:rPr>
          <w:rFonts w:ascii="Arial" w:hAnsi="Arial" w:cs="Arial"/>
        </w:rPr>
        <w:t xml:space="preserve">Establecer las bases de los Acuerdos que, para efectos del </w:t>
      </w:r>
      <w:r w:rsidR="00C9491C">
        <w:rPr>
          <w:rFonts w:ascii="Arial" w:hAnsi="Arial" w:cs="Arial"/>
        </w:rPr>
        <w:t>VMRE</w:t>
      </w:r>
      <w:r w:rsidRPr="00921AD9">
        <w:rPr>
          <w:rFonts w:ascii="Arial" w:hAnsi="Arial" w:cs="Arial"/>
        </w:rPr>
        <w:t xml:space="preserve"> para la elección de la Gubernatura </w:t>
      </w:r>
      <w:r w:rsidR="00C9491C">
        <w:rPr>
          <w:rFonts w:ascii="Arial" w:hAnsi="Arial" w:cs="Arial"/>
        </w:rPr>
        <w:t xml:space="preserve">del estado de Puebla </w:t>
      </w:r>
      <w:r w:rsidRPr="00921AD9">
        <w:rPr>
          <w:rFonts w:ascii="Arial" w:hAnsi="Arial" w:cs="Arial"/>
        </w:rPr>
        <w:t xml:space="preserve">en el Proceso Electoral Local Extraordinario 2019, </w:t>
      </w:r>
      <w:r>
        <w:rPr>
          <w:rFonts w:ascii="Arial" w:hAnsi="Arial" w:cs="Arial"/>
        </w:rPr>
        <w:t>emita este</w:t>
      </w:r>
      <w:r w:rsidRPr="00921AD9">
        <w:rPr>
          <w:rFonts w:ascii="Arial" w:hAnsi="Arial" w:cs="Arial"/>
        </w:rPr>
        <w:t xml:space="preserve"> Consejo General. </w:t>
      </w:r>
    </w:p>
    <w:p w14:paraId="4B54681C" w14:textId="77777777" w:rsidR="00636038" w:rsidRPr="00636038" w:rsidRDefault="00636038" w:rsidP="00E90394">
      <w:pPr>
        <w:autoSpaceDE w:val="0"/>
        <w:autoSpaceDN w:val="0"/>
        <w:adjustRightInd w:val="0"/>
        <w:jc w:val="both"/>
        <w:rPr>
          <w:rFonts w:ascii="Arial" w:hAnsi="Arial" w:cs="Arial"/>
        </w:rPr>
      </w:pPr>
    </w:p>
    <w:p w14:paraId="002ADE81" w14:textId="168E952C" w:rsidR="00636038" w:rsidRPr="00AD50DF" w:rsidRDefault="00C9491C" w:rsidP="00E90394">
      <w:pPr>
        <w:tabs>
          <w:tab w:val="left" w:pos="851"/>
        </w:tabs>
        <w:autoSpaceDE w:val="0"/>
        <w:autoSpaceDN w:val="0"/>
        <w:adjustRightInd w:val="0"/>
        <w:ind w:left="567"/>
        <w:jc w:val="both"/>
        <w:rPr>
          <w:rFonts w:ascii="Arial" w:hAnsi="Arial" w:cs="Arial"/>
          <w:strike/>
        </w:rPr>
      </w:pPr>
      <w:r>
        <w:rPr>
          <w:rFonts w:ascii="Arial" w:hAnsi="Arial" w:cs="Arial"/>
        </w:rPr>
        <w:t>E</w:t>
      </w:r>
      <w:r w:rsidR="00636038" w:rsidRPr="00636038">
        <w:rPr>
          <w:rFonts w:ascii="Arial" w:hAnsi="Arial" w:cs="Arial"/>
        </w:rPr>
        <w:t xml:space="preserve">stos </w:t>
      </w:r>
      <w:r>
        <w:rPr>
          <w:rFonts w:ascii="Arial" w:hAnsi="Arial" w:cs="Arial"/>
        </w:rPr>
        <w:t>Lineamientos regula</w:t>
      </w:r>
      <w:r w:rsidR="00636038" w:rsidRPr="00583D56">
        <w:rPr>
          <w:rFonts w:ascii="Arial" w:hAnsi="Arial" w:cs="Arial"/>
        </w:rPr>
        <w:t>n</w:t>
      </w:r>
      <w:r w:rsidR="00AD50DF">
        <w:rPr>
          <w:rFonts w:ascii="Arial" w:hAnsi="Arial" w:cs="Arial"/>
        </w:rPr>
        <w:t>, entre otros,</w:t>
      </w:r>
      <w:r w:rsidR="00636038" w:rsidRPr="00583D56">
        <w:rPr>
          <w:rFonts w:ascii="Arial" w:hAnsi="Arial" w:cs="Arial"/>
        </w:rPr>
        <w:t xml:space="preserve"> los siguientes aspectos relativos a </w:t>
      </w:r>
      <w:r w:rsidR="00636038" w:rsidRPr="00AD50DF">
        <w:rPr>
          <w:rFonts w:ascii="Arial" w:hAnsi="Arial" w:cs="Arial"/>
        </w:rPr>
        <w:t xml:space="preserve">la organización del </w:t>
      </w:r>
      <w:r>
        <w:rPr>
          <w:rFonts w:ascii="Arial" w:hAnsi="Arial" w:cs="Arial"/>
        </w:rPr>
        <w:t>VMRE</w:t>
      </w:r>
      <w:r w:rsidR="00636038" w:rsidRPr="00AD50DF">
        <w:rPr>
          <w:rFonts w:ascii="Arial" w:hAnsi="Arial" w:cs="Arial"/>
        </w:rPr>
        <w:t xml:space="preserve"> por la vía postal </w:t>
      </w:r>
      <w:r>
        <w:rPr>
          <w:rFonts w:ascii="Arial" w:hAnsi="Arial" w:cs="Arial"/>
        </w:rPr>
        <w:t>para la elección de la Gubernatura del estado de Puebla en el Proceso Electoral Local Extraordinario 2019</w:t>
      </w:r>
      <w:r w:rsidR="009A40D9" w:rsidRPr="00AD50DF">
        <w:rPr>
          <w:rFonts w:ascii="Arial" w:hAnsi="Arial" w:cs="Arial"/>
        </w:rPr>
        <w:t>:</w:t>
      </w:r>
    </w:p>
    <w:p w14:paraId="07A6B6A9" w14:textId="77777777" w:rsidR="000B3550" w:rsidRPr="00AD50DF" w:rsidRDefault="000B3550" w:rsidP="00E90394">
      <w:pPr>
        <w:tabs>
          <w:tab w:val="left" w:pos="851"/>
          <w:tab w:val="left" w:pos="1276"/>
        </w:tabs>
        <w:autoSpaceDE w:val="0"/>
        <w:autoSpaceDN w:val="0"/>
        <w:adjustRightInd w:val="0"/>
        <w:ind w:left="567"/>
        <w:jc w:val="both"/>
        <w:rPr>
          <w:rFonts w:ascii="Arial" w:hAnsi="Arial" w:cs="Arial"/>
        </w:rPr>
      </w:pPr>
    </w:p>
    <w:p w14:paraId="78B4FA24" w14:textId="261A70AC" w:rsidR="00C9491C" w:rsidRDefault="00C9491C" w:rsidP="00E90394">
      <w:pPr>
        <w:pStyle w:val="Prrafodelista"/>
        <w:numPr>
          <w:ilvl w:val="0"/>
          <w:numId w:val="18"/>
        </w:numPr>
        <w:autoSpaceDE w:val="0"/>
        <w:autoSpaceDN w:val="0"/>
        <w:adjustRightInd w:val="0"/>
        <w:ind w:left="1276" w:hanging="425"/>
        <w:contextualSpacing w:val="0"/>
        <w:jc w:val="both"/>
        <w:rPr>
          <w:rFonts w:ascii="Arial" w:hAnsi="Arial" w:cs="Arial"/>
        </w:rPr>
      </w:pPr>
      <w:r>
        <w:rPr>
          <w:rFonts w:ascii="Arial" w:hAnsi="Arial" w:cs="Arial"/>
        </w:rPr>
        <w:t>La determinación de la modalidad del VMRE por la vía postal;</w:t>
      </w:r>
    </w:p>
    <w:p w14:paraId="5F614409" w14:textId="77777777" w:rsidR="00C9491C" w:rsidRDefault="00C9491C" w:rsidP="00E90394">
      <w:pPr>
        <w:pStyle w:val="Prrafodelista"/>
        <w:tabs>
          <w:tab w:val="left" w:pos="851"/>
          <w:tab w:val="left" w:pos="1276"/>
        </w:tabs>
        <w:autoSpaceDE w:val="0"/>
        <w:autoSpaceDN w:val="0"/>
        <w:adjustRightInd w:val="0"/>
        <w:ind w:left="1276" w:hanging="425"/>
        <w:contextualSpacing w:val="0"/>
        <w:jc w:val="both"/>
        <w:rPr>
          <w:rFonts w:ascii="Arial" w:hAnsi="Arial" w:cs="Arial"/>
        </w:rPr>
      </w:pPr>
    </w:p>
    <w:p w14:paraId="6EC93C4E" w14:textId="401C567D" w:rsidR="009A40D9" w:rsidRPr="00AD50DF" w:rsidRDefault="00C9491C" w:rsidP="00E90394">
      <w:pPr>
        <w:pStyle w:val="Prrafodelista"/>
        <w:numPr>
          <w:ilvl w:val="0"/>
          <w:numId w:val="18"/>
        </w:numPr>
        <w:tabs>
          <w:tab w:val="left" w:pos="851"/>
          <w:tab w:val="left" w:pos="1276"/>
        </w:tabs>
        <w:autoSpaceDE w:val="0"/>
        <w:autoSpaceDN w:val="0"/>
        <w:adjustRightInd w:val="0"/>
        <w:ind w:left="1276" w:hanging="425"/>
        <w:contextualSpacing w:val="0"/>
        <w:jc w:val="both"/>
        <w:rPr>
          <w:rFonts w:ascii="Arial" w:hAnsi="Arial" w:cs="Arial"/>
        </w:rPr>
      </w:pPr>
      <w:r>
        <w:rPr>
          <w:rFonts w:ascii="Arial" w:hAnsi="Arial" w:cs="Arial"/>
        </w:rPr>
        <w:t>Los documentos y materiales electorales que integra</w:t>
      </w:r>
      <w:r w:rsidR="00AD50DF" w:rsidRPr="00AD50DF">
        <w:rPr>
          <w:rFonts w:ascii="Arial" w:hAnsi="Arial" w:cs="Arial"/>
        </w:rPr>
        <w:t xml:space="preserve">n el Paquete Electoral Postal; </w:t>
      </w:r>
    </w:p>
    <w:p w14:paraId="5238F834" w14:textId="49E7CF6D" w:rsidR="009A40D9" w:rsidRPr="00AD50DF" w:rsidRDefault="009A40D9" w:rsidP="00E90394">
      <w:pPr>
        <w:tabs>
          <w:tab w:val="left" w:pos="851"/>
          <w:tab w:val="left" w:pos="1276"/>
        </w:tabs>
        <w:ind w:left="1276" w:hanging="425"/>
        <w:rPr>
          <w:rFonts w:ascii="Arial" w:hAnsi="Arial" w:cs="Arial"/>
        </w:rPr>
      </w:pPr>
    </w:p>
    <w:p w14:paraId="01B2B30C" w14:textId="5DC5D70E" w:rsidR="009A40D9" w:rsidRPr="00AD50DF" w:rsidRDefault="00C9491C" w:rsidP="00E90394">
      <w:pPr>
        <w:pStyle w:val="Prrafodelista"/>
        <w:numPr>
          <w:ilvl w:val="0"/>
          <w:numId w:val="18"/>
        </w:numPr>
        <w:tabs>
          <w:tab w:val="left" w:pos="851"/>
          <w:tab w:val="left" w:pos="1276"/>
        </w:tabs>
        <w:autoSpaceDE w:val="0"/>
        <w:autoSpaceDN w:val="0"/>
        <w:adjustRightInd w:val="0"/>
        <w:ind w:left="1276" w:hanging="425"/>
        <w:contextualSpacing w:val="0"/>
        <w:jc w:val="both"/>
        <w:rPr>
          <w:rFonts w:ascii="Arial" w:hAnsi="Arial" w:cs="Arial"/>
        </w:rPr>
      </w:pPr>
      <w:r>
        <w:rPr>
          <w:rFonts w:ascii="Arial" w:hAnsi="Arial" w:cs="Arial"/>
        </w:rPr>
        <w:lastRenderedPageBreak/>
        <w:t>Los aspectos sobre la</w:t>
      </w:r>
      <w:r w:rsidR="00636038" w:rsidRPr="00AD50DF">
        <w:rPr>
          <w:rFonts w:ascii="Arial" w:hAnsi="Arial" w:cs="Arial"/>
        </w:rPr>
        <w:t xml:space="preserve"> producción, integración</w:t>
      </w:r>
      <w:r>
        <w:rPr>
          <w:rFonts w:ascii="Arial" w:hAnsi="Arial" w:cs="Arial"/>
        </w:rPr>
        <w:t xml:space="preserve"> y</w:t>
      </w:r>
      <w:r w:rsidR="00636038" w:rsidRPr="00AD50DF">
        <w:rPr>
          <w:rFonts w:ascii="Arial" w:hAnsi="Arial" w:cs="Arial"/>
        </w:rPr>
        <w:t xml:space="preserve"> </w:t>
      </w:r>
      <w:r w:rsidR="00912588" w:rsidRPr="00AD50DF">
        <w:rPr>
          <w:rFonts w:ascii="Arial" w:hAnsi="Arial" w:cs="Arial"/>
        </w:rPr>
        <w:t>envío</w:t>
      </w:r>
      <w:r>
        <w:rPr>
          <w:rFonts w:ascii="Arial" w:hAnsi="Arial" w:cs="Arial"/>
        </w:rPr>
        <w:t xml:space="preserve"> y, en su caso</w:t>
      </w:r>
      <w:r w:rsidR="00912588" w:rsidRPr="00AD50DF">
        <w:rPr>
          <w:rFonts w:ascii="Arial" w:hAnsi="Arial" w:cs="Arial"/>
        </w:rPr>
        <w:t xml:space="preserve">, </w:t>
      </w:r>
      <w:r w:rsidR="00636038" w:rsidRPr="00AD50DF">
        <w:rPr>
          <w:rFonts w:ascii="Arial" w:hAnsi="Arial" w:cs="Arial"/>
        </w:rPr>
        <w:t>devolución y reenvío del Paquete Electoral Postal;</w:t>
      </w:r>
    </w:p>
    <w:p w14:paraId="5EECEB02" w14:textId="77777777" w:rsidR="00AD50DF" w:rsidRPr="00AD50DF" w:rsidRDefault="00AD50DF" w:rsidP="00E90394">
      <w:pPr>
        <w:pStyle w:val="Prrafodelista"/>
        <w:tabs>
          <w:tab w:val="left" w:pos="851"/>
          <w:tab w:val="left" w:pos="1276"/>
        </w:tabs>
        <w:ind w:left="1276" w:hanging="425"/>
        <w:rPr>
          <w:rFonts w:ascii="Arial" w:hAnsi="Arial" w:cs="Arial"/>
        </w:rPr>
      </w:pPr>
    </w:p>
    <w:p w14:paraId="6E9CF894" w14:textId="2572BB91" w:rsidR="00C9491C" w:rsidRDefault="00C9491C" w:rsidP="00E90394">
      <w:pPr>
        <w:pStyle w:val="Prrafodelista"/>
        <w:numPr>
          <w:ilvl w:val="0"/>
          <w:numId w:val="18"/>
        </w:numPr>
        <w:tabs>
          <w:tab w:val="left" w:pos="851"/>
          <w:tab w:val="left" w:pos="1276"/>
        </w:tabs>
        <w:autoSpaceDE w:val="0"/>
        <w:autoSpaceDN w:val="0"/>
        <w:adjustRightInd w:val="0"/>
        <w:ind w:left="1276" w:hanging="425"/>
        <w:contextualSpacing w:val="0"/>
        <w:jc w:val="both"/>
        <w:rPr>
          <w:rFonts w:ascii="Arial" w:hAnsi="Arial" w:cs="Arial"/>
        </w:rPr>
      </w:pPr>
      <w:r>
        <w:rPr>
          <w:rFonts w:ascii="Arial" w:hAnsi="Arial" w:cs="Arial"/>
        </w:rPr>
        <w:t>La recepción, registro, clasificación y resguardo de las piezas postales que contienen, entre otros documentos y materiales, la Boleta Electoral;</w:t>
      </w:r>
    </w:p>
    <w:p w14:paraId="7E795483" w14:textId="77777777" w:rsidR="00C9491C" w:rsidRPr="00C9491C" w:rsidRDefault="00C9491C" w:rsidP="00E90394">
      <w:pPr>
        <w:pStyle w:val="Prrafodelista"/>
        <w:ind w:left="1276" w:hanging="425"/>
        <w:rPr>
          <w:rFonts w:ascii="Arial" w:hAnsi="Arial" w:cs="Arial"/>
        </w:rPr>
      </w:pPr>
    </w:p>
    <w:p w14:paraId="5AD3EC40" w14:textId="4E7B4F95" w:rsidR="00AD50DF" w:rsidRPr="00AD50DF" w:rsidRDefault="00AD50DF" w:rsidP="00E90394">
      <w:pPr>
        <w:pStyle w:val="Prrafodelista"/>
        <w:numPr>
          <w:ilvl w:val="0"/>
          <w:numId w:val="18"/>
        </w:numPr>
        <w:tabs>
          <w:tab w:val="left" w:pos="851"/>
          <w:tab w:val="left" w:pos="1276"/>
        </w:tabs>
        <w:autoSpaceDE w:val="0"/>
        <w:autoSpaceDN w:val="0"/>
        <w:adjustRightInd w:val="0"/>
        <w:ind w:left="1276" w:hanging="425"/>
        <w:contextualSpacing w:val="0"/>
        <w:jc w:val="both"/>
        <w:rPr>
          <w:rFonts w:ascii="Arial" w:hAnsi="Arial" w:cs="Arial"/>
        </w:rPr>
      </w:pPr>
      <w:r w:rsidRPr="00AD50DF">
        <w:rPr>
          <w:rFonts w:ascii="Arial" w:hAnsi="Arial" w:cs="Arial"/>
        </w:rPr>
        <w:t xml:space="preserve">La integración de las </w:t>
      </w:r>
      <w:r w:rsidR="00C9491C">
        <w:rPr>
          <w:rFonts w:ascii="Arial" w:hAnsi="Arial" w:cs="Arial"/>
        </w:rPr>
        <w:t>MEC</w:t>
      </w:r>
      <w:r w:rsidRPr="00AD50DF">
        <w:rPr>
          <w:rFonts w:ascii="Arial" w:hAnsi="Arial" w:cs="Arial"/>
        </w:rPr>
        <w:t xml:space="preserve">; </w:t>
      </w:r>
    </w:p>
    <w:p w14:paraId="6439CE83" w14:textId="77777777" w:rsidR="009A40D9" w:rsidRPr="00AD50DF" w:rsidRDefault="009A40D9" w:rsidP="00E90394">
      <w:pPr>
        <w:pStyle w:val="Prrafodelista"/>
        <w:tabs>
          <w:tab w:val="left" w:pos="851"/>
          <w:tab w:val="left" w:pos="1276"/>
        </w:tabs>
        <w:ind w:left="1276" w:hanging="425"/>
        <w:contextualSpacing w:val="0"/>
        <w:rPr>
          <w:rFonts w:ascii="Arial" w:hAnsi="Arial" w:cs="Arial"/>
        </w:rPr>
      </w:pPr>
    </w:p>
    <w:p w14:paraId="7B6D71AF" w14:textId="54DA087B" w:rsidR="009A40D9" w:rsidRPr="00AD50DF" w:rsidRDefault="00C9491C" w:rsidP="00E90394">
      <w:pPr>
        <w:pStyle w:val="Prrafodelista"/>
        <w:numPr>
          <w:ilvl w:val="0"/>
          <w:numId w:val="18"/>
        </w:numPr>
        <w:tabs>
          <w:tab w:val="left" w:pos="851"/>
          <w:tab w:val="left" w:pos="1276"/>
        </w:tabs>
        <w:autoSpaceDE w:val="0"/>
        <w:autoSpaceDN w:val="0"/>
        <w:adjustRightInd w:val="0"/>
        <w:ind w:left="1276" w:hanging="425"/>
        <w:contextualSpacing w:val="0"/>
        <w:jc w:val="both"/>
        <w:rPr>
          <w:rFonts w:ascii="Arial" w:hAnsi="Arial" w:cs="Arial"/>
        </w:rPr>
      </w:pPr>
      <w:r>
        <w:rPr>
          <w:rFonts w:ascii="Arial" w:hAnsi="Arial" w:cs="Arial"/>
        </w:rPr>
        <w:t>La capacitación electoral, materiales didácticos, simulacros y prácticas de la Jornada Electoral</w:t>
      </w:r>
      <w:r w:rsidR="00AD50DF" w:rsidRPr="00AD50DF">
        <w:rPr>
          <w:rFonts w:ascii="Arial" w:hAnsi="Arial" w:cs="Arial"/>
        </w:rPr>
        <w:t xml:space="preserve">; </w:t>
      </w:r>
    </w:p>
    <w:p w14:paraId="61DB6624" w14:textId="77777777" w:rsidR="00AD50DF" w:rsidRPr="00AD50DF" w:rsidRDefault="00AD50DF" w:rsidP="00E90394">
      <w:pPr>
        <w:pStyle w:val="Prrafodelista"/>
        <w:tabs>
          <w:tab w:val="left" w:pos="851"/>
          <w:tab w:val="left" w:pos="1276"/>
        </w:tabs>
        <w:ind w:left="1276" w:hanging="425"/>
        <w:rPr>
          <w:rFonts w:ascii="Arial" w:hAnsi="Arial" w:cs="Arial"/>
        </w:rPr>
      </w:pPr>
    </w:p>
    <w:p w14:paraId="312904F6" w14:textId="414F0D8E" w:rsidR="00AD50DF" w:rsidRPr="001762CB" w:rsidRDefault="00AD50DF" w:rsidP="001762CB">
      <w:pPr>
        <w:pStyle w:val="Prrafodelista"/>
        <w:numPr>
          <w:ilvl w:val="0"/>
          <w:numId w:val="18"/>
        </w:numPr>
        <w:tabs>
          <w:tab w:val="left" w:pos="851"/>
          <w:tab w:val="left" w:pos="1276"/>
        </w:tabs>
        <w:autoSpaceDE w:val="0"/>
        <w:autoSpaceDN w:val="0"/>
        <w:adjustRightInd w:val="0"/>
        <w:ind w:left="1276" w:hanging="425"/>
        <w:contextualSpacing w:val="0"/>
        <w:jc w:val="both"/>
        <w:rPr>
          <w:rFonts w:ascii="Arial" w:hAnsi="Arial" w:cs="Arial"/>
        </w:rPr>
      </w:pPr>
      <w:r w:rsidRPr="00AD50DF">
        <w:rPr>
          <w:rFonts w:ascii="Arial" w:hAnsi="Arial" w:cs="Arial"/>
        </w:rPr>
        <w:t>Las acciones inherentes a la Jornada Electoral</w:t>
      </w:r>
      <w:r w:rsidR="00C9491C">
        <w:rPr>
          <w:rFonts w:ascii="Arial" w:hAnsi="Arial" w:cs="Arial"/>
        </w:rPr>
        <w:t>, así como el escrutinio y cómputo de la votación emitida en el extranjero</w:t>
      </w:r>
      <w:r w:rsidR="00C9491C" w:rsidRPr="001762CB">
        <w:rPr>
          <w:rFonts w:ascii="Arial" w:hAnsi="Arial" w:cs="Arial"/>
        </w:rPr>
        <w:t xml:space="preserve">, y </w:t>
      </w:r>
      <w:r w:rsidRPr="001762CB">
        <w:rPr>
          <w:rFonts w:ascii="Arial" w:hAnsi="Arial" w:cs="Arial"/>
        </w:rPr>
        <w:t xml:space="preserve"> </w:t>
      </w:r>
    </w:p>
    <w:p w14:paraId="13B4DA16" w14:textId="77777777" w:rsidR="00AD50DF" w:rsidRPr="00AD50DF" w:rsidRDefault="00AD50DF" w:rsidP="00E90394">
      <w:pPr>
        <w:pStyle w:val="Prrafodelista"/>
        <w:tabs>
          <w:tab w:val="left" w:pos="851"/>
          <w:tab w:val="left" w:pos="1276"/>
        </w:tabs>
        <w:ind w:left="1276" w:hanging="425"/>
        <w:rPr>
          <w:rFonts w:ascii="Arial" w:hAnsi="Arial" w:cs="Arial"/>
        </w:rPr>
      </w:pPr>
    </w:p>
    <w:p w14:paraId="5B373D7A" w14:textId="398D8670" w:rsidR="00AD50DF" w:rsidRPr="00AD50DF" w:rsidRDefault="00C9491C" w:rsidP="00E90394">
      <w:pPr>
        <w:pStyle w:val="Prrafodelista"/>
        <w:numPr>
          <w:ilvl w:val="0"/>
          <w:numId w:val="18"/>
        </w:numPr>
        <w:tabs>
          <w:tab w:val="left" w:pos="851"/>
          <w:tab w:val="left" w:pos="1276"/>
        </w:tabs>
        <w:autoSpaceDE w:val="0"/>
        <w:autoSpaceDN w:val="0"/>
        <w:adjustRightInd w:val="0"/>
        <w:ind w:left="1276" w:hanging="425"/>
        <w:contextualSpacing w:val="0"/>
        <w:jc w:val="both"/>
        <w:rPr>
          <w:rFonts w:ascii="Arial" w:hAnsi="Arial" w:cs="Arial"/>
        </w:rPr>
      </w:pPr>
      <w:r>
        <w:rPr>
          <w:rFonts w:ascii="Arial" w:hAnsi="Arial" w:cs="Arial"/>
        </w:rPr>
        <w:t>Los aspectos relativos a las campañas, propaganda electoral y promoción en el extranjero para el ejercicio del VMRE.</w:t>
      </w:r>
    </w:p>
    <w:p w14:paraId="15BCC852" w14:textId="77777777" w:rsidR="00AD50DF" w:rsidRPr="00AD50DF" w:rsidRDefault="00AD50DF" w:rsidP="00E90394">
      <w:pPr>
        <w:pStyle w:val="Prrafodelista"/>
        <w:tabs>
          <w:tab w:val="left" w:pos="851"/>
          <w:tab w:val="left" w:pos="1276"/>
        </w:tabs>
        <w:rPr>
          <w:rFonts w:ascii="Arial" w:hAnsi="Arial" w:cs="Arial"/>
        </w:rPr>
      </w:pPr>
    </w:p>
    <w:p w14:paraId="77D68CD5" w14:textId="6E6D8DE6" w:rsidR="00636038" w:rsidRPr="004B4C02" w:rsidRDefault="00F04B85" w:rsidP="00E90394">
      <w:pPr>
        <w:autoSpaceDE w:val="0"/>
        <w:autoSpaceDN w:val="0"/>
        <w:adjustRightInd w:val="0"/>
        <w:ind w:left="567"/>
        <w:jc w:val="both"/>
        <w:rPr>
          <w:rFonts w:ascii="Arial" w:hAnsi="Arial" w:cs="Arial"/>
        </w:rPr>
      </w:pPr>
      <w:r>
        <w:rPr>
          <w:rFonts w:ascii="Arial" w:hAnsi="Arial" w:cs="Arial"/>
        </w:rPr>
        <w:t>L</w:t>
      </w:r>
      <w:r w:rsidR="00636038" w:rsidRPr="004B4C02">
        <w:rPr>
          <w:rFonts w:ascii="Arial" w:hAnsi="Arial" w:cs="Arial"/>
        </w:rPr>
        <w:t>as actividades que se realicen en cumplimiento de estos Lineamientos deberán llevarse a cabo en todo momento conforme a los principios de certeza, legalidad, independencia, imparcialidad, objetividad y máxima publicidad</w:t>
      </w:r>
      <w:r w:rsidR="00A93245" w:rsidRPr="004B4C02">
        <w:rPr>
          <w:rFonts w:ascii="Arial" w:hAnsi="Arial" w:cs="Arial"/>
        </w:rPr>
        <w:t>, mismos</w:t>
      </w:r>
      <w:r w:rsidR="00636038" w:rsidRPr="004B4C02">
        <w:rPr>
          <w:rFonts w:ascii="Arial" w:hAnsi="Arial" w:cs="Arial"/>
        </w:rPr>
        <w:t xml:space="preserve"> que rigen </w:t>
      </w:r>
      <w:r>
        <w:rPr>
          <w:rFonts w:ascii="Arial" w:hAnsi="Arial" w:cs="Arial"/>
        </w:rPr>
        <w:t>al INE</w:t>
      </w:r>
      <w:r w:rsidR="00636038" w:rsidRPr="004B4C02">
        <w:rPr>
          <w:rFonts w:ascii="Arial" w:hAnsi="Arial" w:cs="Arial"/>
        </w:rPr>
        <w:t xml:space="preserve"> y </w:t>
      </w:r>
      <w:r>
        <w:rPr>
          <w:rFonts w:ascii="Arial" w:hAnsi="Arial" w:cs="Arial"/>
        </w:rPr>
        <w:t xml:space="preserve">las </w:t>
      </w:r>
      <w:r w:rsidR="00636038" w:rsidRPr="004B4C02">
        <w:rPr>
          <w:rFonts w:ascii="Arial" w:hAnsi="Arial" w:cs="Arial"/>
        </w:rPr>
        <w:t>demás autoridades electorales.</w:t>
      </w:r>
    </w:p>
    <w:p w14:paraId="7CE5CABA" w14:textId="77777777" w:rsidR="00636038" w:rsidRPr="004B4C02" w:rsidRDefault="00636038" w:rsidP="00E90394">
      <w:pPr>
        <w:autoSpaceDE w:val="0"/>
        <w:autoSpaceDN w:val="0"/>
        <w:adjustRightInd w:val="0"/>
        <w:ind w:left="567"/>
        <w:jc w:val="both"/>
        <w:rPr>
          <w:rFonts w:ascii="Arial" w:hAnsi="Arial" w:cs="Arial"/>
        </w:rPr>
      </w:pPr>
    </w:p>
    <w:p w14:paraId="0635C9A9" w14:textId="08F6B038" w:rsidR="004B4C02" w:rsidRDefault="00F04B85" w:rsidP="00E90394">
      <w:pPr>
        <w:pStyle w:val="Textoindependiente"/>
        <w:spacing w:after="0"/>
        <w:ind w:left="567"/>
        <w:jc w:val="both"/>
        <w:rPr>
          <w:rFonts w:ascii="Arial" w:hAnsi="Arial" w:cs="Arial"/>
          <w:sz w:val="24"/>
          <w:szCs w:val="24"/>
        </w:rPr>
      </w:pPr>
      <w:r>
        <w:rPr>
          <w:rFonts w:ascii="Arial" w:hAnsi="Arial" w:cs="Arial"/>
          <w:sz w:val="24"/>
          <w:szCs w:val="24"/>
        </w:rPr>
        <w:t>L</w:t>
      </w:r>
      <w:r w:rsidR="004B4C02" w:rsidRPr="004B4C02">
        <w:rPr>
          <w:rFonts w:ascii="Arial" w:hAnsi="Arial" w:cs="Arial"/>
          <w:sz w:val="24"/>
          <w:szCs w:val="24"/>
        </w:rPr>
        <w:t xml:space="preserve">as disposiciones contenidas en </w:t>
      </w:r>
      <w:r>
        <w:rPr>
          <w:rFonts w:ascii="Arial" w:hAnsi="Arial" w:cs="Arial"/>
          <w:sz w:val="24"/>
          <w:szCs w:val="24"/>
        </w:rPr>
        <w:t>est</w:t>
      </w:r>
      <w:r w:rsidR="004B4C02" w:rsidRPr="004B4C02">
        <w:rPr>
          <w:rFonts w:ascii="Arial" w:hAnsi="Arial" w:cs="Arial"/>
          <w:sz w:val="24"/>
          <w:szCs w:val="24"/>
        </w:rPr>
        <w:t>os</w:t>
      </w:r>
      <w:r w:rsidR="00AD50DF">
        <w:rPr>
          <w:rFonts w:ascii="Arial" w:hAnsi="Arial" w:cs="Arial"/>
          <w:sz w:val="24"/>
          <w:szCs w:val="24"/>
        </w:rPr>
        <w:t xml:space="preserve"> Lineamientos </w:t>
      </w:r>
      <w:r w:rsidR="00AD50DF" w:rsidRPr="005B77A1">
        <w:rPr>
          <w:rFonts w:ascii="Arial" w:hAnsi="Arial" w:cs="Arial"/>
          <w:bCs/>
          <w:sz w:val="24"/>
          <w:szCs w:val="24"/>
        </w:rPr>
        <w:t xml:space="preserve">atienden en sus términos los principios </w:t>
      </w:r>
      <w:r w:rsidR="00324EE9">
        <w:rPr>
          <w:rFonts w:ascii="Arial" w:hAnsi="Arial" w:cs="Arial"/>
          <w:bCs/>
          <w:sz w:val="24"/>
          <w:szCs w:val="24"/>
        </w:rPr>
        <w:t>relativos al</w:t>
      </w:r>
      <w:r w:rsidR="00AD50DF" w:rsidRPr="005B77A1">
        <w:rPr>
          <w:rFonts w:ascii="Arial" w:hAnsi="Arial" w:cs="Arial"/>
          <w:bCs/>
          <w:sz w:val="24"/>
          <w:szCs w:val="24"/>
        </w:rPr>
        <w:t xml:space="preserve"> tratamiento</w:t>
      </w:r>
      <w:r w:rsidR="00AD50DF" w:rsidRPr="00B15FF8">
        <w:rPr>
          <w:rFonts w:ascii="Arial" w:hAnsi="Arial" w:cs="Arial"/>
          <w:bCs/>
          <w:sz w:val="24"/>
          <w:szCs w:val="24"/>
        </w:rPr>
        <w:t xml:space="preserve"> </w:t>
      </w:r>
      <w:r>
        <w:rPr>
          <w:rFonts w:ascii="Arial" w:hAnsi="Arial" w:cs="Arial"/>
          <w:bCs/>
          <w:sz w:val="24"/>
          <w:szCs w:val="24"/>
        </w:rPr>
        <w:t xml:space="preserve">y la protección </w:t>
      </w:r>
      <w:r w:rsidR="00AD50DF" w:rsidRPr="00B15FF8">
        <w:rPr>
          <w:rFonts w:ascii="Arial" w:hAnsi="Arial" w:cs="Arial"/>
          <w:bCs/>
          <w:sz w:val="24"/>
          <w:szCs w:val="24"/>
        </w:rPr>
        <w:t>de los datos personales, de conformidad con el artículo 16 de la Ley General</w:t>
      </w:r>
      <w:r w:rsidR="00AD50DF" w:rsidRPr="005E4AF2">
        <w:rPr>
          <w:rFonts w:ascii="Arial" w:hAnsi="Arial" w:cs="Arial"/>
          <w:bCs/>
          <w:sz w:val="24"/>
          <w:szCs w:val="24"/>
        </w:rPr>
        <w:t xml:space="preserve"> de Protección de Datos Personales en Posesión de Sujetos Obligados</w:t>
      </w:r>
      <w:r w:rsidR="00AD50DF">
        <w:rPr>
          <w:rFonts w:ascii="Arial" w:hAnsi="Arial" w:cs="Arial"/>
          <w:bCs/>
          <w:sz w:val="24"/>
          <w:szCs w:val="24"/>
        </w:rPr>
        <w:t>.</w:t>
      </w:r>
    </w:p>
    <w:p w14:paraId="3F6FBD4F" w14:textId="79685B9A" w:rsidR="00AD50DF" w:rsidRDefault="00AD50DF" w:rsidP="00E90394">
      <w:pPr>
        <w:pStyle w:val="Textoindependiente"/>
        <w:spacing w:after="0"/>
        <w:ind w:left="567"/>
        <w:jc w:val="both"/>
        <w:rPr>
          <w:rFonts w:ascii="Arial" w:hAnsi="Arial" w:cs="Arial"/>
          <w:sz w:val="24"/>
          <w:szCs w:val="24"/>
        </w:rPr>
      </w:pPr>
    </w:p>
    <w:p w14:paraId="73528136" w14:textId="0D7D024A" w:rsidR="00636038" w:rsidRDefault="007C21CE" w:rsidP="00E90394">
      <w:pPr>
        <w:ind w:left="567"/>
        <w:jc w:val="both"/>
        <w:rPr>
          <w:rFonts w:ascii="Arial" w:hAnsi="Arial" w:cs="Arial"/>
          <w:bCs/>
        </w:rPr>
      </w:pPr>
      <w:r w:rsidRPr="005E4AF2">
        <w:rPr>
          <w:rFonts w:ascii="Arial" w:hAnsi="Arial" w:cs="Arial"/>
          <w:bCs/>
        </w:rPr>
        <w:t>A su vez, los Lineamientos en cita dan cuenta de las previsiones del INE</w:t>
      </w:r>
      <w:r w:rsidR="00F04B85">
        <w:rPr>
          <w:rFonts w:ascii="Arial" w:hAnsi="Arial" w:cs="Arial"/>
          <w:bCs/>
        </w:rPr>
        <w:t>,</w:t>
      </w:r>
      <w:r w:rsidRPr="005E4AF2">
        <w:rPr>
          <w:rFonts w:ascii="Arial" w:hAnsi="Arial" w:cs="Arial"/>
          <w:bCs/>
        </w:rPr>
        <w:t xml:space="preserve"> por conducto de la DERFE, así como las representaciones de los </w:t>
      </w:r>
      <w:r w:rsidR="00F04B85">
        <w:rPr>
          <w:rFonts w:ascii="Arial" w:hAnsi="Arial" w:cs="Arial"/>
          <w:bCs/>
        </w:rPr>
        <w:t>P</w:t>
      </w:r>
      <w:r w:rsidRPr="005E4AF2">
        <w:rPr>
          <w:rFonts w:ascii="Arial" w:hAnsi="Arial" w:cs="Arial"/>
          <w:bCs/>
        </w:rPr>
        <w:t xml:space="preserve">artidos </w:t>
      </w:r>
      <w:r w:rsidR="00F04B85">
        <w:rPr>
          <w:rFonts w:ascii="Arial" w:hAnsi="Arial" w:cs="Arial"/>
          <w:bCs/>
        </w:rPr>
        <w:t>P</w:t>
      </w:r>
      <w:r w:rsidRPr="005E4AF2">
        <w:rPr>
          <w:rFonts w:ascii="Arial" w:hAnsi="Arial" w:cs="Arial"/>
          <w:bCs/>
        </w:rPr>
        <w:t>olíticos para establecer y mantener las medidas de seguridad</w:t>
      </w:r>
      <w:r w:rsidR="00A166B6">
        <w:rPr>
          <w:rFonts w:ascii="Arial" w:hAnsi="Arial" w:cs="Arial"/>
          <w:bCs/>
        </w:rPr>
        <w:t xml:space="preserve"> para</w:t>
      </w:r>
      <w:r w:rsidRPr="005E4AF2">
        <w:rPr>
          <w:rFonts w:ascii="Arial" w:hAnsi="Arial" w:cs="Arial"/>
          <w:bCs/>
        </w:rPr>
        <w:t xml:space="preserve"> garantizar su confidencialidad, integridad y disponibilidad, en los casos que así corresponda. </w:t>
      </w:r>
    </w:p>
    <w:p w14:paraId="12014CDC" w14:textId="77777777" w:rsidR="00407521" w:rsidRPr="00407521" w:rsidRDefault="00407521" w:rsidP="00E90394">
      <w:pPr>
        <w:ind w:left="567"/>
        <w:jc w:val="both"/>
        <w:rPr>
          <w:rFonts w:ascii="Arial" w:hAnsi="Arial" w:cs="Arial"/>
          <w:bCs/>
        </w:rPr>
      </w:pPr>
    </w:p>
    <w:p w14:paraId="3F33FBCA" w14:textId="75E89ED9" w:rsidR="00D06409" w:rsidRDefault="00636038" w:rsidP="00E90394">
      <w:pPr>
        <w:autoSpaceDE w:val="0"/>
        <w:autoSpaceDN w:val="0"/>
        <w:adjustRightInd w:val="0"/>
        <w:ind w:left="567"/>
        <w:jc w:val="both"/>
        <w:rPr>
          <w:rFonts w:ascii="Arial" w:hAnsi="Arial" w:cs="Arial"/>
        </w:rPr>
      </w:pPr>
      <w:r w:rsidRPr="00636038">
        <w:rPr>
          <w:rFonts w:ascii="Arial" w:hAnsi="Arial" w:cs="Arial"/>
        </w:rPr>
        <w:t xml:space="preserve">Es así que, </w:t>
      </w:r>
      <w:r w:rsidR="00F165A6">
        <w:rPr>
          <w:rFonts w:ascii="Arial" w:hAnsi="Arial" w:cs="Arial"/>
        </w:rPr>
        <w:t xml:space="preserve">con la aprobación de los </w:t>
      </w:r>
      <w:r w:rsidR="000B3550">
        <w:rPr>
          <w:rFonts w:ascii="Arial" w:hAnsi="Arial" w:cs="Arial"/>
        </w:rPr>
        <w:t>presentes L</w:t>
      </w:r>
      <w:r w:rsidR="009869DB">
        <w:rPr>
          <w:rFonts w:ascii="Arial" w:hAnsi="Arial" w:cs="Arial"/>
        </w:rPr>
        <w:t>ineamientos</w:t>
      </w:r>
      <w:r w:rsidR="00F165A6" w:rsidRPr="00636038">
        <w:rPr>
          <w:rFonts w:ascii="Arial" w:hAnsi="Arial" w:cs="Arial"/>
        </w:rPr>
        <w:t xml:space="preserve">, </w:t>
      </w:r>
      <w:r w:rsidR="00F165A6">
        <w:rPr>
          <w:rFonts w:ascii="Arial" w:hAnsi="Arial" w:cs="Arial"/>
        </w:rPr>
        <w:t>se</w:t>
      </w:r>
      <w:r w:rsidRPr="00636038">
        <w:rPr>
          <w:rFonts w:ascii="Arial" w:hAnsi="Arial" w:cs="Arial"/>
        </w:rPr>
        <w:t xml:space="preserve"> </w:t>
      </w:r>
      <w:r w:rsidR="00F165A6">
        <w:rPr>
          <w:rFonts w:ascii="Arial" w:hAnsi="Arial" w:cs="Arial"/>
        </w:rPr>
        <w:t xml:space="preserve">establecerán las acciones necesarias que </w:t>
      </w:r>
      <w:r w:rsidRPr="00636038">
        <w:rPr>
          <w:rFonts w:ascii="Arial" w:hAnsi="Arial" w:cs="Arial"/>
        </w:rPr>
        <w:t xml:space="preserve">aseguren la adecuada planeación y organización </w:t>
      </w:r>
      <w:r w:rsidR="00F165A6">
        <w:rPr>
          <w:rFonts w:ascii="Arial" w:hAnsi="Arial" w:cs="Arial"/>
        </w:rPr>
        <w:t xml:space="preserve">del voto </w:t>
      </w:r>
      <w:r w:rsidR="006A46B5">
        <w:rPr>
          <w:rFonts w:ascii="Arial" w:hAnsi="Arial" w:cs="Arial"/>
        </w:rPr>
        <w:t xml:space="preserve">por la vía </w:t>
      </w:r>
      <w:r w:rsidR="00F165A6">
        <w:rPr>
          <w:rFonts w:ascii="Arial" w:hAnsi="Arial" w:cs="Arial"/>
        </w:rPr>
        <w:t>postal de las ciudadan</w:t>
      </w:r>
      <w:r w:rsidR="009A40D9">
        <w:rPr>
          <w:rFonts w:ascii="Arial" w:hAnsi="Arial" w:cs="Arial"/>
        </w:rPr>
        <w:t>a</w:t>
      </w:r>
      <w:r w:rsidR="00F165A6">
        <w:rPr>
          <w:rFonts w:ascii="Arial" w:hAnsi="Arial" w:cs="Arial"/>
        </w:rPr>
        <w:t xml:space="preserve">s y </w:t>
      </w:r>
      <w:r w:rsidR="009A40D9">
        <w:rPr>
          <w:rFonts w:ascii="Arial" w:hAnsi="Arial" w:cs="Arial"/>
        </w:rPr>
        <w:t xml:space="preserve">los </w:t>
      </w:r>
      <w:r w:rsidR="00F165A6">
        <w:rPr>
          <w:rFonts w:ascii="Arial" w:hAnsi="Arial" w:cs="Arial"/>
        </w:rPr>
        <w:t xml:space="preserve">ciudadanos mexicanos que </w:t>
      </w:r>
      <w:r w:rsidR="006A46B5">
        <w:rPr>
          <w:rFonts w:ascii="Arial" w:hAnsi="Arial" w:cs="Arial"/>
        </w:rPr>
        <w:t>residen</w:t>
      </w:r>
      <w:r w:rsidR="00F165A6">
        <w:rPr>
          <w:rFonts w:ascii="Arial" w:hAnsi="Arial" w:cs="Arial"/>
        </w:rPr>
        <w:t xml:space="preserve"> en el extranjero,</w:t>
      </w:r>
      <w:r w:rsidR="00F165A6" w:rsidRPr="00F165A6">
        <w:rPr>
          <w:rFonts w:ascii="Arial" w:hAnsi="Arial" w:cs="Arial"/>
        </w:rPr>
        <w:t xml:space="preserve"> </w:t>
      </w:r>
      <w:r w:rsidR="00F165A6" w:rsidRPr="00636038">
        <w:rPr>
          <w:rFonts w:ascii="Arial" w:hAnsi="Arial" w:cs="Arial"/>
        </w:rPr>
        <w:t xml:space="preserve">y que cuentan con una Credencial para Votar emitida en territorio nacional con domicilio en la entidad </w:t>
      </w:r>
      <w:r w:rsidR="006A46B5">
        <w:rPr>
          <w:rFonts w:ascii="Arial" w:hAnsi="Arial" w:cs="Arial"/>
        </w:rPr>
        <w:t>de Puebla</w:t>
      </w:r>
      <w:r w:rsidR="00F165A6" w:rsidRPr="00636038">
        <w:rPr>
          <w:rFonts w:ascii="Arial" w:hAnsi="Arial" w:cs="Arial"/>
        </w:rPr>
        <w:t xml:space="preserve"> o bien, con una Credencial</w:t>
      </w:r>
      <w:r w:rsidR="00F165A6">
        <w:rPr>
          <w:rFonts w:ascii="Arial" w:hAnsi="Arial" w:cs="Arial"/>
        </w:rPr>
        <w:t xml:space="preserve"> para Votar desde el Extranjero</w:t>
      </w:r>
      <w:r w:rsidR="006A46B5">
        <w:rPr>
          <w:rFonts w:ascii="Arial" w:hAnsi="Arial" w:cs="Arial"/>
        </w:rPr>
        <w:t xml:space="preserve"> con Puebla como entidad mexicana </w:t>
      </w:r>
      <w:r w:rsidR="006A46B5">
        <w:rPr>
          <w:rFonts w:ascii="Arial" w:hAnsi="Arial" w:cs="Arial"/>
        </w:rPr>
        <w:lastRenderedPageBreak/>
        <w:t>de referencia</w:t>
      </w:r>
      <w:r w:rsidR="00F165A6">
        <w:rPr>
          <w:rFonts w:ascii="Arial" w:hAnsi="Arial" w:cs="Arial"/>
        </w:rPr>
        <w:t>, a fin de salvaguardar su derecho al sufragio en</w:t>
      </w:r>
      <w:r w:rsidRPr="00636038">
        <w:rPr>
          <w:rFonts w:ascii="Arial" w:hAnsi="Arial" w:cs="Arial"/>
        </w:rPr>
        <w:t xml:space="preserve"> los</w:t>
      </w:r>
      <w:r w:rsidR="00F165A6">
        <w:rPr>
          <w:rFonts w:ascii="Arial" w:hAnsi="Arial" w:cs="Arial"/>
        </w:rPr>
        <w:t xml:space="preserve"> </w:t>
      </w:r>
      <w:r w:rsidRPr="00636038">
        <w:rPr>
          <w:rFonts w:ascii="Arial" w:hAnsi="Arial" w:cs="Arial"/>
        </w:rPr>
        <w:t>comicio</w:t>
      </w:r>
      <w:r w:rsidR="00D06409">
        <w:rPr>
          <w:rFonts w:ascii="Arial" w:hAnsi="Arial" w:cs="Arial"/>
        </w:rPr>
        <w:t xml:space="preserve">s que se celebrarán el </w:t>
      </w:r>
      <w:r w:rsidR="00E142A6">
        <w:rPr>
          <w:rFonts w:ascii="Arial" w:hAnsi="Arial" w:cs="Arial"/>
        </w:rPr>
        <w:t xml:space="preserve">día de la </w:t>
      </w:r>
      <w:r w:rsidR="006A46B5">
        <w:rPr>
          <w:rFonts w:ascii="Arial" w:hAnsi="Arial" w:cs="Arial"/>
        </w:rPr>
        <w:t>J</w:t>
      </w:r>
      <w:r w:rsidR="00E142A6">
        <w:rPr>
          <w:rFonts w:ascii="Arial" w:hAnsi="Arial" w:cs="Arial"/>
        </w:rPr>
        <w:t xml:space="preserve">ornada </w:t>
      </w:r>
      <w:r w:rsidR="006A46B5">
        <w:rPr>
          <w:rFonts w:ascii="Arial" w:hAnsi="Arial" w:cs="Arial"/>
        </w:rPr>
        <w:t>E</w:t>
      </w:r>
      <w:r w:rsidR="00E142A6">
        <w:rPr>
          <w:rFonts w:ascii="Arial" w:hAnsi="Arial" w:cs="Arial"/>
        </w:rPr>
        <w:t>lectoral de</w:t>
      </w:r>
      <w:r w:rsidR="002C1BC4">
        <w:rPr>
          <w:rFonts w:ascii="Arial" w:hAnsi="Arial" w:cs="Arial"/>
        </w:rPr>
        <w:t>l 2 de junio de 2019</w:t>
      </w:r>
      <w:r w:rsidR="00F165A6">
        <w:rPr>
          <w:rFonts w:ascii="Arial" w:hAnsi="Arial" w:cs="Arial"/>
        </w:rPr>
        <w:t>.</w:t>
      </w:r>
    </w:p>
    <w:p w14:paraId="42098102" w14:textId="77777777" w:rsidR="009A40D9" w:rsidRDefault="009A40D9" w:rsidP="00E90394">
      <w:pPr>
        <w:autoSpaceDE w:val="0"/>
        <w:autoSpaceDN w:val="0"/>
        <w:adjustRightInd w:val="0"/>
        <w:ind w:left="567"/>
        <w:jc w:val="both"/>
        <w:rPr>
          <w:rFonts w:ascii="Arial" w:hAnsi="Arial" w:cs="Arial"/>
        </w:rPr>
      </w:pPr>
    </w:p>
    <w:p w14:paraId="7D44368E" w14:textId="63699166" w:rsidR="00636038" w:rsidRDefault="00915810" w:rsidP="00E90394">
      <w:pPr>
        <w:pStyle w:val="Default"/>
        <w:ind w:left="567" w:right="-91"/>
        <w:jc w:val="both"/>
      </w:pPr>
      <w:r>
        <w:t>Por las razones expuestas, este Consejo General válidamente puede aprobar</w:t>
      </w:r>
      <w:r w:rsidR="00892163" w:rsidRPr="009A40D9">
        <w:t xml:space="preserve"> </w:t>
      </w:r>
      <w:r w:rsidR="006D02DD" w:rsidRPr="009A40D9">
        <w:t>los</w:t>
      </w:r>
      <w:r w:rsidR="002C1BC4" w:rsidRPr="002C1BC4">
        <w:t xml:space="preserve"> </w:t>
      </w:r>
      <w:r w:rsidR="005C42B9">
        <w:t>“</w:t>
      </w:r>
      <w:r w:rsidR="005C42B9" w:rsidRPr="008B21AA">
        <w:rPr>
          <w:bCs/>
          <w:lang w:eastAsia="en-US"/>
        </w:rPr>
        <w:t>Lineamientos para la organización del voto postal de las ciudadanas y los ciudadanos mexicanos residentes en el extranjero para el Proceso Electoral Local Extraordinario 2019, para la elección de Gubernatura en el estado de Puebla</w:t>
      </w:r>
      <w:r w:rsidR="005C42B9">
        <w:rPr>
          <w:bCs/>
          <w:lang w:eastAsia="en-US"/>
        </w:rPr>
        <w:t xml:space="preserve">”, los cuales conforman el </w:t>
      </w:r>
      <w:r w:rsidR="005C42B9">
        <w:rPr>
          <w:b/>
          <w:bCs/>
          <w:lang w:eastAsia="en-US"/>
        </w:rPr>
        <w:t>Anexo</w:t>
      </w:r>
      <w:r w:rsidR="005C42B9">
        <w:rPr>
          <w:bCs/>
          <w:lang w:eastAsia="en-US"/>
        </w:rPr>
        <w:t xml:space="preserve"> del presente Acuerdo</w:t>
      </w:r>
      <w:r w:rsidR="002C1BC4">
        <w:t>.</w:t>
      </w:r>
    </w:p>
    <w:p w14:paraId="53EBD94F" w14:textId="77777777" w:rsidR="002C1BC4" w:rsidRPr="009A40D9" w:rsidRDefault="002C1BC4" w:rsidP="00E90394">
      <w:pPr>
        <w:pStyle w:val="Default"/>
        <w:ind w:left="567" w:right="-91"/>
        <w:jc w:val="both"/>
      </w:pPr>
    </w:p>
    <w:p w14:paraId="1FE789E9" w14:textId="6F769971" w:rsidR="002C1BC4" w:rsidRPr="008004AB" w:rsidRDefault="002C1BC4" w:rsidP="00E90394">
      <w:pPr>
        <w:jc w:val="both"/>
        <w:rPr>
          <w:rFonts w:ascii="Arial" w:hAnsi="Arial" w:cs="Arial"/>
          <w:bCs/>
        </w:rPr>
      </w:pPr>
      <w:r w:rsidRPr="008004AB">
        <w:rPr>
          <w:rFonts w:ascii="Arial" w:hAnsi="Arial" w:cs="Arial"/>
          <w:bCs/>
        </w:rPr>
        <w:t xml:space="preserve">De ser el caso que este Consejo General apruebe el presente Acuerdo y a fin de dar cumplimiento a lo dispuesto por los artículos 43; 45, párrafo 1, inciso o), y 46, párrafo 1, inciso k) de la </w:t>
      </w:r>
      <w:r>
        <w:rPr>
          <w:rFonts w:ascii="Arial" w:hAnsi="Arial" w:cs="Arial"/>
          <w:bCs/>
        </w:rPr>
        <w:t>LGIPE</w:t>
      </w:r>
      <w:r w:rsidRPr="008004AB">
        <w:rPr>
          <w:rFonts w:ascii="Arial" w:hAnsi="Arial" w:cs="Arial"/>
          <w:bCs/>
        </w:rPr>
        <w:t xml:space="preserve">, este órgano superior de dirección considera conveniente instruir al Secretario Ejecutivo, a efecto de que provea lo necesario para que el presente Acuerdo sea publicado en la Gaceta Electoral del </w:t>
      </w:r>
      <w:r w:rsidR="005C42B9">
        <w:rPr>
          <w:rFonts w:ascii="Arial" w:hAnsi="Arial" w:cs="Arial"/>
          <w:bCs/>
        </w:rPr>
        <w:t>INE</w:t>
      </w:r>
      <w:r w:rsidRPr="008004AB">
        <w:rPr>
          <w:rFonts w:ascii="Arial" w:hAnsi="Arial" w:cs="Arial"/>
          <w:bCs/>
        </w:rPr>
        <w:t xml:space="preserve"> y en el Diario Oficial de la Federación.</w:t>
      </w:r>
    </w:p>
    <w:p w14:paraId="10A281B2" w14:textId="77777777" w:rsidR="002C1BC4" w:rsidRPr="008004AB" w:rsidRDefault="002C1BC4" w:rsidP="00E90394">
      <w:pPr>
        <w:jc w:val="both"/>
        <w:rPr>
          <w:rFonts w:ascii="Arial" w:hAnsi="Arial" w:cs="Arial"/>
          <w:bCs/>
        </w:rPr>
      </w:pPr>
    </w:p>
    <w:p w14:paraId="4556392B" w14:textId="150C6E1A" w:rsidR="002C1BC4" w:rsidRPr="000F57F3" w:rsidRDefault="002C1BC4" w:rsidP="00E90394">
      <w:pPr>
        <w:jc w:val="both"/>
        <w:rPr>
          <w:rFonts w:ascii="Arial" w:hAnsi="Arial" w:cs="Arial"/>
        </w:rPr>
      </w:pPr>
      <w:r w:rsidRPr="008004AB">
        <w:rPr>
          <w:rFonts w:ascii="Arial" w:hAnsi="Arial" w:cs="Arial"/>
        </w:rPr>
        <w:t xml:space="preserve">En razón de lo expuesto en las consideraciones de hecho y de derecho, este Consejo General del </w:t>
      </w:r>
      <w:r w:rsidR="005C42B9">
        <w:rPr>
          <w:rFonts w:ascii="Arial" w:hAnsi="Arial" w:cs="Arial"/>
        </w:rPr>
        <w:t>INE</w:t>
      </w:r>
      <w:r w:rsidRPr="008004AB">
        <w:rPr>
          <w:rFonts w:ascii="Arial" w:hAnsi="Arial" w:cs="Arial"/>
        </w:rPr>
        <w:t xml:space="preserve"> en ejercicio de sus facultades emite los siguientes:</w:t>
      </w:r>
    </w:p>
    <w:p w14:paraId="3EE32800" w14:textId="5C0D6571" w:rsidR="007A6CF2" w:rsidRDefault="007A6CF2" w:rsidP="00E90394">
      <w:pPr>
        <w:rPr>
          <w:rFonts w:ascii="Arial" w:hAnsi="Arial" w:cs="Arial"/>
          <w:b/>
          <w:bCs/>
          <w:color w:val="000000"/>
        </w:rPr>
      </w:pPr>
    </w:p>
    <w:p w14:paraId="08F97626" w14:textId="77777777" w:rsidR="00B15035" w:rsidRDefault="00B15035" w:rsidP="00E90394">
      <w:pPr>
        <w:rPr>
          <w:rFonts w:ascii="Arial" w:hAnsi="Arial" w:cs="Arial"/>
          <w:b/>
          <w:bCs/>
          <w:color w:val="000000"/>
        </w:rPr>
      </w:pPr>
    </w:p>
    <w:p w14:paraId="4E745F1E" w14:textId="35454E8C" w:rsidR="00C121E8" w:rsidRPr="00636038" w:rsidRDefault="00636038" w:rsidP="00E90394">
      <w:pPr>
        <w:pStyle w:val="Default"/>
        <w:jc w:val="center"/>
        <w:rPr>
          <w:b/>
          <w:bCs/>
        </w:rPr>
      </w:pPr>
      <w:r w:rsidRPr="00636038">
        <w:rPr>
          <w:b/>
          <w:bCs/>
        </w:rPr>
        <w:t xml:space="preserve">A C U E R D O S </w:t>
      </w:r>
    </w:p>
    <w:p w14:paraId="6171E27B" w14:textId="77777777" w:rsidR="001D74FF" w:rsidRDefault="001D74FF" w:rsidP="00E90394">
      <w:pPr>
        <w:pStyle w:val="Default"/>
      </w:pPr>
    </w:p>
    <w:p w14:paraId="00587B0E" w14:textId="77777777" w:rsidR="009A40D9" w:rsidRPr="00636038" w:rsidRDefault="009A40D9" w:rsidP="00E90394">
      <w:pPr>
        <w:pStyle w:val="Default"/>
      </w:pPr>
    </w:p>
    <w:p w14:paraId="690A67B1" w14:textId="2E49F3E0" w:rsidR="00636038" w:rsidRPr="00FE03C5" w:rsidRDefault="00636038" w:rsidP="00E90394">
      <w:pPr>
        <w:autoSpaceDE w:val="0"/>
        <w:autoSpaceDN w:val="0"/>
        <w:adjustRightInd w:val="0"/>
        <w:jc w:val="both"/>
        <w:rPr>
          <w:rFonts w:ascii="Arial" w:hAnsi="Arial" w:cs="Arial"/>
        </w:rPr>
      </w:pPr>
      <w:r w:rsidRPr="00636038">
        <w:rPr>
          <w:rFonts w:ascii="Arial" w:hAnsi="Arial" w:cs="Arial"/>
          <w:b/>
          <w:bCs/>
        </w:rPr>
        <w:t xml:space="preserve">PRIMERO. </w:t>
      </w:r>
      <w:r w:rsidR="00F165A6">
        <w:rPr>
          <w:rFonts w:ascii="Arial" w:eastAsia="Calibri" w:hAnsi="Arial" w:cs="Arial"/>
          <w:lang w:val="es-MX" w:eastAsia="es-MX"/>
        </w:rPr>
        <w:t>Se</w:t>
      </w:r>
      <w:r w:rsidR="006D02DD">
        <w:rPr>
          <w:rFonts w:ascii="Arial" w:eastAsia="Calibri" w:hAnsi="Arial" w:cs="Arial"/>
          <w:lang w:val="es-MX" w:eastAsia="es-MX"/>
        </w:rPr>
        <w:t xml:space="preserve"> </w:t>
      </w:r>
      <w:r w:rsidR="00B15035">
        <w:rPr>
          <w:rFonts w:ascii="Arial" w:eastAsia="Calibri" w:hAnsi="Arial" w:cs="Arial"/>
          <w:lang w:val="es-MX" w:eastAsia="es-MX"/>
        </w:rPr>
        <w:t>aprueban</w:t>
      </w:r>
      <w:r w:rsidR="00F165A6">
        <w:rPr>
          <w:rFonts w:ascii="Arial" w:hAnsi="Arial" w:cs="Arial"/>
        </w:rPr>
        <w:t xml:space="preserve"> </w:t>
      </w:r>
      <w:r w:rsidR="006D02DD">
        <w:rPr>
          <w:rFonts w:ascii="Arial" w:hAnsi="Arial" w:cs="Arial"/>
        </w:rPr>
        <w:t>los</w:t>
      </w:r>
      <w:r w:rsidR="00E64684" w:rsidRPr="00E64684">
        <w:rPr>
          <w:rFonts w:ascii="Arial" w:hAnsi="Arial" w:cs="Arial"/>
        </w:rPr>
        <w:t xml:space="preserve"> </w:t>
      </w:r>
      <w:r w:rsidR="005C42B9" w:rsidRPr="005C42B9">
        <w:rPr>
          <w:rFonts w:ascii="Arial" w:hAnsi="Arial" w:cs="Arial"/>
        </w:rPr>
        <w:t>“</w:t>
      </w:r>
      <w:r w:rsidR="005C42B9" w:rsidRPr="005C42B9">
        <w:rPr>
          <w:rFonts w:ascii="Arial" w:hAnsi="Arial" w:cs="Arial"/>
          <w:bCs/>
          <w:lang w:eastAsia="en-US"/>
        </w:rPr>
        <w:t>Lineamientos para la organización del voto postal de las ciudadanas y los ciudadanos mexicanos residentes en el extranjero para el Proceso Electoral Local Extraordinario 2019, para la elección de Gubernatura en el estado de Puebla”</w:t>
      </w:r>
      <w:r w:rsidR="005845F5" w:rsidRPr="005C42B9">
        <w:rPr>
          <w:rFonts w:ascii="Arial" w:hAnsi="Arial" w:cs="Arial"/>
          <w:iCs/>
        </w:rPr>
        <w:t>,</w:t>
      </w:r>
      <w:r w:rsidR="009A40D9">
        <w:rPr>
          <w:rFonts w:ascii="Arial" w:hAnsi="Arial" w:cs="Arial"/>
          <w:iCs/>
        </w:rPr>
        <w:t xml:space="preserve"> </w:t>
      </w:r>
      <w:r w:rsidRPr="009A40D9">
        <w:rPr>
          <w:rFonts w:ascii="Arial" w:hAnsi="Arial" w:cs="Arial"/>
        </w:rPr>
        <w:t xml:space="preserve">de conformidad con el </w:t>
      </w:r>
      <w:r w:rsidRPr="009A40D9">
        <w:rPr>
          <w:rFonts w:ascii="Arial" w:hAnsi="Arial" w:cs="Arial"/>
          <w:b/>
          <w:bCs/>
        </w:rPr>
        <w:t xml:space="preserve">Anexo </w:t>
      </w:r>
      <w:r w:rsidRPr="009A40D9">
        <w:rPr>
          <w:rFonts w:ascii="Arial" w:hAnsi="Arial" w:cs="Arial"/>
        </w:rPr>
        <w:t>que se acompaña al presente Acuerdo y f</w:t>
      </w:r>
      <w:r w:rsidRPr="00FE03C5">
        <w:rPr>
          <w:rFonts w:ascii="Arial" w:hAnsi="Arial" w:cs="Arial"/>
        </w:rPr>
        <w:t xml:space="preserve">orma parte integral del mismo. </w:t>
      </w:r>
    </w:p>
    <w:p w14:paraId="4F38D76D" w14:textId="77777777" w:rsidR="00FE03C5" w:rsidRPr="00FE03C5" w:rsidRDefault="00FE03C5" w:rsidP="00E90394">
      <w:pPr>
        <w:autoSpaceDE w:val="0"/>
        <w:autoSpaceDN w:val="0"/>
        <w:adjustRightInd w:val="0"/>
        <w:jc w:val="both"/>
        <w:rPr>
          <w:rFonts w:ascii="Arial" w:hAnsi="Arial" w:cs="Arial"/>
        </w:rPr>
      </w:pPr>
    </w:p>
    <w:p w14:paraId="6C4B12EA" w14:textId="74A6DBD6" w:rsidR="00B15035" w:rsidRPr="00B15035" w:rsidRDefault="00B15035" w:rsidP="00E90394">
      <w:pPr>
        <w:ind w:right="51"/>
        <w:jc w:val="both"/>
        <w:rPr>
          <w:rFonts w:ascii="Arial" w:eastAsia="Calibri" w:hAnsi="Arial" w:cs="Arial"/>
          <w:bCs/>
          <w:lang w:val="es-MX" w:eastAsia="es-MX"/>
        </w:rPr>
      </w:pPr>
      <w:r>
        <w:rPr>
          <w:rFonts w:ascii="Arial" w:eastAsia="Calibri" w:hAnsi="Arial" w:cs="Arial"/>
          <w:b/>
          <w:bCs/>
          <w:lang w:val="es-MX" w:eastAsia="es-MX"/>
        </w:rPr>
        <w:t xml:space="preserve">SEGUNDO. </w:t>
      </w:r>
      <w:r>
        <w:rPr>
          <w:rFonts w:ascii="Arial" w:eastAsia="Calibri" w:hAnsi="Arial" w:cs="Arial"/>
          <w:bCs/>
          <w:lang w:val="es-MX" w:eastAsia="es-MX"/>
        </w:rPr>
        <w:t xml:space="preserve">Se instruye a las </w:t>
      </w:r>
      <w:r w:rsidR="002C1BC4">
        <w:rPr>
          <w:rFonts w:ascii="Arial" w:eastAsia="Calibri" w:hAnsi="Arial" w:cs="Arial"/>
          <w:bCs/>
          <w:lang w:val="es-MX" w:eastAsia="es-MX"/>
        </w:rPr>
        <w:t xml:space="preserve">Direcciones Ejecutivas </w:t>
      </w:r>
      <w:r>
        <w:rPr>
          <w:rFonts w:ascii="Arial" w:eastAsia="Calibri" w:hAnsi="Arial" w:cs="Arial"/>
          <w:bCs/>
          <w:lang w:val="es-MX" w:eastAsia="es-MX"/>
        </w:rPr>
        <w:t xml:space="preserve">y </w:t>
      </w:r>
      <w:r w:rsidR="002C1BC4">
        <w:rPr>
          <w:rFonts w:ascii="Arial" w:eastAsia="Calibri" w:hAnsi="Arial" w:cs="Arial"/>
          <w:bCs/>
          <w:lang w:val="es-MX" w:eastAsia="es-MX"/>
        </w:rPr>
        <w:t xml:space="preserve">Unidades Técnicas </w:t>
      </w:r>
      <w:r>
        <w:rPr>
          <w:rFonts w:ascii="Arial" w:eastAsia="Calibri" w:hAnsi="Arial" w:cs="Arial"/>
          <w:bCs/>
          <w:lang w:val="es-MX" w:eastAsia="es-MX"/>
        </w:rPr>
        <w:t xml:space="preserve">del Instituto Nacional Electoral dar cumplimiento </w:t>
      </w:r>
      <w:r w:rsidR="00AA123A">
        <w:rPr>
          <w:rFonts w:ascii="Arial" w:eastAsia="Calibri" w:hAnsi="Arial" w:cs="Arial"/>
          <w:bCs/>
          <w:lang w:val="es-MX" w:eastAsia="es-MX"/>
        </w:rPr>
        <w:t xml:space="preserve">al presente Acuerdo y </w:t>
      </w:r>
      <w:r>
        <w:rPr>
          <w:rFonts w:ascii="Arial" w:eastAsia="Calibri" w:hAnsi="Arial" w:cs="Arial"/>
          <w:bCs/>
          <w:lang w:val="es-MX" w:eastAsia="es-MX"/>
        </w:rPr>
        <w:t xml:space="preserve">a las disposiciones previstas en los </w:t>
      </w:r>
      <w:r w:rsidR="005C42B9" w:rsidRPr="005C42B9">
        <w:rPr>
          <w:rFonts w:ascii="Arial" w:hAnsi="Arial" w:cs="Arial"/>
        </w:rPr>
        <w:t>“</w:t>
      </w:r>
      <w:r w:rsidR="005C42B9" w:rsidRPr="005C42B9">
        <w:rPr>
          <w:rFonts w:ascii="Arial" w:hAnsi="Arial" w:cs="Arial"/>
          <w:bCs/>
          <w:lang w:eastAsia="en-US"/>
        </w:rPr>
        <w:t>Lineamientos para la organización del voto postal de las ciudadanas y los ciudadanos mexicanos residentes en el extranjero para el Proceso Electoral Local Extraordinario 2019, para la elección de Gubernatura en el estado de Puebla”</w:t>
      </w:r>
      <w:r w:rsidR="002C1BC4">
        <w:rPr>
          <w:rFonts w:ascii="Arial" w:hAnsi="Arial" w:cs="Arial"/>
        </w:rPr>
        <w:t xml:space="preserve">, </w:t>
      </w:r>
      <w:r>
        <w:rPr>
          <w:rFonts w:ascii="Arial" w:hAnsi="Arial" w:cs="Arial"/>
          <w:iCs/>
        </w:rPr>
        <w:t>en el ámbito de sus respectivas atribuciones.</w:t>
      </w:r>
    </w:p>
    <w:p w14:paraId="17217D8B" w14:textId="77777777" w:rsidR="00B15035" w:rsidRDefault="00B15035" w:rsidP="00E90394">
      <w:pPr>
        <w:ind w:right="51"/>
        <w:jc w:val="both"/>
        <w:rPr>
          <w:rFonts w:ascii="Arial" w:eastAsia="Calibri" w:hAnsi="Arial" w:cs="Arial"/>
          <w:b/>
          <w:bCs/>
          <w:lang w:val="es-MX" w:eastAsia="es-MX"/>
        </w:rPr>
      </w:pPr>
    </w:p>
    <w:p w14:paraId="5CE44A9E" w14:textId="187992F1" w:rsidR="00B15035" w:rsidRPr="00B15035" w:rsidRDefault="002C1BC4" w:rsidP="00E90394">
      <w:pPr>
        <w:ind w:right="51"/>
        <w:jc w:val="both"/>
        <w:rPr>
          <w:rFonts w:ascii="Arial" w:eastAsia="Calibri" w:hAnsi="Arial" w:cs="Arial"/>
          <w:bCs/>
          <w:lang w:val="es-MX" w:eastAsia="es-MX"/>
        </w:rPr>
      </w:pPr>
      <w:r>
        <w:rPr>
          <w:rFonts w:ascii="Arial" w:eastAsia="Calibri" w:hAnsi="Arial" w:cs="Arial"/>
          <w:b/>
          <w:bCs/>
          <w:lang w:val="es-MX" w:eastAsia="es-MX"/>
        </w:rPr>
        <w:t>TERCERO</w:t>
      </w:r>
      <w:r w:rsidR="00B15035">
        <w:rPr>
          <w:rFonts w:ascii="Arial" w:eastAsia="Calibri" w:hAnsi="Arial" w:cs="Arial"/>
          <w:b/>
          <w:bCs/>
          <w:lang w:val="es-MX" w:eastAsia="es-MX"/>
        </w:rPr>
        <w:t xml:space="preserve">. </w:t>
      </w:r>
      <w:r w:rsidRPr="00E64D02">
        <w:rPr>
          <w:rFonts w:ascii="Arial" w:hAnsi="Arial" w:cs="Arial"/>
          <w:bCs/>
        </w:rPr>
        <w:t>Se instruye a la Unidad Técnica de Vinculación con Organismos</w:t>
      </w:r>
      <w:r>
        <w:rPr>
          <w:rFonts w:ascii="Arial" w:hAnsi="Arial" w:cs="Arial"/>
          <w:bCs/>
        </w:rPr>
        <w:t xml:space="preserve"> </w:t>
      </w:r>
      <w:r w:rsidRPr="00E64D02">
        <w:rPr>
          <w:rFonts w:ascii="Arial" w:hAnsi="Arial" w:cs="Arial"/>
          <w:bCs/>
        </w:rPr>
        <w:t>Públicos Electorales, haga del conocimiento del</w:t>
      </w:r>
      <w:r>
        <w:rPr>
          <w:rFonts w:ascii="Arial" w:hAnsi="Arial" w:cs="Arial"/>
          <w:bCs/>
        </w:rPr>
        <w:t xml:space="preserve"> </w:t>
      </w:r>
      <w:r w:rsidRPr="00E64D02">
        <w:rPr>
          <w:rFonts w:ascii="Arial" w:hAnsi="Arial" w:cs="Arial"/>
          <w:bCs/>
        </w:rPr>
        <w:t>Organismo Público Local</w:t>
      </w:r>
      <w:r>
        <w:rPr>
          <w:rFonts w:ascii="Arial" w:hAnsi="Arial" w:cs="Arial"/>
          <w:bCs/>
        </w:rPr>
        <w:t xml:space="preserve"> </w:t>
      </w:r>
      <w:r w:rsidRPr="00E64D02">
        <w:rPr>
          <w:rFonts w:ascii="Arial" w:hAnsi="Arial" w:cs="Arial"/>
          <w:bCs/>
        </w:rPr>
        <w:t>e</w:t>
      </w:r>
      <w:r>
        <w:rPr>
          <w:rFonts w:ascii="Arial" w:hAnsi="Arial" w:cs="Arial"/>
          <w:bCs/>
        </w:rPr>
        <w:t>n el estado de Puebla</w:t>
      </w:r>
      <w:r w:rsidRPr="00E64D02">
        <w:rPr>
          <w:rFonts w:ascii="Arial" w:hAnsi="Arial" w:cs="Arial"/>
          <w:bCs/>
        </w:rPr>
        <w:t>, lo aprobado</w:t>
      </w:r>
      <w:r>
        <w:rPr>
          <w:rFonts w:ascii="Arial" w:hAnsi="Arial" w:cs="Arial"/>
          <w:bCs/>
        </w:rPr>
        <w:t xml:space="preserve"> </w:t>
      </w:r>
      <w:r w:rsidRPr="00E64D02">
        <w:rPr>
          <w:rFonts w:ascii="Arial" w:hAnsi="Arial" w:cs="Arial"/>
          <w:bCs/>
        </w:rPr>
        <w:t>por este Consejo General</w:t>
      </w:r>
      <w:r>
        <w:rPr>
          <w:rFonts w:ascii="Arial" w:hAnsi="Arial" w:cs="Arial"/>
          <w:bCs/>
        </w:rPr>
        <w:t>.</w:t>
      </w:r>
    </w:p>
    <w:p w14:paraId="3D0F8898" w14:textId="77777777" w:rsidR="00B15035" w:rsidRDefault="00B15035" w:rsidP="00E90394">
      <w:pPr>
        <w:ind w:right="51"/>
        <w:jc w:val="both"/>
        <w:rPr>
          <w:rFonts w:ascii="Arial" w:eastAsia="Calibri" w:hAnsi="Arial" w:cs="Arial"/>
          <w:b/>
          <w:bCs/>
          <w:lang w:val="es-MX" w:eastAsia="es-MX"/>
        </w:rPr>
      </w:pPr>
    </w:p>
    <w:p w14:paraId="7C8CB48E" w14:textId="287191C1" w:rsidR="00645A71" w:rsidRDefault="005C42B9" w:rsidP="00E90394">
      <w:pPr>
        <w:ind w:right="51"/>
        <w:jc w:val="both"/>
        <w:rPr>
          <w:rFonts w:ascii="Arial" w:eastAsia="Calibri" w:hAnsi="Arial" w:cs="Arial"/>
          <w:lang w:val="es-MX" w:eastAsia="es-MX"/>
        </w:rPr>
      </w:pPr>
      <w:r>
        <w:rPr>
          <w:rFonts w:ascii="Arial" w:eastAsia="Calibri" w:hAnsi="Arial" w:cs="Arial"/>
          <w:b/>
          <w:bCs/>
          <w:lang w:val="es-MX" w:eastAsia="es-MX"/>
        </w:rPr>
        <w:lastRenderedPageBreak/>
        <w:t>CUARTO</w:t>
      </w:r>
      <w:r w:rsidR="0076089B" w:rsidRPr="0076089B">
        <w:rPr>
          <w:rFonts w:ascii="Arial" w:eastAsia="Calibri" w:hAnsi="Arial" w:cs="Arial"/>
          <w:b/>
          <w:lang w:val="es-MX" w:eastAsia="es-MX"/>
        </w:rPr>
        <w:t>.</w:t>
      </w:r>
      <w:r w:rsidR="00AA123A">
        <w:rPr>
          <w:rFonts w:ascii="Arial" w:eastAsia="Calibri" w:hAnsi="Arial" w:cs="Arial"/>
          <w:b/>
          <w:lang w:val="es-MX" w:eastAsia="es-MX"/>
        </w:rPr>
        <w:t xml:space="preserve"> </w:t>
      </w:r>
      <w:r w:rsidR="00AA123A">
        <w:rPr>
          <w:rFonts w:ascii="Arial" w:eastAsia="Calibri" w:hAnsi="Arial" w:cs="Arial"/>
          <w:lang w:val="es-MX" w:eastAsia="es-MX"/>
        </w:rPr>
        <w:t>El presente Acuerdo entrará en vigor a partir del día de su aprobación.</w:t>
      </w:r>
      <w:r w:rsidR="00FE03C5" w:rsidRPr="00FE03C5">
        <w:rPr>
          <w:rFonts w:ascii="Arial" w:eastAsia="Calibri" w:hAnsi="Arial" w:cs="Arial"/>
          <w:lang w:val="es-MX" w:eastAsia="es-MX"/>
        </w:rPr>
        <w:t xml:space="preserve"> </w:t>
      </w:r>
    </w:p>
    <w:p w14:paraId="02195211" w14:textId="77777777" w:rsidR="0056181C" w:rsidRPr="00AA123A" w:rsidRDefault="0056181C" w:rsidP="00E90394">
      <w:pPr>
        <w:autoSpaceDE w:val="0"/>
        <w:autoSpaceDN w:val="0"/>
        <w:adjustRightInd w:val="0"/>
        <w:jc w:val="both"/>
        <w:rPr>
          <w:rFonts w:ascii="Arial" w:hAnsi="Arial" w:cs="Arial"/>
          <w:bCs/>
          <w:lang w:val="es-MX"/>
        </w:rPr>
      </w:pPr>
    </w:p>
    <w:p w14:paraId="3A9A24A4" w14:textId="3FB8B4B4" w:rsidR="00D10826" w:rsidRDefault="005C42B9" w:rsidP="00E90394">
      <w:pPr>
        <w:autoSpaceDE w:val="0"/>
        <w:autoSpaceDN w:val="0"/>
        <w:adjustRightInd w:val="0"/>
        <w:jc w:val="both"/>
        <w:rPr>
          <w:rFonts w:ascii="Arial" w:hAnsi="Arial" w:cs="Arial"/>
        </w:rPr>
      </w:pPr>
      <w:r>
        <w:rPr>
          <w:rFonts w:ascii="Arial" w:eastAsia="Calibri" w:hAnsi="Arial" w:cs="Arial"/>
          <w:b/>
          <w:lang w:val="es-MX" w:eastAsia="es-MX"/>
        </w:rPr>
        <w:t>QUINTO</w:t>
      </w:r>
      <w:r w:rsidR="00DE2C02">
        <w:rPr>
          <w:rFonts w:ascii="Arial" w:eastAsia="Calibri" w:hAnsi="Arial" w:cs="Arial"/>
          <w:b/>
          <w:lang w:val="es-MX" w:eastAsia="es-MX"/>
        </w:rPr>
        <w:t>.</w:t>
      </w:r>
      <w:r w:rsidR="0056181C">
        <w:rPr>
          <w:rFonts w:ascii="Arial" w:eastAsia="Calibri" w:hAnsi="Arial" w:cs="Arial"/>
          <w:b/>
          <w:lang w:val="es-MX" w:eastAsia="es-MX"/>
        </w:rPr>
        <w:t xml:space="preserve"> </w:t>
      </w:r>
      <w:r w:rsidR="00E64684" w:rsidRPr="00FE03C5">
        <w:rPr>
          <w:rFonts w:ascii="Arial" w:eastAsia="Calibri" w:hAnsi="Arial" w:cs="Arial"/>
          <w:lang w:val="es-MX" w:eastAsia="es-MX"/>
        </w:rPr>
        <w:t xml:space="preserve">Publíquese el presente </w:t>
      </w:r>
      <w:r w:rsidR="00DE2C02">
        <w:rPr>
          <w:rFonts w:ascii="Arial" w:eastAsia="Calibri" w:hAnsi="Arial" w:cs="Arial"/>
          <w:lang w:val="es-MX" w:eastAsia="es-MX"/>
        </w:rPr>
        <w:t>A</w:t>
      </w:r>
      <w:r w:rsidR="00E64684" w:rsidRPr="00FE03C5">
        <w:rPr>
          <w:rFonts w:ascii="Arial" w:eastAsia="Calibri" w:hAnsi="Arial" w:cs="Arial"/>
          <w:lang w:val="es-MX" w:eastAsia="es-MX"/>
        </w:rPr>
        <w:t xml:space="preserve">cuerdo </w:t>
      </w:r>
      <w:r w:rsidR="00AA123A">
        <w:rPr>
          <w:rFonts w:ascii="Arial" w:eastAsia="Calibri" w:hAnsi="Arial" w:cs="Arial"/>
          <w:lang w:val="es-MX" w:eastAsia="es-MX"/>
        </w:rPr>
        <w:t>en el Diario Oficial de la Federación</w:t>
      </w:r>
      <w:r w:rsidR="00DE2C02">
        <w:rPr>
          <w:rFonts w:ascii="Arial" w:eastAsia="Calibri" w:hAnsi="Arial" w:cs="Arial"/>
          <w:lang w:val="es-MX" w:eastAsia="es-MX"/>
        </w:rPr>
        <w:t>.</w:t>
      </w:r>
    </w:p>
    <w:p w14:paraId="2FC1C597" w14:textId="77777777" w:rsidR="00DE2C02" w:rsidRDefault="00DE2C02" w:rsidP="00E90394">
      <w:pPr>
        <w:autoSpaceDE w:val="0"/>
        <w:autoSpaceDN w:val="0"/>
        <w:adjustRightInd w:val="0"/>
        <w:jc w:val="both"/>
        <w:rPr>
          <w:rFonts w:ascii="Arial" w:hAnsi="Arial" w:cs="Arial"/>
        </w:rPr>
      </w:pPr>
    </w:p>
    <w:p w14:paraId="37C5F178" w14:textId="336E080B" w:rsidR="00DE2C02" w:rsidRPr="00DE2C02" w:rsidRDefault="000A02C3" w:rsidP="00E90394">
      <w:pPr>
        <w:autoSpaceDE w:val="0"/>
        <w:autoSpaceDN w:val="0"/>
        <w:adjustRightInd w:val="0"/>
        <w:jc w:val="both"/>
        <w:rPr>
          <w:rFonts w:ascii="Arial" w:hAnsi="Arial" w:cs="Arial"/>
        </w:rPr>
      </w:pPr>
      <w:r>
        <w:rPr>
          <w:rFonts w:ascii="Arial" w:hAnsi="Arial" w:cs="Arial"/>
        </w:rPr>
        <w:t xml:space="preserve"> </w:t>
      </w:r>
    </w:p>
    <w:sectPr w:rsidR="00DE2C02" w:rsidRPr="00DE2C02" w:rsidSect="00485F1D">
      <w:headerReference w:type="even" r:id="rId8"/>
      <w:footerReference w:type="even" r:id="rId9"/>
      <w:footerReference w:type="default" r:id="rId10"/>
      <w:headerReference w:type="first" r:id="rId11"/>
      <w:pgSz w:w="12240" w:h="15840" w:code="1"/>
      <w:pgMar w:top="328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5B497" w14:textId="77777777" w:rsidR="00FD46C9" w:rsidRDefault="00FD46C9">
      <w:r>
        <w:separator/>
      </w:r>
    </w:p>
  </w:endnote>
  <w:endnote w:type="continuationSeparator" w:id="0">
    <w:p w14:paraId="10D8B6A7" w14:textId="77777777" w:rsidR="00FD46C9" w:rsidRDefault="00FD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0571C" w14:textId="77777777" w:rsidR="00F07EC4" w:rsidRDefault="00F07EC4" w:rsidP="004B0B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2A8D2A" w14:textId="77777777" w:rsidR="00F07EC4" w:rsidRDefault="00F07EC4" w:rsidP="00F87F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730F3" w14:textId="346C0FEE" w:rsidR="00F07EC4" w:rsidRPr="00BD054C" w:rsidRDefault="00F07EC4" w:rsidP="004B0B19">
    <w:pPr>
      <w:pStyle w:val="Piedepgina"/>
      <w:framePr w:wrap="around" w:vAnchor="text" w:hAnchor="margin" w:xAlign="right" w:y="1"/>
      <w:rPr>
        <w:rStyle w:val="Nmerodepgina"/>
        <w:rFonts w:ascii="Arial" w:hAnsi="Arial" w:cs="Arial"/>
        <w:sz w:val="20"/>
        <w:szCs w:val="20"/>
      </w:rPr>
    </w:pPr>
    <w:r w:rsidRPr="00BD054C">
      <w:rPr>
        <w:rStyle w:val="Nmerodepgina"/>
        <w:rFonts w:ascii="Arial" w:hAnsi="Arial" w:cs="Arial"/>
        <w:sz w:val="20"/>
        <w:szCs w:val="20"/>
      </w:rPr>
      <w:fldChar w:fldCharType="begin"/>
    </w:r>
    <w:r w:rsidRPr="00BD054C">
      <w:rPr>
        <w:rStyle w:val="Nmerodepgina"/>
        <w:rFonts w:ascii="Arial" w:hAnsi="Arial" w:cs="Arial"/>
        <w:sz w:val="20"/>
        <w:szCs w:val="20"/>
      </w:rPr>
      <w:instrText xml:space="preserve">PAGE  </w:instrText>
    </w:r>
    <w:r w:rsidRPr="00BD054C">
      <w:rPr>
        <w:rStyle w:val="Nmerodepgina"/>
        <w:rFonts w:ascii="Arial" w:hAnsi="Arial" w:cs="Arial"/>
        <w:sz w:val="20"/>
        <w:szCs w:val="20"/>
      </w:rPr>
      <w:fldChar w:fldCharType="separate"/>
    </w:r>
    <w:r w:rsidR="00EF098E">
      <w:rPr>
        <w:rStyle w:val="Nmerodepgina"/>
        <w:rFonts w:ascii="Arial" w:hAnsi="Arial" w:cs="Arial"/>
        <w:noProof/>
        <w:sz w:val="20"/>
        <w:szCs w:val="20"/>
      </w:rPr>
      <w:t>17</w:t>
    </w:r>
    <w:r w:rsidRPr="00BD054C">
      <w:rPr>
        <w:rStyle w:val="Nmerodepgina"/>
        <w:rFonts w:ascii="Arial" w:hAnsi="Arial" w:cs="Arial"/>
        <w:sz w:val="20"/>
        <w:szCs w:val="20"/>
      </w:rPr>
      <w:fldChar w:fldCharType="end"/>
    </w:r>
  </w:p>
  <w:p w14:paraId="3F1DC0B4" w14:textId="77777777" w:rsidR="00F07EC4" w:rsidRPr="005B703F" w:rsidRDefault="00F07EC4" w:rsidP="001B521A">
    <w:pPr>
      <w:pStyle w:val="Piedepgina"/>
      <w:ind w:right="360"/>
      <w:jc w:val="cen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3680F" w14:textId="77777777" w:rsidR="00FD46C9" w:rsidRDefault="00FD46C9">
      <w:r>
        <w:separator/>
      </w:r>
    </w:p>
  </w:footnote>
  <w:footnote w:type="continuationSeparator" w:id="0">
    <w:p w14:paraId="72474F91" w14:textId="77777777" w:rsidR="00FD46C9" w:rsidRDefault="00FD46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2C5D" w14:textId="77777777" w:rsidR="00F07EC4" w:rsidRDefault="00FD46C9">
    <w:pPr>
      <w:pStyle w:val="Encabezado"/>
    </w:pPr>
    <w:r>
      <w:rPr>
        <w:noProof/>
      </w:rPr>
      <w:pict w14:anchorId="0CCF5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84001" o:spid="_x0000_s2050" type="#_x0000_t136" style="position:absolute;margin-left:0;margin-top:0;width:552.45pt;height:110.45pt;rotation:315;z-index:-251658752;mso-position-horizontal:center;mso-position-horizontal-relative:margin;mso-position-vertical:center;mso-position-vertical-relative:margin" o:allowincell="f" fillcolor="#a5a5a5" stroked="f">
          <v:fill opacity=".5"/>
          <v:textpath style="font-family:&quot;Arial&quot;;font-size:1pt" string="PROYECT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7BEF" w14:textId="77777777" w:rsidR="00F07EC4" w:rsidRDefault="00FD46C9">
    <w:pPr>
      <w:pStyle w:val="Encabezado"/>
    </w:pPr>
    <w:r>
      <w:rPr>
        <w:noProof/>
      </w:rPr>
      <w:pict w14:anchorId="59951F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84000" o:spid="_x0000_s2049" type="#_x0000_t136" style="position:absolute;margin-left:0;margin-top:0;width:552.45pt;height:110.45pt;rotation:315;z-index:-251659776;mso-position-horizontal:center;mso-position-horizontal-relative:margin;mso-position-vertical:center;mso-position-vertical-relative:margin" o:allowincell="f" fillcolor="#a5a5a5" stroked="f">
          <v:fill opacity=".5"/>
          <v:textpath style="font-family:&quot;Arial&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5485"/>
    <w:multiLevelType w:val="hybridMultilevel"/>
    <w:tmpl w:val="5C00D3BE"/>
    <w:lvl w:ilvl="0" w:tplc="B8923606">
      <w:start w:val="1"/>
      <w:numFmt w:val="lowerLetter"/>
      <w:lvlText w:val="%1)"/>
      <w:lvlJc w:val="left"/>
      <w:pPr>
        <w:ind w:left="720"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E57992"/>
    <w:multiLevelType w:val="hybridMultilevel"/>
    <w:tmpl w:val="1CA8C58A"/>
    <w:lvl w:ilvl="0" w:tplc="DDC8D23E">
      <w:start w:val="1"/>
      <w:numFmt w:val="decimal"/>
      <w:lvlText w:val="%1."/>
      <w:lvlJc w:val="left"/>
      <w:pPr>
        <w:ind w:left="546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204F84"/>
    <w:multiLevelType w:val="hybridMultilevel"/>
    <w:tmpl w:val="9D42945A"/>
    <w:lvl w:ilvl="0" w:tplc="B8D69674">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247C6323"/>
    <w:multiLevelType w:val="hybridMultilevel"/>
    <w:tmpl w:val="C87A9024"/>
    <w:lvl w:ilvl="0" w:tplc="5C1AE012">
      <w:start w:val="1"/>
      <w:numFmt w:val="lowerLetter"/>
      <w:lvlText w:val="%1)"/>
      <w:lvlJc w:val="left"/>
      <w:pPr>
        <w:ind w:left="1287" w:hanging="360"/>
      </w:pPr>
      <w:rPr>
        <w:rFonts w:hint="default"/>
        <w:sz w:val="20"/>
        <w:szCs w:val="20"/>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28A467DB"/>
    <w:multiLevelType w:val="multilevel"/>
    <w:tmpl w:val="3772947E"/>
    <w:lvl w:ilvl="0">
      <w:start w:val="1"/>
      <w:numFmt w:val="decimal"/>
      <w:lvlText w:val="%1."/>
      <w:lvlJc w:val="left"/>
      <w:pPr>
        <w:ind w:left="360" w:hanging="360"/>
      </w:pPr>
      <w:rPr>
        <w:rFonts w:hint="default"/>
        <w:b/>
      </w:rPr>
    </w:lvl>
    <w:lvl w:ilvl="1">
      <w:start w:val="1"/>
      <w:numFmt w:val="lowerLetter"/>
      <w:lvlText w:val="%2)"/>
      <w:lvlJc w:val="left"/>
      <w:pPr>
        <w:ind w:left="720" w:hanging="360"/>
      </w:pPr>
      <w:rPr>
        <w:b/>
      </w:rPr>
    </w:lvl>
    <w:lvl w:ilvl="2">
      <w:start w:val="1"/>
      <w:numFmt w:val="upperRoman"/>
      <w:lvlText w:val="%3."/>
      <w:lvlJc w:val="right"/>
      <w:pPr>
        <w:ind w:left="1080" w:hanging="360"/>
      </w:pPr>
      <w:rPr>
        <w:b/>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DD5D6C"/>
    <w:multiLevelType w:val="hybridMultilevel"/>
    <w:tmpl w:val="7220D5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A825C1"/>
    <w:multiLevelType w:val="hybridMultilevel"/>
    <w:tmpl w:val="988CC1F2"/>
    <w:lvl w:ilvl="0" w:tplc="D1A8B650">
      <w:start w:val="1"/>
      <w:numFmt w:val="low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1572C1"/>
    <w:multiLevelType w:val="hybridMultilevel"/>
    <w:tmpl w:val="510E0738"/>
    <w:lvl w:ilvl="0" w:tplc="E41A5870">
      <w:start w:val="1"/>
      <w:numFmt w:val="decimal"/>
      <w:lvlText w:val="%1."/>
      <w:lvlJc w:val="left"/>
      <w:pPr>
        <w:tabs>
          <w:tab w:val="num" w:pos="502"/>
        </w:tabs>
        <w:ind w:left="502" w:hanging="360"/>
      </w:pPr>
      <w:rPr>
        <w:rFonts w:ascii="Arial" w:hAnsi="Arial" w:cs="Arial" w:hint="default"/>
        <w:b/>
        <w:i w:val="0"/>
        <w:sz w:val="24"/>
        <w:szCs w:val="24"/>
      </w:rPr>
    </w:lvl>
    <w:lvl w:ilvl="1" w:tplc="0C0A0019">
      <w:start w:val="1"/>
      <w:numFmt w:val="lowerLetter"/>
      <w:lvlText w:val="%2."/>
      <w:lvlJc w:val="left"/>
      <w:pPr>
        <w:tabs>
          <w:tab w:val="num" w:pos="1440"/>
        </w:tabs>
        <w:ind w:left="1440" w:hanging="360"/>
      </w:pPr>
      <w:rPr>
        <w:rFonts w:cs="Times New Roman"/>
      </w:rPr>
    </w:lvl>
    <w:lvl w:ilvl="2" w:tplc="080A0011">
      <w:start w:val="1"/>
      <w:numFmt w:val="decimal"/>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0F2E8F"/>
    <w:multiLevelType w:val="hybridMultilevel"/>
    <w:tmpl w:val="9AC05B22"/>
    <w:lvl w:ilvl="0" w:tplc="080A001B">
      <w:start w:val="1"/>
      <w:numFmt w:val="lowerRoman"/>
      <w:lvlText w:val="%1."/>
      <w:lvlJc w:val="right"/>
      <w:pPr>
        <w:ind w:left="927" w:hanging="360"/>
      </w:pPr>
      <w:rPr>
        <w:rFont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 w15:restartNumberingAfterBreak="0">
    <w:nsid w:val="34876D90"/>
    <w:multiLevelType w:val="hybridMultilevel"/>
    <w:tmpl w:val="D9682BFA"/>
    <w:lvl w:ilvl="0" w:tplc="5B4C0A4A">
      <w:start w:val="1"/>
      <w:numFmt w:val="lowerLetter"/>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9031B4"/>
    <w:multiLevelType w:val="hybridMultilevel"/>
    <w:tmpl w:val="F98C2890"/>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3AE06071"/>
    <w:multiLevelType w:val="hybridMultilevel"/>
    <w:tmpl w:val="86025A46"/>
    <w:lvl w:ilvl="0" w:tplc="8FCE5EC0">
      <w:start w:val="1"/>
      <w:numFmt w:val="lowerLetter"/>
      <w:lvlText w:val="%1)"/>
      <w:lvlJc w:val="left"/>
      <w:pPr>
        <w:ind w:left="1146" w:hanging="360"/>
      </w:pPr>
      <w:rPr>
        <w:sz w:val="20"/>
        <w:szCs w:val="24"/>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15:restartNumberingAfterBreak="0">
    <w:nsid w:val="3FD51A3E"/>
    <w:multiLevelType w:val="hybridMultilevel"/>
    <w:tmpl w:val="511021AA"/>
    <w:lvl w:ilvl="0" w:tplc="98B6232A">
      <w:start w:val="1"/>
      <w:numFmt w:val="lowerLetter"/>
      <w:lvlText w:val="%1)"/>
      <w:lvlJc w:val="left"/>
      <w:pPr>
        <w:ind w:left="1279" w:hanging="435"/>
      </w:pPr>
      <w:rPr>
        <w:rFonts w:hint="default"/>
      </w:rPr>
    </w:lvl>
    <w:lvl w:ilvl="1" w:tplc="080A0019" w:tentative="1">
      <w:start w:val="1"/>
      <w:numFmt w:val="lowerLetter"/>
      <w:lvlText w:val="%2."/>
      <w:lvlJc w:val="left"/>
      <w:pPr>
        <w:ind w:left="1924" w:hanging="360"/>
      </w:pPr>
    </w:lvl>
    <w:lvl w:ilvl="2" w:tplc="080A001B" w:tentative="1">
      <w:start w:val="1"/>
      <w:numFmt w:val="lowerRoman"/>
      <w:lvlText w:val="%3."/>
      <w:lvlJc w:val="right"/>
      <w:pPr>
        <w:ind w:left="2644" w:hanging="180"/>
      </w:pPr>
    </w:lvl>
    <w:lvl w:ilvl="3" w:tplc="080A000F" w:tentative="1">
      <w:start w:val="1"/>
      <w:numFmt w:val="decimal"/>
      <w:lvlText w:val="%4."/>
      <w:lvlJc w:val="left"/>
      <w:pPr>
        <w:ind w:left="3364" w:hanging="360"/>
      </w:pPr>
    </w:lvl>
    <w:lvl w:ilvl="4" w:tplc="080A0019" w:tentative="1">
      <w:start w:val="1"/>
      <w:numFmt w:val="lowerLetter"/>
      <w:lvlText w:val="%5."/>
      <w:lvlJc w:val="left"/>
      <w:pPr>
        <w:ind w:left="4084" w:hanging="360"/>
      </w:pPr>
    </w:lvl>
    <w:lvl w:ilvl="5" w:tplc="080A001B" w:tentative="1">
      <w:start w:val="1"/>
      <w:numFmt w:val="lowerRoman"/>
      <w:lvlText w:val="%6."/>
      <w:lvlJc w:val="right"/>
      <w:pPr>
        <w:ind w:left="4804" w:hanging="180"/>
      </w:pPr>
    </w:lvl>
    <w:lvl w:ilvl="6" w:tplc="080A000F" w:tentative="1">
      <w:start w:val="1"/>
      <w:numFmt w:val="decimal"/>
      <w:lvlText w:val="%7."/>
      <w:lvlJc w:val="left"/>
      <w:pPr>
        <w:ind w:left="5524" w:hanging="360"/>
      </w:pPr>
    </w:lvl>
    <w:lvl w:ilvl="7" w:tplc="080A0019" w:tentative="1">
      <w:start w:val="1"/>
      <w:numFmt w:val="lowerLetter"/>
      <w:lvlText w:val="%8."/>
      <w:lvlJc w:val="left"/>
      <w:pPr>
        <w:ind w:left="6244" w:hanging="360"/>
      </w:pPr>
    </w:lvl>
    <w:lvl w:ilvl="8" w:tplc="080A001B" w:tentative="1">
      <w:start w:val="1"/>
      <w:numFmt w:val="lowerRoman"/>
      <w:lvlText w:val="%9."/>
      <w:lvlJc w:val="right"/>
      <w:pPr>
        <w:ind w:left="6964" w:hanging="180"/>
      </w:pPr>
    </w:lvl>
  </w:abstractNum>
  <w:abstractNum w:abstractNumId="13" w15:restartNumberingAfterBreak="0">
    <w:nsid w:val="44094D6E"/>
    <w:multiLevelType w:val="hybridMultilevel"/>
    <w:tmpl w:val="BA06E8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F57A21"/>
    <w:multiLevelType w:val="hybridMultilevel"/>
    <w:tmpl w:val="C18A65F8"/>
    <w:lvl w:ilvl="0" w:tplc="344A6ACE">
      <w:start w:val="4"/>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5" w15:restartNumberingAfterBreak="0">
    <w:nsid w:val="48D95FFA"/>
    <w:multiLevelType w:val="hybridMultilevel"/>
    <w:tmpl w:val="EA4E5F48"/>
    <w:lvl w:ilvl="0" w:tplc="B920A84A">
      <w:start w:val="1"/>
      <w:numFmt w:val="lowerLetter"/>
      <w:lvlText w:val="%1)"/>
      <w:lvlJc w:val="left"/>
      <w:pPr>
        <w:ind w:left="1287" w:hanging="360"/>
      </w:pPr>
      <w:rPr>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52637900"/>
    <w:multiLevelType w:val="hybridMultilevel"/>
    <w:tmpl w:val="4E28E6DC"/>
    <w:lvl w:ilvl="0" w:tplc="AADE9B52">
      <w:start w:val="1"/>
      <w:numFmt w:val="upperRoman"/>
      <w:lvlText w:val="%1."/>
      <w:lvlJc w:val="left"/>
      <w:pPr>
        <w:ind w:left="1866" w:hanging="360"/>
      </w:pPr>
      <w:rPr>
        <w:rFonts w:hint="default"/>
        <w:sz w:val="20"/>
        <w:szCs w:val="20"/>
      </w:rPr>
    </w:lvl>
    <w:lvl w:ilvl="1" w:tplc="450A0C3A">
      <w:start w:val="1"/>
      <w:numFmt w:val="lowerLetter"/>
      <w:lvlText w:val="%2)"/>
      <w:lvlJc w:val="left"/>
      <w:pPr>
        <w:ind w:left="3066" w:hanging="840"/>
      </w:pPr>
      <w:rPr>
        <w:rFonts w:hint="default"/>
      </w:r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17" w15:restartNumberingAfterBreak="0">
    <w:nsid w:val="55270189"/>
    <w:multiLevelType w:val="hybridMultilevel"/>
    <w:tmpl w:val="08D8AD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3F0CE8"/>
    <w:multiLevelType w:val="hybridMultilevel"/>
    <w:tmpl w:val="2A7882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6B79C7"/>
    <w:multiLevelType w:val="hybridMultilevel"/>
    <w:tmpl w:val="40C8C5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E432C3"/>
    <w:multiLevelType w:val="hybridMultilevel"/>
    <w:tmpl w:val="670EE4CC"/>
    <w:lvl w:ilvl="0" w:tplc="EC50574C">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5FCB345B"/>
    <w:multiLevelType w:val="hybridMultilevel"/>
    <w:tmpl w:val="9C0AC898"/>
    <w:lvl w:ilvl="0" w:tplc="10F6259A">
      <w:start w:val="1"/>
      <w:numFmt w:val="lowerLetter"/>
      <w:lvlText w:val="%1)"/>
      <w:lvlJc w:val="left"/>
      <w:pPr>
        <w:ind w:left="1287" w:hanging="360"/>
      </w:pPr>
      <w:rPr>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658B5043"/>
    <w:multiLevelType w:val="hybridMultilevel"/>
    <w:tmpl w:val="28D84DBA"/>
    <w:lvl w:ilvl="0" w:tplc="3D9CE3C8">
      <w:start w:val="1"/>
      <w:numFmt w:val="decimal"/>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8A674D"/>
    <w:multiLevelType w:val="hybridMultilevel"/>
    <w:tmpl w:val="7B76D8B6"/>
    <w:lvl w:ilvl="0" w:tplc="5AFAC03A">
      <w:start w:val="1"/>
      <w:numFmt w:val="lowerLetter"/>
      <w:lvlText w:val="%1)"/>
      <w:lvlJc w:val="left"/>
      <w:pPr>
        <w:ind w:left="720" w:hanging="360"/>
      </w:pPr>
      <w:rPr>
        <w:b w:val="0"/>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7BF4D39"/>
    <w:multiLevelType w:val="hybridMultilevel"/>
    <w:tmpl w:val="9B8606F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6F29CC"/>
    <w:multiLevelType w:val="hybridMultilevel"/>
    <w:tmpl w:val="6DB2D3F8"/>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E35921"/>
    <w:multiLevelType w:val="hybridMultilevel"/>
    <w:tmpl w:val="6DB40F06"/>
    <w:lvl w:ilvl="0" w:tplc="C016A9FA">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750A4F96"/>
    <w:multiLevelType w:val="hybridMultilevel"/>
    <w:tmpl w:val="581EFA7A"/>
    <w:lvl w:ilvl="0" w:tplc="C18CD402">
      <w:start w:val="1"/>
      <w:numFmt w:val="lowerLetter"/>
      <w:lvlText w:val="%1)"/>
      <w:lvlJc w:val="left"/>
      <w:pPr>
        <w:ind w:left="720" w:hanging="360"/>
      </w:pPr>
      <w:rPr>
        <w:rFonts w:hint="default"/>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6DF1419"/>
    <w:multiLevelType w:val="hybridMultilevel"/>
    <w:tmpl w:val="8B50ED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B07CAA"/>
    <w:multiLevelType w:val="hybridMultilevel"/>
    <w:tmpl w:val="A3C6963E"/>
    <w:lvl w:ilvl="0" w:tplc="080A0017">
      <w:start w:val="1"/>
      <w:numFmt w:val="lowerLetter"/>
      <w:lvlText w:val="%1)"/>
      <w:lvlJc w:val="left"/>
      <w:pPr>
        <w:ind w:left="927" w:hanging="360"/>
      </w:pPr>
      <w:rPr>
        <w:rFont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0" w15:restartNumberingAfterBreak="0">
    <w:nsid w:val="7FF365E7"/>
    <w:multiLevelType w:val="hybridMultilevel"/>
    <w:tmpl w:val="264483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1"/>
  </w:num>
  <w:num w:numId="2">
    <w:abstractNumId w:val="11"/>
  </w:num>
  <w:num w:numId="3">
    <w:abstractNumId w:val="16"/>
  </w:num>
  <w:num w:numId="4">
    <w:abstractNumId w:val="6"/>
  </w:num>
  <w:num w:numId="5">
    <w:abstractNumId w:val="1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1"/>
  </w:num>
  <w:num w:numId="9">
    <w:abstractNumId w:val="4"/>
  </w:num>
  <w:num w:numId="10">
    <w:abstractNumId w:val="26"/>
  </w:num>
  <w:num w:numId="11">
    <w:abstractNumId w:val="2"/>
  </w:num>
  <w:num w:numId="12">
    <w:abstractNumId w:val="13"/>
  </w:num>
  <w:num w:numId="13">
    <w:abstractNumId w:val="8"/>
  </w:num>
  <w:num w:numId="14">
    <w:abstractNumId w:val="29"/>
  </w:num>
  <w:num w:numId="15">
    <w:abstractNumId w:val="12"/>
  </w:num>
  <w:num w:numId="16">
    <w:abstractNumId w:val="9"/>
  </w:num>
  <w:num w:numId="17">
    <w:abstractNumId w:val="18"/>
  </w:num>
  <w:num w:numId="18">
    <w:abstractNumId w:val="27"/>
  </w:num>
  <w:num w:numId="19">
    <w:abstractNumId w:val="7"/>
  </w:num>
  <w:num w:numId="20">
    <w:abstractNumId w:val="3"/>
  </w:num>
  <w:num w:numId="21">
    <w:abstractNumId w:val="22"/>
  </w:num>
  <w:num w:numId="22">
    <w:abstractNumId w:val="10"/>
  </w:num>
  <w:num w:numId="23">
    <w:abstractNumId w:val="30"/>
  </w:num>
  <w:num w:numId="24">
    <w:abstractNumId w:val="23"/>
  </w:num>
  <w:num w:numId="25">
    <w:abstractNumId w:val="17"/>
  </w:num>
  <w:num w:numId="26">
    <w:abstractNumId w:val="19"/>
  </w:num>
  <w:num w:numId="27">
    <w:abstractNumId w:val="28"/>
  </w:num>
  <w:num w:numId="28">
    <w:abstractNumId w:val="24"/>
  </w:num>
  <w:num w:numId="29">
    <w:abstractNumId w:val="25"/>
  </w:num>
  <w:num w:numId="30">
    <w:abstractNumId w:val="5"/>
  </w:num>
  <w:num w:numId="31">
    <w:abstractNumId w:val="0"/>
  </w:num>
  <w:num w:numId="3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E0"/>
    <w:rsid w:val="000007FD"/>
    <w:rsid w:val="00002EA3"/>
    <w:rsid w:val="00003511"/>
    <w:rsid w:val="000043DD"/>
    <w:rsid w:val="000065EA"/>
    <w:rsid w:val="000077C2"/>
    <w:rsid w:val="00011611"/>
    <w:rsid w:val="00011E69"/>
    <w:rsid w:val="00012229"/>
    <w:rsid w:val="00012312"/>
    <w:rsid w:val="0001412F"/>
    <w:rsid w:val="00016C0B"/>
    <w:rsid w:val="00020908"/>
    <w:rsid w:val="00023C05"/>
    <w:rsid w:val="00023FE3"/>
    <w:rsid w:val="000248A2"/>
    <w:rsid w:val="00025105"/>
    <w:rsid w:val="000255B5"/>
    <w:rsid w:val="00025B87"/>
    <w:rsid w:val="00027087"/>
    <w:rsid w:val="00031A91"/>
    <w:rsid w:val="00033386"/>
    <w:rsid w:val="0003387B"/>
    <w:rsid w:val="00033F94"/>
    <w:rsid w:val="000343C8"/>
    <w:rsid w:val="000343D0"/>
    <w:rsid w:val="0004006E"/>
    <w:rsid w:val="000400D7"/>
    <w:rsid w:val="00040B03"/>
    <w:rsid w:val="000414E8"/>
    <w:rsid w:val="00041BD9"/>
    <w:rsid w:val="0004222F"/>
    <w:rsid w:val="000424DE"/>
    <w:rsid w:val="00043FEE"/>
    <w:rsid w:val="00043FFD"/>
    <w:rsid w:val="0004410A"/>
    <w:rsid w:val="0004418D"/>
    <w:rsid w:val="0004476F"/>
    <w:rsid w:val="000451A8"/>
    <w:rsid w:val="00045CA6"/>
    <w:rsid w:val="00045F90"/>
    <w:rsid w:val="00046276"/>
    <w:rsid w:val="0005037B"/>
    <w:rsid w:val="00051201"/>
    <w:rsid w:val="0005186B"/>
    <w:rsid w:val="00051AE0"/>
    <w:rsid w:val="00052F77"/>
    <w:rsid w:val="00054A6B"/>
    <w:rsid w:val="00054DC5"/>
    <w:rsid w:val="00055BCA"/>
    <w:rsid w:val="00056A4A"/>
    <w:rsid w:val="00056AF6"/>
    <w:rsid w:val="00056BC4"/>
    <w:rsid w:val="00056F9E"/>
    <w:rsid w:val="0006145A"/>
    <w:rsid w:val="0006163B"/>
    <w:rsid w:val="00061B55"/>
    <w:rsid w:val="00061B77"/>
    <w:rsid w:val="0006275E"/>
    <w:rsid w:val="00063518"/>
    <w:rsid w:val="00063568"/>
    <w:rsid w:val="00063B45"/>
    <w:rsid w:val="0006446D"/>
    <w:rsid w:val="00064778"/>
    <w:rsid w:val="00064B06"/>
    <w:rsid w:val="000659EB"/>
    <w:rsid w:val="00065F50"/>
    <w:rsid w:val="00066CFD"/>
    <w:rsid w:val="0007069F"/>
    <w:rsid w:val="000718D6"/>
    <w:rsid w:val="00073941"/>
    <w:rsid w:val="00073AD5"/>
    <w:rsid w:val="0007478B"/>
    <w:rsid w:val="00074874"/>
    <w:rsid w:val="00075946"/>
    <w:rsid w:val="00075E4B"/>
    <w:rsid w:val="00075F2B"/>
    <w:rsid w:val="000765ED"/>
    <w:rsid w:val="00077C56"/>
    <w:rsid w:val="00077C5E"/>
    <w:rsid w:val="00081B22"/>
    <w:rsid w:val="00081B8E"/>
    <w:rsid w:val="00083BD7"/>
    <w:rsid w:val="00083FA4"/>
    <w:rsid w:val="00084D38"/>
    <w:rsid w:val="00087B2D"/>
    <w:rsid w:val="00087FB9"/>
    <w:rsid w:val="00090008"/>
    <w:rsid w:val="00090552"/>
    <w:rsid w:val="00091D71"/>
    <w:rsid w:val="00093F4E"/>
    <w:rsid w:val="00094336"/>
    <w:rsid w:val="00094B15"/>
    <w:rsid w:val="000961DF"/>
    <w:rsid w:val="00096BBC"/>
    <w:rsid w:val="00096C77"/>
    <w:rsid w:val="0009714D"/>
    <w:rsid w:val="000A02C3"/>
    <w:rsid w:val="000A0746"/>
    <w:rsid w:val="000A2A08"/>
    <w:rsid w:val="000A30F2"/>
    <w:rsid w:val="000A4183"/>
    <w:rsid w:val="000A4A1D"/>
    <w:rsid w:val="000A5D1E"/>
    <w:rsid w:val="000A5E76"/>
    <w:rsid w:val="000A63E4"/>
    <w:rsid w:val="000A6D41"/>
    <w:rsid w:val="000A6F6A"/>
    <w:rsid w:val="000B075A"/>
    <w:rsid w:val="000B0C8F"/>
    <w:rsid w:val="000B1A5E"/>
    <w:rsid w:val="000B3550"/>
    <w:rsid w:val="000B4220"/>
    <w:rsid w:val="000B45B8"/>
    <w:rsid w:val="000B4B8D"/>
    <w:rsid w:val="000B4CAC"/>
    <w:rsid w:val="000B50F7"/>
    <w:rsid w:val="000B5305"/>
    <w:rsid w:val="000B5BCF"/>
    <w:rsid w:val="000B6FFB"/>
    <w:rsid w:val="000B7C34"/>
    <w:rsid w:val="000C137C"/>
    <w:rsid w:val="000C1B03"/>
    <w:rsid w:val="000C2D25"/>
    <w:rsid w:val="000C422B"/>
    <w:rsid w:val="000C643F"/>
    <w:rsid w:val="000C734D"/>
    <w:rsid w:val="000C74C6"/>
    <w:rsid w:val="000C7A42"/>
    <w:rsid w:val="000D0009"/>
    <w:rsid w:val="000D1CF1"/>
    <w:rsid w:val="000D26C5"/>
    <w:rsid w:val="000D4CE6"/>
    <w:rsid w:val="000D606F"/>
    <w:rsid w:val="000D6C96"/>
    <w:rsid w:val="000E02E7"/>
    <w:rsid w:val="000E07C0"/>
    <w:rsid w:val="000E0BF9"/>
    <w:rsid w:val="000E1C43"/>
    <w:rsid w:val="000E1D88"/>
    <w:rsid w:val="000E1DD4"/>
    <w:rsid w:val="000E2F92"/>
    <w:rsid w:val="000E6A77"/>
    <w:rsid w:val="000E6EBA"/>
    <w:rsid w:val="000F0956"/>
    <w:rsid w:val="000F1BCC"/>
    <w:rsid w:val="000F3DB5"/>
    <w:rsid w:val="000F48FA"/>
    <w:rsid w:val="000F49ED"/>
    <w:rsid w:val="000F4BAD"/>
    <w:rsid w:val="000F4E82"/>
    <w:rsid w:val="000F4EB0"/>
    <w:rsid w:val="000F5619"/>
    <w:rsid w:val="000F7111"/>
    <w:rsid w:val="00101371"/>
    <w:rsid w:val="0010241A"/>
    <w:rsid w:val="00103D08"/>
    <w:rsid w:val="00103E17"/>
    <w:rsid w:val="00103F50"/>
    <w:rsid w:val="00104BDB"/>
    <w:rsid w:val="00104C40"/>
    <w:rsid w:val="00104C87"/>
    <w:rsid w:val="00104EF5"/>
    <w:rsid w:val="00105D11"/>
    <w:rsid w:val="00107A5E"/>
    <w:rsid w:val="00110440"/>
    <w:rsid w:val="00111334"/>
    <w:rsid w:val="00111433"/>
    <w:rsid w:val="0011276A"/>
    <w:rsid w:val="001128AB"/>
    <w:rsid w:val="00114189"/>
    <w:rsid w:val="0011454F"/>
    <w:rsid w:val="00115078"/>
    <w:rsid w:val="001151C4"/>
    <w:rsid w:val="001171C3"/>
    <w:rsid w:val="00117BEE"/>
    <w:rsid w:val="00120413"/>
    <w:rsid w:val="0012084D"/>
    <w:rsid w:val="00121116"/>
    <w:rsid w:val="00121CBC"/>
    <w:rsid w:val="00121DF1"/>
    <w:rsid w:val="00122148"/>
    <w:rsid w:val="00123510"/>
    <w:rsid w:val="001243BE"/>
    <w:rsid w:val="001248B4"/>
    <w:rsid w:val="00125D5F"/>
    <w:rsid w:val="001305D3"/>
    <w:rsid w:val="00130C6D"/>
    <w:rsid w:val="00132087"/>
    <w:rsid w:val="00132F46"/>
    <w:rsid w:val="0013383F"/>
    <w:rsid w:val="0013397A"/>
    <w:rsid w:val="001345BC"/>
    <w:rsid w:val="001373A7"/>
    <w:rsid w:val="00140B48"/>
    <w:rsid w:val="00141787"/>
    <w:rsid w:val="00141C61"/>
    <w:rsid w:val="0014333C"/>
    <w:rsid w:val="0014367B"/>
    <w:rsid w:val="0014501F"/>
    <w:rsid w:val="001468C6"/>
    <w:rsid w:val="00146B4E"/>
    <w:rsid w:val="001474CB"/>
    <w:rsid w:val="001479AC"/>
    <w:rsid w:val="00147D82"/>
    <w:rsid w:val="00147EF6"/>
    <w:rsid w:val="00150629"/>
    <w:rsid w:val="0015325E"/>
    <w:rsid w:val="00153805"/>
    <w:rsid w:val="00153E64"/>
    <w:rsid w:val="00156BFE"/>
    <w:rsid w:val="0016037B"/>
    <w:rsid w:val="00160ABD"/>
    <w:rsid w:val="00160BE4"/>
    <w:rsid w:val="001619B0"/>
    <w:rsid w:val="00162AF2"/>
    <w:rsid w:val="00162B3E"/>
    <w:rsid w:val="00162B43"/>
    <w:rsid w:val="00163E3B"/>
    <w:rsid w:val="00165746"/>
    <w:rsid w:val="00166776"/>
    <w:rsid w:val="001668E7"/>
    <w:rsid w:val="0016731C"/>
    <w:rsid w:val="001675C2"/>
    <w:rsid w:val="00170314"/>
    <w:rsid w:val="00171FF9"/>
    <w:rsid w:val="00172CCC"/>
    <w:rsid w:val="00174348"/>
    <w:rsid w:val="00174B8D"/>
    <w:rsid w:val="00174E29"/>
    <w:rsid w:val="001762CB"/>
    <w:rsid w:val="001802E5"/>
    <w:rsid w:val="00180869"/>
    <w:rsid w:val="00181065"/>
    <w:rsid w:val="00181482"/>
    <w:rsid w:val="00181956"/>
    <w:rsid w:val="00182762"/>
    <w:rsid w:val="00182AF0"/>
    <w:rsid w:val="00183663"/>
    <w:rsid w:val="001837E4"/>
    <w:rsid w:val="00184956"/>
    <w:rsid w:val="001852BB"/>
    <w:rsid w:val="0018539D"/>
    <w:rsid w:val="0018577C"/>
    <w:rsid w:val="0018602F"/>
    <w:rsid w:val="0018615D"/>
    <w:rsid w:val="00186F33"/>
    <w:rsid w:val="001874C2"/>
    <w:rsid w:val="00187B07"/>
    <w:rsid w:val="00187CA2"/>
    <w:rsid w:val="00190053"/>
    <w:rsid w:val="00191A79"/>
    <w:rsid w:val="00191DD5"/>
    <w:rsid w:val="00192065"/>
    <w:rsid w:val="0019220E"/>
    <w:rsid w:val="00192390"/>
    <w:rsid w:val="001936F2"/>
    <w:rsid w:val="00193A99"/>
    <w:rsid w:val="001958AE"/>
    <w:rsid w:val="00195E3A"/>
    <w:rsid w:val="00196598"/>
    <w:rsid w:val="001A0CDA"/>
    <w:rsid w:val="001A30BC"/>
    <w:rsid w:val="001A3406"/>
    <w:rsid w:val="001A41E0"/>
    <w:rsid w:val="001A450C"/>
    <w:rsid w:val="001A4527"/>
    <w:rsid w:val="001A4D34"/>
    <w:rsid w:val="001A4FCA"/>
    <w:rsid w:val="001A6FBA"/>
    <w:rsid w:val="001B0459"/>
    <w:rsid w:val="001B05DA"/>
    <w:rsid w:val="001B0F3B"/>
    <w:rsid w:val="001B128F"/>
    <w:rsid w:val="001B2F72"/>
    <w:rsid w:val="001B3995"/>
    <w:rsid w:val="001B4A48"/>
    <w:rsid w:val="001B521A"/>
    <w:rsid w:val="001B5992"/>
    <w:rsid w:val="001B65F4"/>
    <w:rsid w:val="001B6A5A"/>
    <w:rsid w:val="001B793D"/>
    <w:rsid w:val="001C030D"/>
    <w:rsid w:val="001C18C2"/>
    <w:rsid w:val="001C30FD"/>
    <w:rsid w:val="001C3673"/>
    <w:rsid w:val="001C3763"/>
    <w:rsid w:val="001C3829"/>
    <w:rsid w:val="001C41C4"/>
    <w:rsid w:val="001C4254"/>
    <w:rsid w:val="001C50A7"/>
    <w:rsid w:val="001C524A"/>
    <w:rsid w:val="001C5416"/>
    <w:rsid w:val="001C5648"/>
    <w:rsid w:val="001C59F7"/>
    <w:rsid w:val="001C624E"/>
    <w:rsid w:val="001C6323"/>
    <w:rsid w:val="001C7680"/>
    <w:rsid w:val="001C776F"/>
    <w:rsid w:val="001D0491"/>
    <w:rsid w:val="001D05F4"/>
    <w:rsid w:val="001D0608"/>
    <w:rsid w:val="001D0966"/>
    <w:rsid w:val="001D172F"/>
    <w:rsid w:val="001D1769"/>
    <w:rsid w:val="001D196E"/>
    <w:rsid w:val="001D20BB"/>
    <w:rsid w:val="001D2F54"/>
    <w:rsid w:val="001D4000"/>
    <w:rsid w:val="001D40B4"/>
    <w:rsid w:val="001D454B"/>
    <w:rsid w:val="001D47A9"/>
    <w:rsid w:val="001D53F1"/>
    <w:rsid w:val="001D60E9"/>
    <w:rsid w:val="001D712D"/>
    <w:rsid w:val="001D74FF"/>
    <w:rsid w:val="001E015F"/>
    <w:rsid w:val="001E07B9"/>
    <w:rsid w:val="001E2637"/>
    <w:rsid w:val="001E2E4A"/>
    <w:rsid w:val="001E394F"/>
    <w:rsid w:val="001E4234"/>
    <w:rsid w:val="001E47B3"/>
    <w:rsid w:val="001E5B3D"/>
    <w:rsid w:val="001E6907"/>
    <w:rsid w:val="001E6BF3"/>
    <w:rsid w:val="001F055C"/>
    <w:rsid w:val="001F09C2"/>
    <w:rsid w:val="001F13C0"/>
    <w:rsid w:val="001F2E91"/>
    <w:rsid w:val="001F32F5"/>
    <w:rsid w:val="001F4695"/>
    <w:rsid w:val="001F5159"/>
    <w:rsid w:val="001F64B1"/>
    <w:rsid w:val="001F7361"/>
    <w:rsid w:val="002001C5"/>
    <w:rsid w:val="00200289"/>
    <w:rsid w:val="002002DE"/>
    <w:rsid w:val="00201CF6"/>
    <w:rsid w:val="002021B3"/>
    <w:rsid w:val="002037D0"/>
    <w:rsid w:val="0020445E"/>
    <w:rsid w:val="002046AC"/>
    <w:rsid w:val="00204F14"/>
    <w:rsid w:val="00205191"/>
    <w:rsid w:val="00205F74"/>
    <w:rsid w:val="00206768"/>
    <w:rsid w:val="002070F2"/>
    <w:rsid w:val="0020731C"/>
    <w:rsid w:val="00207935"/>
    <w:rsid w:val="00210500"/>
    <w:rsid w:val="00212A35"/>
    <w:rsid w:val="002138D0"/>
    <w:rsid w:val="00213E68"/>
    <w:rsid w:val="00213F19"/>
    <w:rsid w:val="00215A78"/>
    <w:rsid w:val="0021625C"/>
    <w:rsid w:val="002164EE"/>
    <w:rsid w:val="00216880"/>
    <w:rsid w:val="00221819"/>
    <w:rsid w:val="00224350"/>
    <w:rsid w:val="002249EC"/>
    <w:rsid w:val="00224C2A"/>
    <w:rsid w:val="00224EC5"/>
    <w:rsid w:val="00226DAD"/>
    <w:rsid w:val="0022708E"/>
    <w:rsid w:val="002312B6"/>
    <w:rsid w:val="00232309"/>
    <w:rsid w:val="0023285A"/>
    <w:rsid w:val="0023446D"/>
    <w:rsid w:val="00235708"/>
    <w:rsid w:val="002360A3"/>
    <w:rsid w:val="0023616E"/>
    <w:rsid w:val="002404B1"/>
    <w:rsid w:val="00241838"/>
    <w:rsid w:val="00241E55"/>
    <w:rsid w:val="0024298E"/>
    <w:rsid w:val="002429E7"/>
    <w:rsid w:val="00243AD0"/>
    <w:rsid w:val="00243C39"/>
    <w:rsid w:val="0024570B"/>
    <w:rsid w:val="0024575A"/>
    <w:rsid w:val="00245EA1"/>
    <w:rsid w:val="00251EF0"/>
    <w:rsid w:val="00253260"/>
    <w:rsid w:val="00254801"/>
    <w:rsid w:val="00254889"/>
    <w:rsid w:val="00255834"/>
    <w:rsid w:val="00256FBB"/>
    <w:rsid w:val="00257375"/>
    <w:rsid w:val="00257970"/>
    <w:rsid w:val="00260EE2"/>
    <w:rsid w:val="00261C35"/>
    <w:rsid w:val="00262B35"/>
    <w:rsid w:val="002638A3"/>
    <w:rsid w:val="00264611"/>
    <w:rsid w:val="00265B48"/>
    <w:rsid w:val="00266C3E"/>
    <w:rsid w:val="002673AF"/>
    <w:rsid w:val="0026743C"/>
    <w:rsid w:val="00267BF2"/>
    <w:rsid w:val="00267D82"/>
    <w:rsid w:val="00270C6A"/>
    <w:rsid w:val="00270D87"/>
    <w:rsid w:val="00272CA8"/>
    <w:rsid w:val="002741E9"/>
    <w:rsid w:val="00274644"/>
    <w:rsid w:val="00275487"/>
    <w:rsid w:val="002760AB"/>
    <w:rsid w:val="002808B9"/>
    <w:rsid w:val="002840DA"/>
    <w:rsid w:val="0028679F"/>
    <w:rsid w:val="00286B60"/>
    <w:rsid w:val="00287060"/>
    <w:rsid w:val="002875CA"/>
    <w:rsid w:val="00290D7C"/>
    <w:rsid w:val="00290D8E"/>
    <w:rsid w:val="00290F48"/>
    <w:rsid w:val="00291545"/>
    <w:rsid w:val="002916B4"/>
    <w:rsid w:val="00291ED4"/>
    <w:rsid w:val="002922C7"/>
    <w:rsid w:val="002932F3"/>
    <w:rsid w:val="00293D50"/>
    <w:rsid w:val="00294419"/>
    <w:rsid w:val="00294555"/>
    <w:rsid w:val="00294F61"/>
    <w:rsid w:val="00295B1C"/>
    <w:rsid w:val="00297D85"/>
    <w:rsid w:val="002A2054"/>
    <w:rsid w:val="002A6054"/>
    <w:rsid w:val="002A6BA2"/>
    <w:rsid w:val="002B0B7C"/>
    <w:rsid w:val="002B17B7"/>
    <w:rsid w:val="002B1FDD"/>
    <w:rsid w:val="002B3175"/>
    <w:rsid w:val="002B32B1"/>
    <w:rsid w:val="002B42B9"/>
    <w:rsid w:val="002B5A07"/>
    <w:rsid w:val="002B6A73"/>
    <w:rsid w:val="002C0675"/>
    <w:rsid w:val="002C181A"/>
    <w:rsid w:val="002C1BC4"/>
    <w:rsid w:val="002C4DBB"/>
    <w:rsid w:val="002C5971"/>
    <w:rsid w:val="002C71CD"/>
    <w:rsid w:val="002C7C78"/>
    <w:rsid w:val="002D0128"/>
    <w:rsid w:val="002D01FF"/>
    <w:rsid w:val="002D08D1"/>
    <w:rsid w:val="002D0D65"/>
    <w:rsid w:val="002D1444"/>
    <w:rsid w:val="002D1FFC"/>
    <w:rsid w:val="002D2E5F"/>
    <w:rsid w:val="002D30F1"/>
    <w:rsid w:val="002D3224"/>
    <w:rsid w:val="002D3AEB"/>
    <w:rsid w:val="002D4162"/>
    <w:rsid w:val="002D45E3"/>
    <w:rsid w:val="002D4610"/>
    <w:rsid w:val="002D5322"/>
    <w:rsid w:val="002D7354"/>
    <w:rsid w:val="002D784E"/>
    <w:rsid w:val="002D7A95"/>
    <w:rsid w:val="002E0105"/>
    <w:rsid w:val="002E06FB"/>
    <w:rsid w:val="002E0A94"/>
    <w:rsid w:val="002E135E"/>
    <w:rsid w:val="002E13F0"/>
    <w:rsid w:val="002E1A52"/>
    <w:rsid w:val="002E29BC"/>
    <w:rsid w:val="002E4491"/>
    <w:rsid w:val="002E5E42"/>
    <w:rsid w:val="002E6729"/>
    <w:rsid w:val="002E678D"/>
    <w:rsid w:val="002F0569"/>
    <w:rsid w:val="002F1222"/>
    <w:rsid w:val="002F1B5E"/>
    <w:rsid w:val="002F249C"/>
    <w:rsid w:val="002F2C5E"/>
    <w:rsid w:val="002F3F6D"/>
    <w:rsid w:val="002F6301"/>
    <w:rsid w:val="002F7EF8"/>
    <w:rsid w:val="00300D90"/>
    <w:rsid w:val="00300F40"/>
    <w:rsid w:val="0030225A"/>
    <w:rsid w:val="00303D29"/>
    <w:rsid w:val="00303F5D"/>
    <w:rsid w:val="0030409A"/>
    <w:rsid w:val="0030486D"/>
    <w:rsid w:val="00305697"/>
    <w:rsid w:val="00305A8B"/>
    <w:rsid w:val="00305F0B"/>
    <w:rsid w:val="00306FDE"/>
    <w:rsid w:val="0030741C"/>
    <w:rsid w:val="00307DC7"/>
    <w:rsid w:val="00310348"/>
    <w:rsid w:val="00310755"/>
    <w:rsid w:val="00310E24"/>
    <w:rsid w:val="0031148E"/>
    <w:rsid w:val="00311B0C"/>
    <w:rsid w:val="00311F15"/>
    <w:rsid w:val="0031298D"/>
    <w:rsid w:val="00313788"/>
    <w:rsid w:val="00313ADE"/>
    <w:rsid w:val="00314055"/>
    <w:rsid w:val="0031422B"/>
    <w:rsid w:val="00315B0A"/>
    <w:rsid w:val="003162AE"/>
    <w:rsid w:val="00317573"/>
    <w:rsid w:val="0032047C"/>
    <w:rsid w:val="00321545"/>
    <w:rsid w:val="003217B0"/>
    <w:rsid w:val="00322176"/>
    <w:rsid w:val="0032257B"/>
    <w:rsid w:val="00323614"/>
    <w:rsid w:val="003238FA"/>
    <w:rsid w:val="00324BE9"/>
    <w:rsid w:val="00324E9F"/>
    <w:rsid w:val="00324EE9"/>
    <w:rsid w:val="00325A62"/>
    <w:rsid w:val="00325CAE"/>
    <w:rsid w:val="0032620E"/>
    <w:rsid w:val="00326C61"/>
    <w:rsid w:val="00326CE3"/>
    <w:rsid w:val="00327401"/>
    <w:rsid w:val="00330F38"/>
    <w:rsid w:val="003310E1"/>
    <w:rsid w:val="003317C0"/>
    <w:rsid w:val="003317C3"/>
    <w:rsid w:val="00333659"/>
    <w:rsid w:val="00335454"/>
    <w:rsid w:val="00335497"/>
    <w:rsid w:val="003361CE"/>
    <w:rsid w:val="00336D1A"/>
    <w:rsid w:val="00337116"/>
    <w:rsid w:val="00337A20"/>
    <w:rsid w:val="00340D50"/>
    <w:rsid w:val="00341DB7"/>
    <w:rsid w:val="00342227"/>
    <w:rsid w:val="0034439D"/>
    <w:rsid w:val="003459D3"/>
    <w:rsid w:val="00345A3A"/>
    <w:rsid w:val="00345F99"/>
    <w:rsid w:val="003465AA"/>
    <w:rsid w:val="00346710"/>
    <w:rsid w:val="00346A75"/>
    <w:rsid w:val="0034744E"/>
    <w:rsid w:val="003523BC"/>
    <w:rsid w:val="00352A8A"/>
    <w:rsid w:val="003535BA"/>
    <w:rsid w:val="003537E8"/>
    <w:rsid w:val="00355FFF"/>
    <w:rsid w:val="00356C34"/>
    <w:rsid w:val="00357810"/>
    <w:rsid w:val="00360117"/>
    <w:rsid w:val="00360354"/>
    <w:rsid w:val="003607E3"/>
    <w:rsid w:val="00360B74"/>
    <w:rsid w:val="00361A2D"/>
    <w:rsid w:val="00362C76"/>
    <w:rsid w:val="00362D1A"/>
    <w:rsid w:val="00362E9C"/>
    <w:rsid w:val="00366148"/>
    <w:rsid w:val="003669AB"/>
    <w:rsid w:val="00366E1F"/>
    <w:rsid w:val="00367C63"/>
    <w:rsid w:val="003707BA"/>
    <w:rsid w:val="00370B4C"/>
    <w:rsid w:val="00371C00"/>
    <w:rsid w:val="00371D18"/>
    <w:rsid w:val="003727D1"/>
    <w:rsid w:val="003742B0"/>
    <w:rsid w:val="003748CA"/>
    <w:rsid w:val="00374BCA"/>
    <w:rsid w:val="00374E7E"/>
    <w:rsid w:val="00376DCE"/>
    <w:rsid w:val="00380FCA"/>
    <w:rsid w:val="00381365"/>
    <w:rsid w:val="00381EC2"/>
    <w:rsid w:val="00382416"/>
    <w:rsid w:val="00382902"/>
    <w:rsid w:val="003831A7"/>
    <w:rsid w:val="003845B1"/>
    <w:rsid w:val="00384995"/>
    <w:rsid w:val="00384DC9"/>
    <w:rsid w:val="00385237"/>
    <w:rsid w:val="00385FE4"/>
    <w:rsid w:val="003906A6"/>
    <w:rsid w:val="003913CA"/>
    <w:rsid w:val="00391769"/>
    <w:rsid w:val="003919A4"/>
    <w:rsid w:val="00392136"/>
    <w:rsid w:val="00392441"/>
    <w:rsid w:val="003924AE"/>
    <w:rsid w:val="003956F6"/>
    <w:rsid w:val="003959C4"/>
    <w:rsid w:val="00396830"/>
    <w:rsid w:val="003A0298"/>
    <w:rsid w:val="003A29A0"/>
    <w:rsid w:val="003A2CE9"/>
    <w:rsid w:val="003A36BB"/>
    <w:rsid w:val="003A3A10"/>
    <w:rsid w:val="003A4B2A"/>
    <w:rsid w:val="003A6102"/>
    <w:rsid w:val="003A6692"/>
    <w:rsid w:val="003A6762"/>
    <w:rsid w:val="003A73C6"/>
    <w:rsid w:val="003B0786"/>
    <w:rsid w:val="003B0CBE"/>
    <w:rsid w:val="003B145B"/>
    <w:rsid w:val="003B1F80"/>
    <w:rsid w:val="003B2C17"/>
    <w:rsid w:val="003B5513"/>
    <w:rsid w:val="003B7182"/>
    <w:rsid w:val="003B728C"/>
    <w:rsid w:val="003B746A"/>
    <w:rsid w:val="003C0509"/>
    <w:rsid w:val="003C084A"/>
    <w:rsid w:val="003C0CA7"/>
    <w:rsid w:val="003C1D8F"/>
    <w:rsid w:val="003C281F"/>
    <w:rsid w:val="003C3557"/>
    <w:rsid w:val="003C3712"/>
    <w:rsid w:val="003C39D0"/>
    <w:rsid w:val="003C3A1B"/>
    <w:rsid w:val="003C41B1"/>
    <w:rsid w:val="003C663B"/>
    <w:rsid w:val="003C6855"/>
    <w:rsid w:val="003C6A5F"/>
    <w:rsid w:val="003C6E71"/>
    <w:rsid w:val="003C71FE"/>
    <w:rsid w:val="003C77C1"/>
    <w:rsid w:val="003D1CA2"/>
    <w:rsid w:val="003D2EEA"/>
    <w:rsid w:val="003D30CE"/>
    <w:rsid w:val="003D4811"/>
    <w:rsid w:val="003D6E96"/>
    <w:rsid w:val="003E2D4F"/>
    <w:rsid w:val="003E3568"/>
    <w:rsid w:val="003E3CD5"/>
    <w:rsid w:val="003E4A1F"/>
    <w:rsid w:val="003E4E35"/>
    <w:rsid w:val="003E5C32"/>
    <w:rsid w:val="003E61A6"/>
    <w:rsid w:val="003F2482"/>
    <w:rsid w:val="003F33A3"/>
    <w:rsid w:val="003F3FA4"/>
    <w:rsid w:val="003F43F7"/>
    <w:rsid w:val="003F45C8"/>
    <w:rsid w:val="003F4DA4"/>
    <w:rsid w:val="003F5479"/>
    <w:rsid w:val="003F5548"/>
    <w:rsid w:val="003F608B"/>
    <w:rsid w:val="003F7584"/>
    <w:rsid w:val="0040009E"/>
    <w:rsid w:val="00402DE2"/>
    <w:rsid w:val="00403983"/>
    <w:rsid w:val="0040490B"/>
    <w:rsid w:val="00404EE9"/>
    <w:rsid w:val="004055CD"/>
    <w:rsid w:val="004062C0"/>
    <w:rsid w:val="00406547"/>
    <w:rsid w:val="0040656C"/>
    <w:rsid w:val="00407521"/>
    <w:rsid w:val="00407899"/>
    <w:rsid w:val="00407C7C"/>
    <w:rsid w:val="00410B88"/>
    <w:rsid w:val="00411109"/>
    <w:rsid w:val="004118E8"/>
    <w:rsid w:val="004122B1"/>
    <w:rsid w:val="00413ACA"/>
    <w:rsid w:val="00413F6E"/>
    <w:rsid w:val="00414C7E"/>
    <w:rsid w:val="0041525D"/>
    <w:rsid w:val="00415F47"/>
    <w:rsid w:val="00416091"/>
    <w:rsid w:val="004163C9"/>
    <w:rsid w:val="00417523"/>
    <w:rsid w:val="004208BB"/>
    <w:rsid w:val="00422481"/>
    <w:rsid w:val="0042462B"/>
    <w:rsid w:val="0042479F"/>
    <w:rsid w:val="00424E98"/>
    <w:rsid w:val="00424F48"/>
    <w:rsid w:val="00425DCE"/>
    <w:rsid w:val="00427EBD"/>
    <w:rsid w:val="00430150"/>
    <w:rsid w:val="00432720"/>
    <w:rsid w:val="00432812"/>
    <w:rsid w:val="00432961"/>
    <w:rsid w:val="004329B8"/>
    <w:rsid w:val="0043382F"/>
    <w:rsid w:val="0043403B"/>
    <w:rsid w:val="00435A47"/>
    <w:rsid w:val="0043705B"/>
    <w:rsid w:val="0044055E"/>
    <w:rsid w:val="00442BCC"/>
    <w:rsid w:val="004434FB"/>
    <w:rsid w:val="004436E5"/>
    <w:rsid w:val="00443E83"/>
    <w:rsid w:val="00447963"/>
    <w:rsid w:val="004518EE"/>
    <w:rsid w:val="00452B87"/>
    <w:rsid w:val="00453B1D"/>
    <w:rsid w:val="00453E84"/>
    <w:rsid w:val="0045460A"/>
    <w:rsid w:val="00455A1D"/>
    <w:rsid w:val="004563F0"/>
    <w:rsid w:val="00457B22"/>
    <w:rsid w:val="00460011"/>
    <w:rsid w:val="00461A8E"/>
    <w:rsid w:val="00463218"/>
    <w:rsid w:val="00463D4C"/>
    <w:rsid w:val="00463D93"/>
    <w:rsid w:val="00464687"/>
    <w:rsid w:val="00465200"/>
    <w:rsid w:val="00465C7C"/>
    <w:rsid w:val="004668C4"/>
    <w:rsid w:val="00466B5F"/>
    <w:rsid w:val="00466ED6"/>
    <w:rsid w:val="004675FE"/>
    <w:rsid w:val="00467FB5"/>
    <w:rsid w:val="00470E18"/>
    <w:rsid w:val="00470EB1"/>
    <w:rsid w:val="00471DD1"/>
    <w:rsid w:val="0047212B"/>
    <w:rsid w:val="00472A58"/>
    <w:rsid w:val="004742B6"/>
    <w:rsid w:val="004743E4"/>
    <w:rsid w:val="00475D9D"/>
    <w:rsid w:val="00475EB8"/>
    <w:rsid w:val="00481B0D"/>
    <w:rsid w:val="00482221"/>
    <w:rsid w:val="00483D7F"/>
    <w:rsid w:val="00483DE4"/>
    <w:rsid w:val="00484FF5"/>
    <w:rsid w:val="00485033"/>
    <w:rsid w:val="00485F1D"/>
    <w:rsid w:val="00486BB7"/>
    <w:rsid w:val="00486F6B"/>
    <w:rsid w:val="00486FE5"/>
    <w:rsid w:val="004871E6"/>
    <w:rsid w:val="00490257"/>
    <w:rsid w:val="00490C43"/>
    <w:rsid w:val="00491C13"/>
    <w:rsid w:val="00492CA0"/>
    <w:rsid w:val="0049348B"/>
    <w:rsid w:val="00493594"/>
    <w:rsid w:val="00493DA1"/>
    <w:rsid w:val="00495840"/>
    <w:rsid w:val="00495CBA"/>
    <w:rsid w:val="00495D7F"/>
    <w:rsid w:val="004A0531"/>
    <w:rsid w:val="004A0BF8"/>
    <w:rsid w:val="004A0DB9"/>
    <w:rsid w:val="004A1625"/>
    <w:rsid w:val="004A19F2"/>
    <w:rsid w:val="004A21D5"/>
    <w:rsid w:val="004A29D5"/>
    <w:rsid w:val="004A4E3E"/>
    <w:rsid w:val="004A5107"/>
    <w:rsid w:val="004A57C8"/>
    <w:rsid w:val="004A59C7"/>
    <w:rsid w:val="004A5F4C"/>
    <w:rsid w:val="004A61EB"/>
    <w:rsid w:val="004A65DD"/>
    <w:rsid w:val="004A6A16"/>
    <w:rsid w:val="004A6FF8"/>
    <w:rsid w:val="004A71F9"/>
    <w:rsid w:val="004A745E"/>
    <w:rsid w:val="004A7CEB"/>
    <w:rsid w:val="004B0050"/>
    <w:rsid w:val="004B0B19"/>
    <w:rsid w:val="004B130F"/>
    <w:rsid w:val="004B16C7"/>
    <w:rsid w:val="004B2786"/>
    <w:rsid w:val="004B2C92"/>
    <w:rsid w:val="004B2E53"/>
    <w:rsid w:val="004B3F41"/>
    <w:rsid w:val="004B4C02"/>
    <w:rsid w:val="004B5118"/>
    <w:rsid w:val="004B5197"/>
    <w:rsid w:val="004B5DEE"/>
    <w:rsid w:val="004B6714"/>
    <w:rsid w:val="004B713A"/>
    <w:rsid w:val="004C05F9"/>
    <w:rsid w:val="004C0B42"/>
    <w:rsid w:val="004C1506"/>
    <w:rsid w:val="004C1A2E"/>
    <w:rsid w:val="004C23DD"/>
    <w:rsid w:val="004C2CED"/>
    <w:rsid w:val="004C335A"/>
    <w:rsid w:val="004C439B"/>
    <w:rsid w:val="004C4696"/>
    <w:rsid w:val="004C50AF"/>
    <w:rsid w:val="004C5236"/>
    <w:rsid w:val="004C5854"/>
    <w:rsid w:val="004C690A"/>
    <w:rsid w:val="004C70DE"/>
    <w:rsid w:val="004C74AC"/>
    <w:rsid w:val="004C7ED7"/>
    <w:rsid w:val="004D0F5B"/>
    <w:rsid w:val="004D1000"/>
    <w:rsid w:val="004D14C9"/>
    <w:rsid w:val="004D3C7C"/>
    <w:rsid w:val="004D4896"/>
    <w:rsid w:val="004D50DD"/>
    <w:rsid w:val="004D6084"/>
    <w:rsid w:val="004D7C68"/>
    <w:rsid w:val="004E1864"/>
    <w:rsid w:val="004E1BDC"/>
    <w:rsid w:val="004E2C20"/>
    <w:rsid w:val="004E332E"/>
    <w:rsid w:val="004E355F"/>
    <w:rsid w:val="004E36DD"/>
    <w:rsid w:val="004E4524"/>
    <w:rsid w:val="004E5485"/>
    <w:rsid w:val="004E5A53"/>
    <w:rsid w:val="004E5AFA"/>
    <w:rsid w:val="004E66C6"/>
    <w:rsid w:val="004F0110"/>
    <w:rsid w:val="004F097A"/>
    <w:rsid w:val="004F2DC7"/>
    <w:rsid w:val="004F3BC5"/>
    <w:rsid w:val="004F4A13"/>
    <w:rsid w:val="004F51DA"/>
    <w:rsid w:val="004F57CA"/>
    <w:rsid w:val="004F5EA1"/>
    <w:rsid w:val="004F6570"/>
    <w:rsid w:val="004F7797"/>
    <w:rsid w:val="004F7861"/>
    <w:rsid w:val="004F7D87"/>
    <w:rsid w:val="00502873"/>
    <w:rsid w:val="005028B6"/>
    <w:rsid w:val="00502CF1"/>
    <w:rsid w:val="00505532"/>
    <w:rsid w:val="00505CE7"/>
    <w:rsid w:val="00506441"/>
    <w:rsid w:val="005077A9"/>
    <w:rsid w:val="00507D2C"/>
    <w:rsid w:val="00510E24"/>
    <w:rsid w:val="00511C23"/>
    <w:rsid w:val="00512E2A"/>
    <w:rsid w:val="005156E7"/>
    <w:rsid w:val="00516B80"/>
    <w:rsid w:val="00517385"/>
    <w:rsid w:val="00520082"/>
    <w:rsid w:val="00520736"/>
    <w:rsid w:val="0052106E"/>
    <w:rsid w:val="005234D5"/>
    <w:rsid w:val="00523D2C"/>
    <w:rsid w:val="005247F7"/>
    <w:rsid w:val="0052524F"/>
    <w:rsid w:val="005264A8"/>
    <w:rsid w:val="00527F68"/>
    <w:rsid w:val="0053016D"/>
    <w:rsid w:val="00530BD1"/>
    <w:rsid w:val="005310D6"/>
    <w:rsid w:val="00531229"/>
    <w:rsid w:val="005317B2"/>
    <w:rsid w:val="00531FBB"/>
    <w:rsid w:val="00532F8E"/>
    <w:rsid w:val="00533EAB"/>
    <w:rsid w:val="00534797"/>
    <w:rsid w:val="00535373"/>
    <w:rsid w:val="0053598C"/>
    <w:rsid w:val="0053683D"/>
    <w:rsid w:val="00537388"/>
    <w:rsid w:val="00537B87"/>
    <w:rsid w:val="00537CE6"/>
    <w:rsid w:val="00540868"/>
    <w:rsid w:val="00540A5B"/>
    <w:rsid w:val="00540DB0"/>
    <w:rsid w:val="005411BB"/>
    <w:rsid w:val="00541CF0"/>
    <w:rsid w:val="0054216F"/>
    <w:rsid w:val="005422CC"/>
    <w:rsid w:val="00542A77"/>
    <w:rsid w:val="00543CDE"/>
    <w:rsid w:val="0054540F"/>
    <w:rsid w:val="0054561B"/>
    <w:rsid w:val="005459D2"/>
    <w:rsid w:val="005461F2"/>
    <w:rsid w:val="005469B2"/>
    <w:rsid w:val="005471B7"/>
    <w:rsid w:val="005507DF"/>
    <w:rsid w:val="00551E1B"/>
    <w:rsid w:val="00552FF2"/>
    <w:rsid w:val="005544A9"/>
    <w:rsid w:val="00555728"/>
    <w:rsid w:val="00557BD9"/>
    <w:rsid w:val="00557C8B"/>
    <w:rsid w:val="0056181C"/>
    <w:rsid w:val="00562759"/>
    <w:rsid w:val="0056351A"/>
    <w:rsid w:val="00563E59"/>
    <w:rsid w:val="005653E1"/>
    <w:rsid w:val="00566971"/>
    <w:rsid w:val="00567460"/>
    <w:rsid w:val="005704BA"/>
    <w:rsid w:val="00570815"/>
    <w:rsid w:val="00570A8E"/>
    <w:rsid w:val="005729B4"/>
    <w:rsid w:val="0057343C"/>
    <w:rsid w:val="005753CC"/>
    <w:rsid w:val="00575639"/>
    <w:rsid w:val="005760C5"/>
    <w:rsid w:val="0057780E"/>
    <w:rsid w:val="00580BE9"/>
    <w:rsid w:val="00581E8B"/>
    <w:rsid w:val="0058280C"/>
    <w:rsid w:val="00582958"/>
    <w:rsid w:val="00582BAD"/>
    <w:rsid w:val="00582CE1"/>
    <w:rsid w:val="00583800"/>
    <w:rsid w:val="00583811"/>
    <w:rsid w:val="00583D56"/>
    <w:rsid w:val="00584518"/>
    <w:rsid w:val="005845F5"/>
    <w:rsid w:val="00585C63"/>
    <w:rsid w:val="00586057"/>
    <w:rsid w:val="00586EA7"/>
    <w:rsid w:val="0058723C"/>
    <w:rsid w:val="00587923"/>
    <w:rsid w:val="00587DA9"/>
    <w:rsid w:val="00587E52"/>
    <w:rsid w:val="00591E70"/>
    <w:rsid w:val="00592576"/>
    <w:rsid w:val="00592E98"/>
    <w:rsid w:val="00593B60"/>
    <w:rsid w:val="0059452B"/>
    <w:rsid w:val="00594B67"/>
    <w:rsid w:val="00594BCE"/>
    <w:rsid w:val="0059512E"/>
    <w:rsid w:val="005953CA"/>
    <w:rsid w:val="00596E9E"/>
    <w:rsid w:val="005A0563"/>
    <w:rsid w:val="005A3C8E"/>
    <w:rsid w:val="005A45C5"/>
    <w:rsid w:val="005A6918"/>
    <w:rsid w:val="005A7A22"/>
    <w:rsid w:val="005B1C09"/>
    <w:rsid w:val="005B43EC"/>
    <w:rsid w:val="005B4E5D"/>
    <w:rsid w:val="005B5E2C"/>
    <w:rsid w:val="005B60D2"/>
    <w:rsid w:val="005B703F"/>
    <w:rsid w:val="005C0136"/>
    <w:rsid w:val="005C092C"/>
    <w:rsid w:val="005C138B"/>
    <w:rsid w:val="005C1DAC"/>
    <w:rsid w:val="005C4070"/>
    <w:rsid w:val="005C42B9"/>
    <w:rsid w:val="005C4902"/>
    <w:rsid w:val="005C4BA1"/>
    <w:rsid w:val="005C76ED"/>
    <w:rsid w:val="005C7F8E"/>
    <w:rsid w:val="005D0C25"/>
    <w:rsid w:val="005D1892"/>
    <w:rsid w:val="005D1F10"/>
    <w:rsid w:val="005D2260"/>
    <w:rsid w:val="005D38AF"/>
    <w:rsid w:val="005D3CC3"/>
    <w:rsid w:val="005D5ADF"/>
    <w:rsid w:val="005D5CCD"/>
    <w:rsid w:val="005D73DB"/>
    <w:rsid w:val="005D7D37"/>
    <w:rsid w:val="005E001C"/>
    <w:rsid w:val="005E119B"/>
    <w:rsid w:val="005E131F"/>
    <w:rsid w:val="005E2C52"/>
    <w:rsid w:val="005E35A8"/>
    <w:rsid w:val="005E4063"/>
    <w:rsid w:val="005E4919"/>
    <w:rsid w:val="005E5321"/>
    <w:rsid w:val="005E5767"/>
    <w:rsid w:val="005E58B2"/>
    <w:rsid w:val="005E5A88"/>
    <w:rsid w:val="005E5D3A"/>
    <w:rsid w:val="005E6715"/>
    <w:rsid w:val="005E7887"/>
    <w:rsid w:val="005E7CC7"/>
    <w:rsid w:val="005F0D83"/>
    <w:rsid w:val="005F0F10"/>
    <w:rsid w:val="005F11FE"/>
    <w:rsid w:val="005F2C10"/>
    <w:rsid w:val="005F35D3"/>
    <w:rsid w:val="005F36E6"/>
    <w:rsid w:val="005F4C40"/>
    <w:rsid w:val="005F4C46"/>
    <w:rsid w:val="005F5288"/>
    <w:rsid w:val="005F5802"/>
    <w:rsid w:val="005F5D90"/>
    <w:rsid w:val="005F6B5B"/>
    <w:rsid w:val="005F6F20"/>
    <w:rsid w:val="005F7F79"/>
    <w:rsid w:val="006005B6"/>
    <w:rsid w:val="00600BEF"/>
    <w:rsid w:val="00600DF5"/>
    <w:rsid w:val="006016A4"/>
    <w:rsid w:val="00603CAE"/>
    <w:rsid w:val="0060403E"/>
    <w:rsid w:val="00604696"/>
    <w:rsid w:val="00604BAC"/>
    <w:rsid w:val="00606802"/>
    <w:rsid w:val="00606955"/>
    <w:rsid w:val="00606C5B"/>
    <w:rsid w:val="00610003"/>
    <w:rsid w:val="00611BD7"/>
    <w:rsid w:val="00612869"/>
    <w:rsid w:val="00612C7C"/>
    <w:rsid w:val="00612FCF"/>
    <w:rsid w:val="006140CD"/>
    <w:rsid w:val="00614C60"/>
    <w:rsid w:val="00614CE0"/>
    <w:rsid w:val="006156A2"/>
    <w:rsid w:val="006159C3"/>
    <w:rsid w:val="006159E7"/>
    <w:rsid w:val="00616169"/>
    <w:rsid w:val="00616220"/>
    <w:rsid w:val="006166B0"/>
    <w:rsid w:val="006166E6"/>
    <w:rsid w:val="006174EF"/>
    <w:rsid w:val="006178FA"/>
    <w:rsid w:val="006224A2"/>
    <w:rsid w:val="00622C7F"/>
    <w:rsid w:val="006255D8"/>
    <w:rsid w:val="00626792"/>
    <w:rsid w:val="00626A7F"/>
    <w:rsid w:val="0062707F"/>
    <w:rsid w:val="00630F28"/>
    <w:rsid w:val="006321F1"/>
    <w:rsid w:val="006326FF"/>
    <w:rsid w:val="006356B4"/>
    <w:rsid w:val="00635E30"/>
    <w:rsid w:val="00636038"/>
    <w:rsid w:val="006360A1"/>
    <w:rsid w:val="00637C1C"/>
    <w:rsid w:val="00637C88"/>
    <w:rsid w:val="00637CB7"/>
    <w:rsid w:val="006400B0"/>
    <w:rsid w:val="006407E3"/>
    <w:rsid w:val="00640BEA"/>
    <w:rsid w:val="00640F9D"/>
    <w:rsid w:val="00641DFF"/>
    <w:rsid w:val="006429DF"/>
    <w:rsid w:val="00642A88"/>
    <w:rsid w:val="0064343D"/>
    <w:rsid w:val="0064407E"/>
    <w:rsid w:val="00645A71"/>
    <w:rsid w:val="0064628C"/>
    <w:rsid w:val="006476B3"/>
    <w:rsid w:val="00651276"/>
    <w:rsid w:val="0065151A"/>
    <w:rsid w:val="00652307"/>
    <w:rsid w:val="00653082"/>
    <w:rsid w:val="00653FC8"/>
    <w:rsid w:val="00654577"/>
    <w:rsid w:val="00656B2A"/>
    <w:rsid w:val="006573A3"/>
    <w:rsid w:val="0065747C"/>
    <w:rsid w:val="00660395"/>
    <w:rsid w:val="00660622"/>
    <w:rsid w:val="0066215F"/>
    <w:rsid w:val="00662173"/>
    <w:rsid w:val="006628C2"/>
    <w:rsid w:val="00662D68"/>
    <w:rsid w:val="00663287"/>
    <w:rsid w:val="00664A11"/>
    <w:rsid w:val="00665B9F"/>
    <w:rsid w:val="00665EA2"/>
    <w:rsid w:val="00665EF8"/>
    <w:rsid w:val="006660BC"/>
    <w:rsid w:val="00667F06"/>
    <w:rsid w:val="00670687"/>
    <w:rsid w:val="006718F7"/>
    <w:rsid w:val="006729C0"/>
    <w:rsid w:val="00675934"/>
    <w:rsid w:val="006760B3"/>
    <w:rsid w:val="00676D7A"/>
    <w:rsid w:val="00677637"/>
    <w:rsid w:val="00677BA5"/>
    <w:rsid w:val="00680231"/>
    <w:rsid w:val="006807B5"/>
    <w:rsid w:val="0068188B"/>
    <w:rsid w:val="006819BD"/>
    <w:rsid w:val="00682042"/>
    <w:rsid w:val="006823E6"/>
    <w:rsid w:val="00682D3F"/>
    <w:rsid w:val="00682DA3"/>
    <w:rsid w:val="00682EAB"/>
    <w:rsid w:val="0068377C"/>
    <w:rsid w:val="00683781"/>
    <w:rsid w:val="006854C3"/>
    <w:rsid w:val="006865A8"/>
    <w:rsid w:val="00686934"/>
    <w:rsid w:val="00687982"/>
    <w:rsid w:val="00690DDF"/>
    <w:rsid w:val="00691E4E"/>
    <w:rsid w:val="00692035"/>
    <w:rsid w:val="006920E1"/>
    <w:rsid w:val="00694BF3"/>
    <w:rsid w:val="006A0833"/>
    <w:rsid w:val="006A0FC2"/>
    <w:rsid w:val="006A3DD7"/>
    <w:rsid w:val="006A4691"/>
    <w:rsid w:val="006A46B5"/>
    <w:rsid w:val="006A48CC"/>
    <w:rsid w:val="006A5A94"/>
    <w:rsid w:val="006A6076"/>
    <w:rsid w:val="006A6486"/>
    <w:rsid w:val="006A6A93"/>
    <w:rsid w:val="006A75C8"/>
    <w:rsid w:val="006A798E"/>
    <w:rsid w:val="006B0596"/>
    <w:rsid w:val="006B0D52"/>
    <w:rsid w:val="006B1639"/>
    <w:rsid w:val="006B18A7"/>
    <w:rsid w:val="006B1FF2"/>
    <w:rsid w:val="006B32F6"/>
    <w:rsid w:val="006B383C"/>
    <w:rsid w:val="006B3BEA"/>
    <w:rsid w:val="006B3F5C"/>
    <w:rsid w:val="006B5E07"/>
    <w:rsid w:val="006B6A18"/>
    <w:rsid w:val="006C05C2"/>
    <w:rsid w:val="006C4421"/>
    <w:rsid w:val="006C4595"/>
    <w:rsid w:val="006C58E1"/>
    <w:rsid w:val="006C6218"/>
    <w:rsid w:val="006C6478"/>
    <w:rsid w:val="006C70E2"/>
    <w:rsid w:val="006C7911"/>
    <w:rsid w:val="006D02DD"/>
    <w:rsid w:val="006D0EE5"/>
    <w:rsid w:val="006D15AD"/>
    <w:rsid w:val="006D1856"/>
    <w:rsid w:val="006D193D"/>
    <w:rsid w:val="006D3264"/>
    <w:rsid w:val="006D69E6"/>
    <w:rsid w:val="006D726D"/>
    <w:rsid w:val="006D73E8"/>
    <w:rsid w:val="006D7EBD"/>
    <w:rsid w:val="006E1FEA"/>
    <w:rsid w:val="006E27D0"/>
    <w:rsid w:val="006E41E2"/>
    <w:rsid w:val="006E467B"/>
    <w:rsid w:val="006E4B3C"/>
    <w:rsid w:val="006E5985"/>
    <w:rsid w:val="006E59D7"/>
    <w:rsid w:val="006E5EE2"/>
    <w:rsid w:val="006E72C2"/>
    <w:rsid w:val="006E7355"/>
    <w:rsid w:val="006F1AB6"/>
    <w:rsid w:val="006F1B64"/>
    <w:rsid w:val="006F2129"/>
    <w:rsid w:val="006F22A8"/>
    <w:rsid w:val="006F3EBC"/>
    <w:rsid w:val="006F4BE8"/>
    <w:rsid w:val="006F620A"/>
    <w:rsid w:val="006F65DF"/>
    <w:rsid w:val="006F704B"/>
    <w:rsid w:val="006F7ED9"/>
    <w:rsid w:val="00700F06"/>
    <w:rsid w:val="00701A91"/>
    <w:rsid w:val="00702CF1"/>
    <w:rsid w:val="00704229"/>
    <w:rsid w:val="00705144"/>
    <w:rsid w:val="0070772A"/>
    <w:rsid w:val="0071373C"/>
    <w:rsid w:val="00713982"/>
    <w:rsid w:val="00713D31"/>
    <w:rsid w:val="00714980"/>
    <w:rsid w:val="00714FC3"/>
    <w:rsid w:val="00715050"/>
    <w:rsid w:val="0071640B"/>
    <w:rsid w:val="00716810"/>
    <w:rsid w:val="00716F73"/>
    <w:rsid w:val="0071776F"/>
    <w:rsid w:val="00717ABD"/>
    <w:rsid w:val="007204A5"/>
    <w:rsid w:val="00724049"/>
    <w:rsid w:val="007240DA"/>
    <w:rsid w:val="007245DE"/>
    <w:rsid w:val="0072612F"/>
    <w:rsid w:val="00727510"/>
    <w:rsid w:val="0073004F"/>
    <w:rsid w:val="00730B54"/>
    <w:rsid w:val="00730F7F"/>
    <w:rsid w:val="007323A7"/>
    <w:rsid w:val="00734233"/>
    <w:rsid w:val="007344BB"/>
    <w:rsid w:val="00734952"/>
    <w:rsid w:val="007353D8"/>
    <w:rsid w:val="0073582E"/>
    <w:rsid w:val="00735B4B"/>
    <w:rsid w:val="00736BA8"/>
    <w:rsid w:val="00736EBB"/>
    <w:rsid w:val="00740004"/>
    <w:rsid w:val="00741831"/>
    <w:rsid w:val="007419D3"/>
    <w:rsid w:val="00742B79"/>
    <w:rsid w:val="007437FE"/>
    <w:rsid w:val="00743E2B"/>
    <w:rsid w:val="007446B0"/>
    <w:rsid w:val="00744DDF"/>
    <w:rsid w:val="00746471"/>
    <w:rsid w:val="00746909"/>
    <w:rsid w:val="007478FD"/>
    <w:rsid w:val="00750423"/>
    <w:rsid w:val="007526D8"/>
    <w:rsid w:val="00752904"/>
    <w:rsid w:val="00753001"/>
    <w:rsid w:val="0075364B"/>
    <w:rsid w:val="00753966"/>
    <w:rsid w:val="00753DE5"/>
    <w:rsid w:val="007543EB"/>
    <w:rsid w:val="007551A0"/>
    <w:rsid w:val="00755A30"/>
    <w:rsid w:val="00755FCE"/>
    <w:rsid w:val="0075669B"/>
    <w:rsid w:val="00756777"/>
    <w:rsid w:val="007568DD"/>
    <w:rsid w:val="007607D5"/>
    <w:rsid w:val="0076089B"/>
    <w:rsid w:val="007609A0"/>
    <w:rsid w:val="00760BEC"/>
    <w:rsid w:val="007617CE"/>
    <w:rsid w:val="00761839"/>
    <w:rsid w:val="00761886"/>
    <w:rsid w:val="00761D4B"/>
    <w:rsid w:val="00766CC4"/>
    <w:rsid w:val="00767486"/>
    <w:rsid w:val="00767BAD"/>
    <w:rsid w:val="0077043F"/>
    <w:rsid w:val="00770F43"/>
    <w:rsid w:val="007719CB"/>
    <w:rsid w:val="007724EA"/>
    <w:rsid w:val="00773477"/>
    <w:rsid w:val="0077438B"/>
    <w:rsid w:val="00774F2D"/>
    <w:rsid w:val="007751CA"/>
    <w:rsid w:val="00776067"/>
    <w:rsid w:val="007770A3"/>
    <w:rsid w:val="00781BC7"/>
    <w:rsid w:val="00783304"/>
    <w:rsid w:val="007851F2"/>
    <w:rsid w:val="007865DC"/>
    <w:rsid w:val="00787E21"/>
    <w:rsid w:val="00787E94"/>
    <w:rsid w:val="00790193"/>
    <w:rsid w:val="0079090B"/>
    <w:rsid w:val="007915B0"/>
    <w:rsid w:val="007919F4"/>
    <w:rsid w:val="00792165"/>
    <w:rsid w:val="00792283"/>
    <w:rsid w:val="007924D6"/>
    <w:rsid w:val="00792FCD"/>
    <w:rsid w:val="00793E9F"/>
    <w:rsid w:val="007943B9"/>
    <w:rsid w:val="007958C1"/>
    <w:rsid w:val="0079659C"/>
    <w:rsid w:val="007976EF"/>
    <w:rsid w:val="00797E62"/>
    <w:rsid w:val="007A0B33"/>
    <w:rsid w:val="007A1C7B"/>
    <w:rsid w:val="007A28BD"/>
    <w:rsid w:val="007A2B30"/>
    <w:rsid w:val="007A2CA0"/>
    <w:rsid w:val="007A2DF7"/>
    <w:rsid w:val="007A3213"/>
    <w:rsid w:val="007A335B"/>
    <w:rsid w:val="007A3BD1"/>
    <w:rsid w:val="007A4A88"/>
    <w:rsid w:val="007A4D1E"/>
    <w:rsid w:val="007A5ACE"/>
    <w:rsid w:val="007A6B13"/>
    <w:rsid w:val="007A6CF2"/>
    <w:rsid w:val="007A6FAD"/>
    <w:rsid w:val="007A77E3"/>
    <w:rsid w:val="007A7C17"/>
    <w:rsid w:val="007B0BCD"/>
    <w:rsid w:val="007B0DD0"/>
    <w:rsid w:val="007B1289"/>
    <w:rsid w:val="007B1AD0"/>
    <w:rsid w:val="007B2DB9"/>
    <w:rsid w:val="007B4FEB"/>
    <w:rsid w:val="007B5259"/>
    <w:rsid w:val="007B5855"/>
    <w:rsid w:val="007B5AF8"/>
    <w:rsid w:val="007B5C38"/>
    <w:rsid w:val="007B69B4"/>
    <w:rsid w:val="007B7109"/>
    <w:rsid w:val="007C032C"/>
    <w:rsid w:val="007C0502"/>
    <w:rsid w:val="007C116C"/>
    <w:rsid w:val="007C12AB"/>
    <w:rsid w:val="007C21CE"/>
    <w:rsid w:val="007C281E"/>
    <w:rsid w:val="007C2BD6"/>
    <w:rsid w:val="007C31B0"/>
    <w:rsid w:val="007C374D"/>
    <w:rsid w:val="007C3FAE"/>
    <w:rsid w:val="007C4237"/>
    <w:rsid w:val="007C52B3"/>
    <w:rsid w:val="007C53F1"/>
    <w:rsid w:val="007C619A"/>
    <w:rsid w:val="007C68CB"/>
    <w:rsid w:val="007C708E"/>
    <w:rsid w:val="007D0586"/>
    <w:rsid w:val="007D112B"/>
    <w:rsid w:val="007D2DD4"/>
    <w:rsid w:val="007D67D9"/>
    <w:rsid w:val="007D6BBB"/>
    <w:rsid w:val="007D7A91"/>
    <w:rsid w:val="007D7CC2"/>
    <w:rsid w:val="007D7DB1"/>
    <w:rsid w:val="007E06DB"/>
    <w:rsid w:val="007E098A"/>
    <w:rsid w:val="007E1A56"/>
    <w:rsid w:val="007E2AF2"/>
    <w:rsid w:val="007E2B98"/>
    <w:rsid w:val="007E4766"/>
    <w:rsid w:val="007E5A93"/>
    <w:rsid w:val="007E5B8C"/>
    <w:rsid w:val="007E5EA8"/>
    <w:rsid w:val="007E7688"/>
    <w:rsid w:val="007F0028"/>
    <w:rsid w:val="007F0319"/>
    <w:rsid w:val="007F0A8B"/>
    <w:rsid w:val="007F1204"/>
    <w:rsid w:val="007F1FBD"/>
    <w:rsid w:val="007F2ED8"/>
    <w:rsid w:val="007F2F14"/>
    <w:rsid w:val="007F40E8"/>
    <w:rsid w:val="007F48F3"/>
    <w:rsid w:val="007F52A4"/>
    <w:rsid w:val="007F7B83"/>
    <w:rsid w:val="007F7F34"/>
    <w:rsid w:val="008010D3"/>
    <w:rsid w:val="0080255D"/>
    <w:rsid w:val="00802AA2"/>
    <w:rsid w:val="00802E4C"/>
    <w:rsid w:val="00803294"/>
    <w:rsid w:val="00804ECD"/>
    <w:rsid w:val="008061FA"/>
    <w:rsid w:val="00806D41"/>
    <w:rsid w:val="0080718A"/>
    <w:rsid w:val="008071B6"/>
    <w:rsid w:val="00810C64"/>
    <w:rsid w:val="00810E04"/>
    <w:rsid w:val="00811758"/>
    <w:rsid w:val="008117A2"/>
    <w:rsid w:val="00811D70"/>
    <w:rsid w:val="008137E3"/>
    <w:rsid w:val="00814D35"/>
    <w:rsid w:val="00814E8B"/>
    <w:rsid w:val="00816AD3"/>
    <w:rsid w:val="00816DD6"/>
    <w:rsid w:val="00816F61"/>
    <w:rsid w:val="00817630"/>
    <w:rsid w:val="00817646"/>
    <w:rsid w:val="00821DC1"/>
    <w:rsid w:val="00822838"/>
    <w:rsid w:val="008228C5"/>
    <w:rsid w:val="00822E77"/>
    <w:rsid w:val="00823212"/>
    <w:rsid w:val="00823788"/>
    <w:rsid w:val="008242D7"/>
    <w:rsid w:val="0082581F"/>
    <w:rsid w:val="00826E29"/>
    <w:rsid w:val="0082712A"/>
    <w:rsid w:val="0082759F"/>
    <w:rsid w:val="0082779A"/>
    <w:rsid w:val="0083035A"/>
    <w:rsid w:val="00830A56"/>
    <w:rsid w:val="00830D9C"/>
    <w:rsid w:val="00831825"/>
    <w:rsid w:val="008343A6"/>
    <w:rsid w:val="0083481B"/>
    <w:rsid w:val="00835179"/>
    <w:rsid w:val="00836C2C"/>
    <w:rsid w:val="00837102"/>
    <w:rsid w:val="00837A1E"/>
    <w:rsid w:val="0084086B"/>
    <w:rsid w:val="008416F2"/>
    <w:rsid w:val="00843619"/>
    <w:rsid w:val="00843E50"/>
    <w:rsid w:val="0084520E"/>
    <w:rsid w:val="00846005"/>
    <w:rsid w:val="00847E04"/>
    <w:rsid w:val="00850398"/>
    <w:rsid w:val="00852F88"/>
    <w:rsid w:val="00853F6D"/>
    <w:rsid w:val="0085412B"/>
    <w:rsid w:val="00854308"/>
    <w:rsid w:val="00855618"/>
    <w:rsid w:val="0085605F"/>
    <w:rsid w:val="008564D5"/>
    <w:rsid w:val="00856B29"/>
    <w:rsid w:val="00857523"/>
    <w:rsid w:val="00860330"/>
    <w:rsid w:val="008611B9"/>
    <w:rsid w:val="00861A02"/>
    <w:rsid w:val="008622E1"/>
    <w:rsid w:val="0086360F"/>
    <w:rsid w:val="00863FFB"/>
    <w:rsid w:val="00864297"/>
    <w:rsid w:val="008649C3"/>
    <w:rsid w:val="00864DA8"/>
    <w:rsid w:val="00865817"/>
    <w:rsid w:val="008676E6"/>
    <w:rsid w:val="00867FEB"/>
    <w:rsid w:val="00870310"/>
    <w:rsid w:val="0087036F"/>
    <w:rsid w:val="00870D7C"/>
    <w:rsid w:val="008714BA"/>
    <w:rsid w:val="008721C1"/>
    <w:rsid w:val="008725DF"/>
    <w:rsid w:val="00873480"/>
    <w:rsid w:val="00875167"/>
    <w:rsid w:val="008760AD"/>
    <w:rsid w:val="00876CDD"/>
    <w:rsid w:val="00876DB6"/>
    <w:rsid w:val="0088011B"/>
    <w:rsid w:val="008801F6"/>
    <w:rsid w:val="00885657"/>
    <w:rsid w:val="00885800"/>
    <w:rsid w:val="00886592"/>
    <w:rsid w:val="00890220"/>
    <w:rsid w:val="00892163"/>
    <w:rsid w:val="008922F7"/>
    <w:rsid w:val="00892C50"/>
    <w:rsid w:val="00893333"/>
    <w:rsid w:val="00893421"/>
    <w:rsid w:val="008944AD"/>
    <w:rsid w:val="00894AEB"/>
    <w:rsid w:val="00894EDA"/>
    <w:rsid w:val="00895519"/>
    <w:rsid w:val="00895A08"/>
    <w:rsid w:val="00895E12"/>
    <w:rsid w:val="008A0410"/>
    <w:rsid w:val="008A0FFB"/>
    <w:rsid w:val="008A189F"/>
    <w:rsid w:val="008A1F4C"/>
    <w:rsid w:val="008A22C8"/>
    <w:rsid w:val="008A2766"/>
    <w:rsid w:val="008A3BD2"/>
    <w:rsid w:val="008A3C19"/>
    <w:rsid w:val="008A3F57"/>
    <w:rsid w:val="008A43F0"/>
    <w:rsid w:val="008A567E"/>
    <w:rsid w:val="008A5FBA"/>
    <w:rsid w:val="008A6152"/>
    <w:rsid w:val="008A6C4F"/>
    <w:rsid w:val="008A752D"/>
    <w:rsid w:val="008B0350"/>
    <w:rsid w:val="008B1202"/>
    <w:rsid w:val="008B21AA"/>
    <w:rsid w:val="008B3215"/>
    <w:rsid w:val="008B3B2B"/>
    <w:rsid w:val="008B3B80"/>
    <w:rsid w:val="008B4F3B"/>
    <w:rsid w:val="008B50E8"/>
    <w:rsid w:val="008B63EE"/>
    <w:rsid w:val="008B6F04"/>
    <w:rsid w:val="008B773C"/>
    <w:rsid w:val="008B7BEE"/>
    <w:rsid w:val="008C055D"/>
    <w:rsid w:val="008C0C13"/>
    <w:rsid w:val="008C1524"/>
    <w:rsid w:val="008C195D"/>
    <w:rsid w:val="008C27DC"/>
    <w:rsid w:val="008C39E4"/>
    <w:rsid w:val="008C42A1"/>
    <w:rsid w:val="008C545A"/>
    <w:rsid w:val="008C5ADB"/>
    <w:rsid w:val="008C5AE2"/>
    <w:rsid w:val="008C5F8B"/>
    <w:rsid w:val="008C61DA"/>
    <w:rsid w:val="008C639D"/>
    <w:rsid w:val="008C6647"/>
    <w:rsid w:val="008C68BF"/>
    <w:rsid w:val="008C7A96"/>
    <w:rsid w:val="008C7C78"/>
    <w:rsid w:val="008D04FD"/>
    <w:rsid w:val="008D0A4A"/>
    <w:rsid w:val="008D20EA"/>
    <w:rsid w:val="008D2540"/>
    <w:rsid w:val="008D26B5"/>
    <w:rsid w:val="008D287C"/>
    <w:rsid w:val="008D2942"/>
    <w:rsid w:val="008D2EE6"/>
    <w:rsid w:val="008D5CAD"/>
    <w:rsid w:val="008D5CF8"/>
    <w:rsid w:val="008D68C1"/>
    <w:rsid w:val="008D7386"/>
    <w:rsid w:val="008D7CA5"/>
    <w:rsid w:val="008D7F50"/>
    <w:rsid w:val="008E0B8A"/>
    <w:rsid w:val="008E0E43"/>
    <w:rsid w:val="008E15E7"/>
    <w:rsid w:val="008E1F9D"/>
    <w:rsid w:val="008E27DF"/>
    <w:rsid w:val="008E4D72"/>
    <w:rsid w:val="008E6E2C"/>
    <w:rsid w:val="008E79A3"/>
    <w:rsid w:val="008F053E"/>
    <w:rsid w:val="008F07DE"/>
    <w:rsid w:val="008F135D"/>
    <w:rsid w:val="008F1A78"/>
    <w:rsid w:val="008F1B66"/>
    <w:rsid w:val="008F236B"/>
    <w:rsid w:val="008F2820"/>
    <w:rsid w:val="008F2888"/>
    <w:rsid w:val="008F3091"/>
    <w:rsid w:val="008F3126"/>
    <w:rsid w:val="008F3639"/>
    <w:rsid w:val="008F3DF1"/>
    <w:rsid w:val="008F3EEE"/>
    <w:rsid w:val="008F5462"/>
    <w:rsid w:val="008F5DD2"/>
    <w:rsid w:val="008F7AA3"/>
    <w:rsid w:val="008F7CA8"/>
    <w:rsid w:val="00900E44"/>
    <w:rsid w:val="009019A1"/>
    <w:rsid w:val="009019EE"/>
    <w:rsid w:val="0090233E"/>
    <w:rsid w:val="00904A1B"/>
    <w:rsid w:val="009055FC"/>
    <w:rsid w:val="00906F47"/>
    <w:rsid w:val="009072A3"/>
    <w:rsid w:val="009072BA"/>
    <w:rsid w:val="00907D94"/>
    <w:rsid w:val="009120F1"/>
    <w:rsid w:val="00912588"/>
    <w:rsid w:val="00913921"/>
    <w:rsid w:val="00913C2B"/>
    <w:rsid w:val="00913CC2"/>
    <w:rsid w:val="00914253"/>
    <w:rsid w:val="00914CA4"/>
    <w:rsid w:val="0091506D"/>
    <w:rsid w:val="00915810"/>
    <w:rsid w:val="009159C5"/>
    <w:rsid w:val="00916106"/>
    <w:rsid w:val="009174BE"/>
    <w:rsid w:val="00917B22"/>
    <w:rsid w:val="009200DE"/>
    <w:rsid w:val="00921356"/>
    <w:rsid w:val="00923632"/>
    <w:rsid w:val="00924184"/>
    <w:rsid w:val="00926038"/>
    <w:rsid w:val="00926AE2"/>
    <w:rsid w:val="00927BD6"/>
    <w:rsid w:val="00930BBF"/>
    <w:rsid w:val="00931B34"/>
    <w:rsid w:val="00932110"/>
    <w:rsid w:val="0093212B"/>
    <w:rsid w:val="0093257C"/>
    <w:rsid w:val="00932705"/>
    <w:rsid w:val="00934003"/>
    <w:rsid w:val="009352FA"/>
    <w:rsid w:val="00935C76"/>
    <w:rsid w:val="00936EFD"/>
    <w:rsid w:val="00937A41"/>
    <w:rsid w:val="00940314"/>
    <w:rsid w:val="00940A95"/>
    <w:rsid w:val="00941322"/>
    <w:rsid w:val="00941911"/>
    <w:rsid w:val="00942175"/>
    <w:rsid w:val="00942C51"/>
    <w:rsid w:val="00943A7D"/>
    <w:rsid w:val="0094489B"/>
    <w:rsid w:val="009456CF"/>
    <w:rsid w:val="00946133"/>
    <w:rsid w:val="00947948"/>
    <w:rsid w:val="009500C5"/>
    <w:rsid w:val="009532A3"/>
    <w:rsid w:val="00954C1E"/>
    <w:rsid w:val="00954DE1"/>
    <w:rsid w:val="0095613C"/>
    <w:rsid w:val="009561C4"/>
    <w:rsid w:val="00956BA4"/>
    <w:rsid w:val="0095730A"/>
    <w:rsid w:val="00960953"/>
    <w:rsid w:val="00961D5E"/>
    <w:rsid w:val="00962645"/>
    <w:rsid w:val="0096269B"/>
    <w:rsid w:val="00962A08"/>
    <w:rsid w:val="00962F53"/>
    <w:rsid w:val="0096592C"/>
    <w:rsid w:val="009660B6"/>
    <w:rsid w:val="00966572"/>
    <w:rsid w:val="00967871"/>
    <w:rsid w:val="009678E7"/>
    <w:rsid w:val="00967BE6"/>
    <w:rsid w:val="00970811"/>
    <w:rsid w:val="009710AF"/>
    <w:rsid w:val="0097161B"/>
    <w:rsid w:val="009716DC"/>
    <w:rsid w:val="00974634"/>
    <w:rsid w:val="00974ED6"/>
    <w:rsid w:val="00975E22"/>
    <w:rsid w:val="00976D77"/>
    <w:rsid w:val="00980334"/>
    <w:rsid w:val="00980BAC"/>
    <w:rsid w:val="00980D38"/>
    <w:rsid w:val="009812FC"/>
    <w:rsid w:val="009816EB"/>
    <w:rsid w:val="00982636"/>
    <w:rsid w:val="00982D22"/>
    <w:rsid w:val="009831B8"/>
    <w:rsid w:val="0098401B"/>
    <w:rsid w:val="00984C10"/>
    <w:rsid w:val="00984F3C"/>
    <w:rsid w:val="00985510"/>
    <w:rsid w:val="009869DB"/>
    <w:rsid w:val="00986BFA"/>
    <w:rsid w:val="00990DD0"/>
    <w:rsid w:val="0099174D"/>
    <w:rsid w:val="00991C21"/>
    <w:rsid w:val="00991F45"/>
    <w:rsid w:val="00993652"/>
    <w:rsid w:val="00994261"/>
    <w:rsid w:val="0099487C"/>
    <w:rsid w:val="009A1C0A"/>
    <w:rsid w:val="009A3653"/>
    <w:rsid w:val="009A3B15"/>
    <w:rsid w:val="009A3B97"/>
    <w:rsid w:val="009A40D9"/>
    <w:rsid w:val="009A51DB"/>
    <w:rsid w:val="009A6175"/>
    <w:rsid w:val="009A63B5"/>
    <w:rsid w:val="009B10A9"/>
    <w:rsid w:val="009B2B9B"/>
    <w:rsid w:val="009B3BF6"/>
    <w:rsid w:val="009B419C"/>
    <w:rsid w:val="009B4563"/>
    <w:rsid w:val="009B4FB0"/>
    <w:rsid w:val="009B662F"/>
    <w:rsid w:val="009B6A90"/>
    <w:rsid w:val="009C002D"/>
    <w:rsid w:val="009C1991"/>
    <w:rsid w:val="009C1BC2"/>
    <w:rsid w:val="009C2A72"/>
    <w:rsid w:val="009C30E3"/>
    <w:rsid w:val="009C5125"/>
    <w:rsid w:val="009C5FED"/>
    <w:rsid w:val="009C7417"/>
    <w:rsid w:val="009D009D"/>
    <w:rsid w:val="009D04F5"/>
    <w:rsid w:val="009D12E2"/>
    <w:rsid w:val="009D1D5D"/>
    <w:rsid w:val="009D2ED8"/>
    <w:rsid w:val="009D3509"/>
    <w:rsid w:val="009D43DE"/>
    <w:rsid w:val="009D4518"/>
    <w:rsid w:val="009D479D"/>
    <w:rsid w:val="009D5698"/>
    <w:rsid w:val="009E014D"/>
    <w:rsid w:val="009E03CC"/>
    <w:rsid w:val="009E1AC3"/>
    <w:rsid w:val="009E2070"/>
    <w:rsid w:val="009E2639"/>
    <w:rsid w:val="009E2E55"/>
    <w:rsid w:val="009E4AC2"/>
    <w:rsid w:val="009E5405"/>
    <w:rsid w:val="009E6DF4"/>
    <w:rsid w:val="009F093E"/>
    <w:rsid w:val="009F0E11"/>
    <w:rsid w:val="009F117E"/>
    <w:rsid w:val="009F377F"/>
    <w:rsid w:val="009F3BB2"/>
    <w:rsid w:val="009F40CD"/>
    <w:rsid w:val="009F4226"/>
    <w:rsid w:val="009F4A46"/>
    <w:rsid w:val="009F542C"/>
    <w:rsid w:val="009F5506"/>
    <w:rsid w:val="009F6825"/>
    <w:rsid w:val="009F6B79"/>
    <w:rsid w:val="009F7441"/>
    <w:rsid w:val="009F7BBF"/>
    <w:rsid w:val="00A000C5"/>
    <w:rsid w:val="00A009BA"/>
    <w:rsid w:val="00A00A3C"/>
    <w:rsid w:val="00A01085"/>
    <w:rsid w:val="00A01D97"/>
    <w:rsid w:val="00A033A6"/>
    <w:rsid w:val="00A038FE"/>
    <w:rsid w:val="00A042A2"/>
    <w:rsid w:val="00A04AFD"/>
    <w:rsid w:val="00A050B4"/>
    <w:rsid w:val="00A05D6B"/>
    <w:rsid w:val="00A06034"/>
    <w:rsid w:val="00A07064"/>
    <w:rsid w:val="00A075B9"/>
    <w:rsid w:val="00A07B61"/>
    <w:rsid w:val="00A07D7D"/>
    <w:rsid w:val="00A10233"/>
    <w:rsid w:val="00A10347"/>
    <w:rsid w:val="00A1153C"/>
    <w:rsid w:val="00A115EA"/>
    <w:rsid w:val="00A12041"/>
    <w:rsid w:val="00A12C44"/>
    <w:rsid w:val="00A1307E"/>
    <w:rsid w:val="00A133B9"/>
    <w:rsid w:val="00A133D8"/>
    <w:rsid w:val="00A13506"/>
    <w:rsid w:val="00A13D42"/>
    <w:rsid w:val="00A14CC5"/>
    <w:rsid w:val="00A16069"/>
    <w:rsid w:val="00A166B6"/>
    <w:rsid w:val="00A16B2E"/>
    <w:rsid w:val="00A16EBE"/>
    <w:rsid w:val="00A17F55"/>
    <w:rsid w:val="00A21EC6"/>
    <w:rsid w:val="00A223B6"/>
    <w:rsid w:val="00A235C7"/>
    <w:rsid w:val="00A24470"/>
    <w:rsid w:val="00A248D2"/>
    <w:rsid w:val="00A27040"/>
    <w:rsid w:val="00A270E8"/>
    <w:rsid w:val="00A27631"/>
    <w:rsid w:val="00A27F23"/>
    <w:rsid w:val="00A30949"/>
    <w:rsid w:val="00A3118C"/>
    <w:rsid w:val="00A31EB2"/>
    <w:rsid w:val="00A32AC5"/>
    <w:rsid w:val="00A3466A"/>
    <w:rsid w:val="00A34EAE"/>
    <w:rsid w:val="00A360B5"/>
    <w:rsid w:val="00A36767"/>
    <w:rsid w:val="00A36A16"/>
    <w:rsid w:val="00A36A30"/>
    <w:rsid w:val="00A377A0"/>
    <w:rsid w:val="00A37856"/>
    <w:rsid w:val="00A37A86"/>
    <w:rsid w:val="00A401F2"/>
    <w:rsid w:val="00A40973"/>
    <w:rsid w:val="00A42929"/>
    <w:rsid w:val="00A42D1E"/>
    <w:rsid w:val="00A43A03"/>
    <w:rsid w:val="00A43C9C"/>
    <w:rsid w:val="00A44DCE"/>
    <w:rsid w:val="00A50552"/>
    <w:rsid w:val="00A50AAF"/>
    <w:rsid w:val="00A5103D"/>
    <w:rsid w:val="00A51651"/>
    <w:rsid w:val="00A520BB"/>
    <w:rsid w:val="00A5222B"/>
    <w:rsid w:val="00A53291"/>
    <w:rsid w:val="00A535BA"/>
    <w:rsid w:val="00A538C4"/>
    <w:rsid w:val="00A543A6"/>
    <w:rsid w:val="00A54AD0"/>
    <w:rsid w:val="00A554B7"/>
    <w:rsid w:val="00A6095B"/>
    <w:rsid w:val="00A60A2F"/>
    <w:rsid w:val="00A6282E"/>
    <w:rsid w:val="00A62D2C"/>
    <w:rsid w:val="00A63071"/>
    <w:rsid w:val="00A63E28"/>
    <w:rsid w:val="00A650CD"/>
    <w:rsid w:val="00A66C90"/>
    <w:rsid w:val="00A66DAF"/>
    <w:rsid w:val="00A7119E"/>
    <w:rsid w:val="00A718F1"/>
    <w:rsid w:val="00A730B3"/>
    <w:rsid w:val="00A73B5C"/>
    <w:rsid w:val="00A741D2"/>
    <w:rsid w:val="00A74614"/>
    <w:rsid w:val="00A75F60"/>
    <w:rsid w:val="00A811D1"/>
    <w:rsid w:val="00A815E0"/>
    <w:rsid w:val="00A82C35"/>
    <w:rsid w:val="00A83625"/>
    <w:rsid w:val="00A83C11"/>
    <w:rsid w:val="00A84B58"/>
    <w:rsid w:val="00A85040"/>
    <w:rsid w:val="00A864DD"/>
    <w:rsid w:val="00A879E5"/>
    <w:rsid w:val="00A91ED2"/>
    <w:rsid w:val="00A92266"/>
    <w:rsid w:val="00A927BE"/>
    <w:rsid w:val="00A92B0A"/>
    <w:rsid w:val="00A93245"/>
    <w:rsid w:val="00A93403"/>
    <w:rsid w:val="00A93FCD"/>
    <w:rsid w:val="00A9423E"/>
    <w:rsid w:val="00A978ED"/>
    <w:rsid w:val="00AA03E2"/>
    <w:rsid w:val="00AA123A"/>
    <w:rsid w:val="00AA1406"/>
    <w:rsid w:val="00AA16F1"/>
    <w:rsid w:val="00AA2BEE"/>
    <w:rsid w:val="00AA61CA"/>
    <w:rsid w:val="00AA6E2A"/>
    <w:rsid w:val="00AA73DE"/>
    <w:rsid w:val="00AB04E9"/>
    <w:rsid w:val="00AB0DF3"/>
    <w:rsid w:val="00AB1076"/>
    <w:rsid w:val="00AB25C6"/>
    <w:rsid w:val="00AB34EA"/>
    <w:rsid w:val="00AB39F9"/>
    <w:rsid w:val="00AB43B6"/>
    <w:rsid w:val="00AB5731"/>
    <w:rsid w:val="00AB6F2B"/>
    <w:rsid w:val="00AB7405"/>
    <w:rsid w:val="00AB76BA"/>
    <w:rsid w:val="00AB77FF"/>
    <w:rsid w:val="00AB7FF4"/>
    <w:rsid w:val="00AC197D"/>
    <w:rsid w:val="00AC2542"/>
    <w:rsid w:val="00AC383A"/>
    <w:rsid w:val="00AC4017"/>
    <w:rsid w:val="00AC414D"/>
    <w:rsid w:val="00AC46D2"/>
    <w:rsid w:val="00AC479F"/>
    <w:rsid w:val="00AC4D63"/>
    <w:rsid w:val="00AC539F"/>
    <w:rsid w:val="00AC5717"/>
    <w:rsid w:val="00AC5857"/>
    <w:rsid w:val="00AC5DA0"/>
    <w:rsid w:val="00AD173D"/>
    <w:rsid w:val="00AD1F3D"/>
    <w:rsid w:val="00AD446F"/>
    <w:rsid w:val="00AD505E"/>
    <w:rsid w:val="00AD50DF"/>
    <w:rsid w:val="00AD5216"/>
    <w:rsid w:val="00AD6248"/>
    <w:rsid w:val="00AD70F1"/>
    <w:rsid w:val="00AD7EB9"/>
    <w:rsid w:val="00AE1509"/>
    <w:rsid w:val="00AE1A47"/>
    <w:rsid w:val="00AE399F"/>
    <w:rsid w:val="00AE5D08"/>
    <w:rsid w:val="00AE70DA"/>
    <w:rsid w:val="00AE79F7"/>
    <w:rsid w:val="00AF0319"/>
    <w:rsid w:val="00AF0741"/>
    <w:rsid w:val="00AF12D0"/>
    <w:rsid w:val="00AF1ABB"/>
    <w:rsid w:val="00AF1B32"/>
    <w:rsid w:val="00AF2867"/>
    <w:rsid w:val="00AF2F24"/>
    <w:rsid w:val="00AF3ACA"/>
    <w:rsid w:val="00AF4781"/>
    <w:rsid w:val="00AF4F9D"/>
    <w:rsid w:val="00B00503"/>
    <w:rsid w:val="00B01101"/>
    <w:rsid w:val="00B02041"/>
    <w:rsid w:val="00B02A73"/>
    <w:rsid w:val="00B03E9B"/>
    <w:rsid w:val="00B03EA9"/>
    <w:rsid w:val="00B04944"/>
    <w:rsid w:val="00B049B9"/>
    <w:rsid w:val="00B05F08"/>
    <w:rsid w:val="00B10702"/>
    <w:rsid w:val="00B10754"/>
    <w:rsid w:val="00B11A15"/>
    <w:rsid w:val="00B11AA6"/>
    <w:rsid w:val="00B11F86"/>
    <w:rsid w:val="00B12381"/>
    <w:rsid w:val="00B12747"/>
    <w:rsid w:val="00B13965"/>
    <w:rsid w:val="00B13F5D"/>
    <w:rsid w:val="00B14163"/>
    <w:rsid w:val="00B141C6"/>
    <w:rsid w:val="00B15035"/>
    <w:rsid w:val="00B15114"/>
    <w:rsid w:val="00B156AA"/>
    <w:rsid w:val="00B15820"/>
    <w:rsid w:val="00B17C0A"/>
    <w:rsid w:val="00B20D61"/>
    <w:rsid w:val="00B20F56"/>
    <w:rsid w:val="00B2170F"/>
    <w:rsid w:val="00B2195F"/>
    <w:rsid w:val="00B21EDE"/>
    <w:rsid w:val="00B224C8"/>
    <w:rsid w:val="00B224D5"/>
    <w:rsid w:val="00B227C2"/>
    <w:rsid w:val="00B2283A"/>
    <w:rsid w:val="00B22CFC"/>
    <w:rsid w:val="00B22E43"/>
    <w:rsid w:val="00B230CA"/>
    <w:rsid w:val="00B240F1"/>
    <w:rsid w:val="00B26D29"/>
    <w:rsid w:val="00B27219"/>
    <w:rsid w:val="00B3226B"/>
    <w:rsid w:val="00B33412"/>
    <w:rsid w:val="00B33E2C"/>
    <w:rsid w:val="00B34378"/>
    <w:rsid w:val="00B353F3"/>
    <w:rsid w:val="00B359BC"/>
    <w:rsid w:val="00B35A23"/>
    <w:rsid w:val="00B36674"/>
    <w:rsid w:val="00B3721B"/>
    <w:rsid w:val="00B4093E"/>
    <w:rsid w:val="00B41342"/>
    <w:rsid w:val="00B4279C"/>
    <w:rsid w:val="00B42890"/>
    <w:rsid w:val="00B42DC5"/>
    <w:rsid w:val="00B44E2B"/>
    <w:rsid w:val="00B474ED"/>
    <w:rsid w:val="00B5030D"/>
    <w:rsid w:val="00B504CA"/>
    <w:rsid w:val="00B50C02"/>
    <w:rsid w:val="00B50CE8"/>
    <w:rsid w:val="00B50F56"/>
    <w:rsid w:val="00B517A2"/>
    <w:rsid w:val="00B5182A"/>
    <w:rsid w:val="00B51AD1"/>
    <w:rsid w:val="00B530F6"/>
    <w:rsid w:val="00B533F8"/>
    <w:rsid w:val="00B53563"/>
    <w:rsid w:val="00B53AA1"/>
    <w:rsid w:val="00B54E93"/>
    <w:rsid w:val="00B556DB"/>
    <w:rsid w:val="00B576BA"/>
    <w:rsid w:val="00B61662"/>
    <w:rsid w:val="00B626B8"/>
    <w:rsid w:val="00B62C09"/>
    <w:rsid w:val="00B640CB"/>
    <w:rsid w:val="00B645C0"/>
    <w:rsid w:val="00B6501C"/>
    <w:rsid w:val="00B6564F"/>
    <w:rsid w:val="00B65CD6"/>
    <w:rsid w:val="00B660CF"/>
    <w:rsid w:val="00B66FA2"/>
    <w:rsid w:val="00B708C2"/>
    <w:rsid w:val="00B72726"/>
    <w:rsid w:val="00B72746"/>
    <w:rsid w:val="00B72FE7"/>
    <w:rsid w:val="00B73E6D"/>
    <w:rsid w:val="00B742D6"/>
    <w:rsid w:val="00B743A5"/>
    <w:rsid w:val="00B744BF"/>
    <w:rsid w:val="00B755ED"/>
    <w:rsid w:val="00B775DB"/>
    <w:rsid w:val="00B81269"/>
    <w:rsid w:val="00B82095"/>
    <w:rsid w:val="00B820F2"/>
    <w:rsid w:val="00B8217E"/>
    <w:rsid w:val="00B8269C"/>
    <w:rsid w:val="00B8277F"/>
    <w:rsid w:val="00B82CA0"/>
    <w:rsid w:val="00B83129"/>
    <w:rsid w:val="00B836AA"/>
    <w:rsid w:val="00B84372"/>
    <w:rsid w:val="00B84E3D"/>
    <w:rsid w:val="00B856D7"/>
    <w:rsid w:val="00B85923"/>
    <w:rsid w:val="00B86048"/>
    <w:rsid w:val="00B86985"/>
    <w:rsid w:val="00B86DD5"/>
    <w:rsid w:val="00B90449"/>
    <w:rsid w:val="00B90F3A"/>
    <w:rsid w:val="00B918C8"/>
    <w:rsid w:val="00B93832"/>
    <w:rsid w:val="00B9390A"/>
    <w:rsid w:val="00B97B06"/>
    <w:rsid w:val="00BA0576"/>
    <w:rsid w:val="00BA0589"/>
    <w:rsid w:val="00BA15F3"/>
    <w:rsid w:val="00BA1999"/>
    <w:rsid w:val="00BA2A4A"/>
    <w:rsid w:val="00BA463F"/>
    <w:rsid w:val="00BA4D32"/>
    <w:rsid w:val="00BA5339"/>
    <w:rsid w:val="00BA5E88"/>
    <w:rsid w:val="00BA785E"/>
    <w:rsid w:val="00BB064D"/>
    <w:rsid w:val="00BB1A92"/>
    <w:rsid w:val="00BB2B16"/>
    <w:rsid w:val="00BB3884"/>
    <w:rsid w:val="00BB4514"/>
    <w:rsid w:val="00BB5B8D"/>
    <w:rsid w:val="00BB6780"/>
    <w:rsid w:val="00BB708E"/>
    <w:rsid w:val="00BB77AF"/>
    <w:rsid w:val="00BB797A"/>
    <w:rsid w:val="00BB7AF2"/>
    <w:rsid w:val="00BC1647"/>
    <w:rsid w:val="00BC3592"/>
    <w:rsid w:val="00BC52ED"/>
    <w:rsid w:val="00BC6C32"/>
    <w:rsid w:val="00BC762B"/>
    <w:rsid w:val="00BD054C"/>
    <w:rsid w:val="00BD1C97"/>
    <w:rsid w:val="00BD1E43"/>
    <w:rsid w:val="00BD3837"/>
    <w:rsid w:val="00BD3892"/>
    <w:rsid w:val="00BD3A20"/>
    <w:rsid w:val="00BD5152"/>
    <w:rsid w:val="00BD5506"/>
    <w:rsid w:val="00BD5DB0"/>
    <w:rsid w:val="00BD65AA"/>
    <w:rsid w:val="00BD7630"/>
    <w:rsid w:val="00BD769B"/>
    <w:rsid w:val="00BE1A89"/>
    <w:rsid w:val="00BE1C15"/>
    <w:rsid w:val="00BE214E"/>
    <w:rsid w:val="00BE24A5"/>
    <w:rsid w:val="00BE2A49"/>
    <w:rsid w:val="00BE3430"/>
    <w:rsid w:val="00BE349E"/>
    <w:rsid w:val="00BE34A6"/>
    <w:rsid w:val="00BE43B0"/>
    <w:rsid w:val="00BE4E68"/>
    <w:rsid w:val="00BE5667"/>
    <w:rsid w:val="00BE6719"/>
    <w:rsid w:val="00BF0E6A"/>
    <w:rsid w:val="00BF31DD"/>
    <w:rsid w:val="00BF3347"/>
    <w:rsid w:val="00BF3EA6"/>
    <w:rsid w:val="00BF416C"/>
    <w:rsid w:val="00BF524E"/>
    <w:rsid w:val="00BF5C55"/>
    <w:rsid w:val="00BF5F4B"/>
    <w:rsid w:val="00C03132"/>
    <w:rsid w:val="00C04B92"/>
    <w:rsid w:val="00C05368"/>
    <w:rsid w:val="00C06C62"/>
    <w:rsid w:val="00C0787C"/>
    <w:rsid w:val="00C102B6"/>
    <w:rsid w:val="00C10C82"/>
    <w:rsid w:val="00C1136E"/>
    <w:rsid w:val="00C11A01"/>
    <w:rsid w:val="00C120FA"/>
    <w:rsid w:val="00C121E8"/>
    <w:rsid w:val="00C1337A"/>
    <w:rsid w:val="00C13954"/>
    <w:rsid w:val="00C13A9E"/>
    <w:rsid w:val="00C13EEB"/>
    <w:rsid w:val="00C14828"/>
    <w:rsid w:val="00C15C50"/>
    <w:rsid w:val="00C176B4"/>
    <w:rsid w:val="00C203DA"/>
    <w:rsid w:val="00C205A7"/>
    <w:rsid w:val="00C208FA"/>
    <w:rsid w:val="00C2191A"/>
    <w:rsid w:val="00C21B53"/>
    <w:rsid w:val="00C26E78"/>
    <w:rsid w:val="00C304DA"/>
    <w:rsid w:val="00C30564"/>
    <w:rsid w:val="00C30599"/>
    <w:rsid w:val="00C30B06"/>
    <w:rsid w:val="00C32457"/>
    <w:rsid w:val="00C32535"/>
    <w:rsid w:val="00C32A57"/>
    <w:rsid w:val="00C32B12"/>
    <w:rsid w:val="00C32EA2"/>
    <w:rsid w:val="00C336A0"/>
    <w:rsid w:val="00C33752"/>
    <w:rsid w:val="00C349DF"/>
    <w:rsid w:val="00C350D4"/>
    <w:rsid w:val="00C356B2"/>
    <w:rsid w:val="00C35C35"/>
    <w:rsid w:val="00C35E0D"/>
    <w:rsid w:val="00C36A49"/>
    <w:rsid w:val="00C37151"/>
    <w:rsid w:val="00C40735"/>
    <w:rsid w:val="00C41281"/>
    <w:rsid w:val="00C42DCF"/>
    <w:rsid w:val="00C45841"/>
    <w:rsid w:val="00C45860"/>
    <w:rsid w:val="00C46430"/>
    <w:rsid w:val="00C46D6F"/>
    <w:rsid w:val="00C46FB7"/>
    <w:rsid w:val="00C47B84"/>
    <w:rsid w:val="00C50F87"/>
    <w:rsid w:val="00C5108F"/>
    <w:rsid w:val="00C51BF6"/>
    <w:rsid w:val="00C53B96"/>
    <w:rsid w:val="00C54BB2"/>
    <w:rsid w:val="00C55BB1"/>
    <w:rsid w:val="00C5789F"/>
    <w:rsid w:val="00C61024"/>
    <w:rsid w:val="00C61219"/>
    <w:rsid w:val="00C6250F"/>
    <w:rsid w:val="00C625A8"/>
    <w:rsid w:val="00C62E6B"/>
    <w:rsid w:val="00C62F83"/>
    <w:rsid w:val="00C6477C"/>
    <w:rsid w:val="00C66217"/>
    <w:rsid w:val="00C66E6C"/>
    <w:rsid w:val="00C67E1D"/>
    <w:rsid w:val="00C67EB8"/>
    <w:rsid w:val="00C71745"/>
    <w:rsid w:val="00C74F20"/>
    <w:rsid w:val="00C7545A"/>
    <w:rsid w:val="00C75945"/>
    <w:rsid w:val="00C75DEC"/>
    <w:rsid w:val="00C76173"/>
    <w:rsid w:val="00C76B64"/>
    <w:rsid w:val="00C76CF2"/>
    <w:rsid w:val="00C81029"/>
    <w:rsid w:val="00C8120F"/>
    <w:rsid w:val="00C817D4"/>
    <w:rsid w:val="00C837B2"/>
    <w:rsid w:val="00C83D3F"/>
    <w:rsid w:val="00C84927"/>
    <w:rsid w:val="00C85D1E"/>
    <w:rsid w:val="00C868A3"/>
    <w:rsid w:val="00C87AEF"/>
    <w:rsid w:val="00C91446"/>
    <w:rsid w:val="00C917DD"/>
    <w:rsid w:val="00C93267"/>
    <w:rsid w:val="00C9491C"/>
    <w:rsid w:val="00C9518A"/>
    <w:rsid w:val="00C95A2B"/>
    <w:rsid w:val="00C95A96"/>
    <w:rsid w:val="00C95B35"/>
    <w:rsid w:val="00C95C3C"/>
    <w:rsid w:val="00C9678D"/>
    <w:rsid w:val="00C969D6"/>
    <w:rsid w:val="00C978AC"/>
    <w:rsid w:val="00CA062B"/>
    <w:rsid w:val="00CA120D"/>
    <w:rsid w:val="00CA1B95"/>
    <w:rsid w:val="00CA1EE4"/>
    <w:rsid w:val="00CA225F"/>
    <w:rsid w:val="00CA2830"/>
    <w:rsid w:val="00CA7598"/>
    <w:rsid w:val="00CB0C85"/>
    <w:rsid w:val="00CB1080"/>
    <w:rsid w:val="00CB157A"/>
    <w:rsid w:val="00CB1E1F"/>
    <w:rsid w:val="00CB3A93"/>
    <w:rsid w:val="00CB4999"/>
    <w:rsid w:val="00CB5A24"/>
    <w:rsid w:val="00CB5B01"/>
    <w:rsid w:val="00CB7125"/>
    <w:rsid w:val="00CB7798"/>
    <w:rsid w:val="00CC16D4"/>
    <w:rsid w:val="00CC1B00"/>
    <w:rsid w:val="00CC30AF"/>
    <w:rsid w:val="00CC5B3F"/>
    <w:rsid w:val="00CC60F0"/>
    <w:rsid w:val="00CC7E0F"/>
    <w:rsid w:val="00CD0A29"/>
    <w:rsid w:val="00CD122A"/>
    <w:rsid w:val="00CD1E7E"/>
    <w:rsid w:val="00CD30B5"/>
    <w:rsid w:val="00CD3FEB"/>
    <w:rsid w:val="00CD3FF2"/>
    <w:rsid w:val="00CD49A8"/>
    <w:rsid w:val="00CD538A"/>
    <w:rsid w:val="00CD573C"/>
    <w:rsid w:val="00CD68C6"/>
    <w:rsid w:val="00CD729D"/>
    <w:rsid w:val="00CD73F0"/>
    <w:rsid w:val="00CD7600"/>
    <w:rsid w:val="00CD7898"/>
    <w:rsid w:val="00CD7CCC"/>
    <w:rsid w:val="00CE20EB"/>
    <w:rsid w:val="00CE2610"/>
    <w:rsid w:val="00CE2663"/>
    <w:rsid w:val="00CE319A"/>
    <w:rsid w:val="00CE33D9"/>
    <w:rsid w:val="00CE4056"/>
    <w:rsid w:val="00CE4B62"/>
    <w:rsid w:val="00CE4DEF"/>
    <w:rsid w:val="00CE534E"/>
    <w:rsid w:val="00CE6674"/>
    <w:rsid w:val="00CE69DE"/>
    <w:rsid w:val="00CE6DAC"/>
    <w:rsid w:val="00CE6E37"/>
    <w:rsid w:val="00CE757F"/>
    <w:rsid w:val="00CF00CC"/>
    <w:rsid w:val="00CF0327"/>
    <w:rsid w:val="00CF15FA"/>
    <w:rsid w:val="00CF1DDC"/>
    <w:rsid w:val="00CF214A"/>
    <w:rsid w:val="00CF3FC2"/>
    <w:rsid w:val="00CF5CF7"/>
    <w:rsid w:val="00CF7FA5"/>
    <w:rsid w:val="00D00408"/>
    <w:rsid w:val="00D02201"/>
    <w:rsid w:val="00D023D7"/>
    <w:rsid w:val="00D02A82"/>
    <w:rsid w:val="00D04631"/>
    <w:rsid w:val="00D0490F"/>
    <w:rsid w:val="00D05DFC"/>
    <w:rsid w:val="00D06409"/>
    <w:rsid w:val="00D0687D"/>
    <w:rsid w:val="00D069A8"/>
    <w:rsid w:val="00D06A5E"/>
    <w:rsid w:val="00D10826"/>
    <w:rsid w:val="00D10B31"/>
    <w:rsid w:val="00D122C9"/>
    <w:rsid w:val="00D12575"/>
    <w:rsid w:val="00D12C21"/>
    <w:rsid w:val="00D13CA3"/>
    <w:rsid w:val="00D15227"/>
    <w:rsid w:val="00D16170"/>
    <w:rsid w:val="00D16547"/>
    <w:rsid w:val="00D16C80"/>
    <w:rsid w:val="00D170FE"/>
    <w:rsid w:val="00D2028F"/>
    <w:rsid w:val="00D20503"/>
    <w:rsid w:val="00D207C3"/>
    <w:rsid w:val="00D21616"/>
    <w:rsid w:val="00D22970"/>
    <w:rsid w:val="00D2328A"/>
    <w:rsid w:val="00D249C4"/>
    <w:rsid w:val="00D2580D"/>
    <w:rsid w:val="00D25D6C"/>
    <w:rsid w:val="00D26424"/>
    <w:rsid w:val="00D272C8"/>
    <w:rsid w:val="00D27781"/>
    <w:rsid w:val="00D31B99"/>
    <w:rsid w:val="00D31BA1"/>
    <w:rsid w:val="00D321E2"/>
    <w:rsid w:val="00D32A4D"/>
    <w:rsid w:val="00D33774"/>
    <w:rsid w:val="00D33B88"/>
    <w:rsid w:val="00D348F8"/>
    <w:rsid w:val="00D3532D"/>
    <w:rsid w:val="00D36110"/>
    <w:rsid w:val="00D36A28"/>
    <w:rsid w:val="00D36A2F"/>
    <w:rsid w:val="00D36D25"/>
    <w:rsid w:val="00D3799B"/>
    <w:rsid w:val="00D40A94"/>
    <w:rsid w:val="00D40AEB"/>
    <w:rsid w:val="00D414CE"/>
    <w:rsid w:val="00D41731"/>
    <w:rsid w:val="00D421FC"/>
    <w:rsid w:val="00D4237C"/>
    <w:rsid w:val="00D42A30"/>
    <w:rsid w:val="00D42F09"/>
    <w:rsid w:val="00D42FB3"/>
    <w:rsid w:val="00D44EC9"/>
    <w:rsid w:val="00D4529B"/>
    <w:rsid w:val="00D458EA"/>
    <w:rsid w:val="00D45CD3"/>
    <w:rsid w:val="00D465D1"/>
    <w:rsid w:val="00D468C3"/>
    <w:rsid w:val="00D46A3E"/>
    <w:rsid w:val="00D47287"/>
    <w:rsid w:val="00D47FD7"/>
    <w:rsid w:val="00D548F1"/>
    <w:rsid w:val="00D5562A"/>
    <w:rsid w:val="00D55B05"/>
    <w:rsid w:val="00D578C0"/>
    <w:rsid w:val="00D57FEF"/>
    <w:rsid w:val="00D61476"/>
    <w:rsid w:val="00D61982"/>
    <w:rsid w:val="00D6245C"/>
    <w:rsid w:val="00D636AC"/>
    <w:rsid w:val="00D6449B"/>
    <w:rsid w:val="00D72DFE"/>
    <w:rsid w:val="00D73E31"/>
    <w:rsid w:val="00D77AD4"/>
    <w:rsid w:val="00D77EE1"/>
    <w:rsid w:val="00D82623"/>
    <w:rsid w:val="00D84BB5"/>
    <w:rsid w:val="00D84CDF"/>
    <w:rsid w:val="00D84EB1"/>
    <w:rsid w:val="00D85364"/>
    <w:rsid w:val="00D86620"/>
    <w:rsid w:val="00D8739D"/>
    <w:rsid w:val="00D875F6"/>
    <w:rsid w:val="00D91524"/>
    <w:rsid w:val="00D9192C"/>
    <w:rsid w:val="00D91D15"/>
    <w:rsid w:val="00D92341"/>
    <w:rsid w:val="00D9305B"/>
    <w:rsid w:val="00D9307A"/>
    <w:rsid w:val="00D939BA"/>
    <w:rsid w:val="00D93F51"/>
    <w:rsid w:val="00D954C5"/>
    <w:rsid w:val="00D9567A"/>
    <w:rsid w:val="00D95FFA"/>
    <w:rsid w:val="00D97146"/>
    <w:rsid w:val="00D97F00"/>
    <w:rsid w:val="00DA03F3"/>
    <w:rsid w:val="00DA0414"/>
    <w:rsid w:val="00DA0B9F"/>
    <w:rsid w:val="00DA11AE"/>
    <w:rsid w:val="00DA23FC"/>
    <w:rsid w:val="00DA3492"/>
    <w:rsid w:val="00DA5C55"/>
    <w:rsid w:val="00DA7BF5"/>
    <w:rsid w:val="00DB0396"/>
    <w:rsid w:val="00DB0C22"/>
    <w:rsid w:val="00DB37F1"/>
    <w:rsid w:val="00DB3EC6"/>
    <w:rsid w:val="00DB55F5"/>
    <w:rsid w:val="00DB60EA"/>
    <w:rsid w:val="00DB6BF2"/>
    <w:rsid w:val="00DB75CE"/>
    <w:rsid w:val="00DB7BB9"/>
    <w:rsid w:val="00DC050C"/>
    <w:rsid w:val="00DC0F59"/>
    <w:rsid w:val="00DC2311"/>
    <w:rsid w:val="00DC2738"/>
    <w:rsid w:val="00DC2D57"/>
    <w:rsid w:val="00DC38E1"/>
    <w:rsid w:val="00DC58B2"/>
    <w:rsid w:val="00DC6525"/>
    <w:rsid w:val="00DC689C"/>
    <w:rsid w:val="00DC7DE2"/>
    <w:rsid w:val="00DD0F71"/>
    <w:rsid w:val="00DD3331"/>
    <w:rsid w:val="00DD366F"/>
    <w:rsid w:val="00DD4159"/>
    <w:rsid w:val="00DE12D9"/>
    <w:rsid w:val="00DE1F6A"/>
    <w:rsid w:val="00DE2502"/>
    <w:rsid w:val="00DE2C02"/>
    <w:rsid w:val="00DE2D2E"/>
    <w:rsid w:val="00DE431A"/>
    <w:rsid w:val="00DE4F7A"/>
    <w:rsid w:val="00DE5349"/>
    <w:rsid w:val="00DE5CE8"/>
    <w:rsid w:val="00DE69A7"/>
    <w:rsid w:val="00DE7365"/>
    <w:rsid w:val="00DF09F1"/>
    <w:rsid w:val="00DF0B4A"/>
    <w:rsid w:val="00DF4A33"/>
    <w:rsid w:val="00DF51AA"/>
    <w:rsid w:val="00DF5331"/>
    <w:rsid w:val="00DF562B"/>
    <w:rsid w:val="00DF5E64"/>
    <w:rsid w:val="00DF6AF1"/>
    <w:rsid w:val="00DF6E00"/>
    <w:rsid w:val="00DF6E11"/>
    <w:rsid w:val="00E0094B"/>
    <w:rsid w:val="00E00A40"/>
    <w:rsid w:val="00E00D77"/>
    <w:rsid w:val="00E01F57"/>
    <w:rsid w:val="00E025A0"/>
    <w:rsid w:val="00E02FCA"/>
    <w:rsid w:val="00E03AD4"/>
    <w:rsid w:val="00E04D6F"/>
    <w:rsid w:val="00E07041"/>
    <w:rsid w:val="00E07625"/>
    <w:rsid w:val="00E077BD"/>
    <w:rsid w:val="00E10547"/>
    <w:rsid w:val="00E11304"/>
    <w:rsid w:val="00E11B5B"/>
    <w:rsid w:val="00E127E9"/>
    <w:rsid w:val="00E132AE"/>
    <w:rsid w:val="00E13D0B"/>
    <w:rsid w:val="00E142A6"/>
    <w:rsid w:val="00E14950"/>
    <w:rsid w:val="00E15364"/>
    <w:rsid w:val="00E17230"/>
    <w:rsid w:val="00E17274"/>
    <w:rsid w:val="00E17DA5"/>
    <w:rsid w:val="00E223DD"/>
    <w:rsid w:val="00E230AE"/>
    <w:rsid w:val="00E23B9C"/>
    <w:rsid w:val="00E24560"/>
    <w:rsid w:val="00E2464D"/>
    <w:rsid w:val="00E24BC0"/>
    <w:rsid w:val="00E25341"/>
    <w:rsid w:val="00E262F2"/>
    <w:rsid w:val="00E263FD"/>
    <w:rsid w:val="00E26499"/>
    <w:rsid w:val="00E301EA"/>
    <w:rsid w:val="00E30260"/>
    <w:rsid w:val="00E307CE"/>
    <w:rsid w:val="00E3084B"/>
    <w:rsid w:val="00E30C61"/>
    <w:rsid w:val="00E31781"/>
    <w:rsid w:val="00E324D6"/>
    <w:rsid w:val="00E32995"/>
    <w:rsid w:val="00E32ACC"/>
    <w:rsid w:val="00E32BD8"/>
    <w:rsid w:val="00E33B5A"/>
    <w:rsid w:val="00E33D0B"/>
    <w:rsid w:val="00E34348"/>
    <w:rsid w:val="00E3457F"/>
    <w:rsid w:val="00E35F4F"/>
    <w:rsid w:val="00E40983"/>
    <w:rsid w:val="00E44486"/>
    <w:rsid w:val="00E445FE"/>
    <w:rsid w:val="00E44894"/>
    <w:rsid w:val="00E4505C"/>
    <w:rsid w:val="00E45500"/>
    <w:rsid w:val="00E45C3E"/>
    <w:rsid w:val="00E46FC4"/>
    <w:rsid w:val="00E47DBD"/>
    <w:rsid w:val="00E503F3"/>
    <w:rsid w:val="00E505E0"/>
    <w:rsid w:val="00E50CCC"/>
    <w:rsid w:val="00E514FC"/>
    <w:rsid w:val="00E52429"/>
    <w:rsid w:val="00E53B69"/>
    <w:rsid w:val="00E54784"/>
    <w:rsid w:val="00E5637E"/>
    <w:rsid w:val="00E5664D"/>
    <w:rsid w:val="00E5728B"/>
    <w:rsid w:val="00E576A3"/>
    <w:rsid w:val="00E57AF8"/>
    <w:rsid w:val="00E60F44"/>
    <w:rsid w:val="00E6110F"/>
    <w:rsid w:val="00E61B10"/>
    <w:rsid w:val="00E61F02"/>
    <w:rsid w:val="00E6205A"/>
    <w:rsid w:val="00E630EC"/>
    <w:rsid w:val="00E63204"/>
    <w:rsid w:val="00E638DB"/>
    <w:rsid w:val="00E64684"/>
    <w:rsid w:val="00E64817"/>
    <w:rsid w:val="00E64B52"/>
    <w:rsid w:val="00E64B6E"/>
    <w:rsid w:val="00E64F73"/>
    <w:rsid w:val="00E65611"/>
    <w:rsid w:val="00E67468"/>
    <w:rsid w:val="00E677A0"/>
    <w:rsid w:val="00E67873"/>
    <w:rsid w:val="00E70382"/>
    <w:rsid w:val="00E715A1"/>
    <w:rsid w:val="00E71FB4"/>
    <w:rsid w:val="00E72715"/>
    <w:rsid w:val="00E729D6"/>
    <w:rsid w:val="00E74DC9"/>
    <w:rsid w:val="00E7521E"/>
    <w:rsid w:val="00E7621C"/>
    <w:rsid w:val="00E76D1E"/>
    <w:rsid w:val="00E76FB0"/>
    <w:rsid w:val="00E77613"/>
    <w:rsid w:val="00E778BC"/>
    <w:rsid w:val="00E77C13"/>
    <w:rsid w:val="00E80E44"/>
    <w:rsid w:val="00E82974"/>
    <w:rsid w:val="00E82BB2"/>
    <w:rsid w:val="00E82E1C"/>
    <w:rsid w:val="00E833B2"/>
    <w:rsid w:val="00E84407"/>
    <w:rsid w:val="00E875BF"/>
    <w:rsid w:val="00E87B8C"/>
    <w:rsid w:val="00E90394"/>
    <w:rsid w:val="00E91D36"/>
    <w:rsid w:val="00E9287F"/>
    <w:rsid w:val="00E93A28"/>
    <w:rsid w:val="00E94AEC"/>
    <w:rsid w:val="00E96AD4"/>
    <w:rsid w:val="00E970C3"/>
    <w:rsid w:val="00E973B1"/>
    <w:rsid w:val="00E97A12"/>
    <w:rsid w:val="00EA0085"/>
    <w:rsid w:val="00EA051D"/>
    <w:rsid w:val="00EA05F4"/>
    <w:rsid w:val="00EA164B"/>
    <w:rsid w:val="00EA1A03"/>
    <w:rsid w:val="00EA264D"/>
    <w:rsid w:val="00EA369E"/>
    <w:rsid w:val="00EA39A6"/>
    <w:rsid w:val="00EA5835"/>
    <w:rsid w:val="00EA58F5"/>
    <w:rsid w:val="00EA6D47"/>
    <w:rsid w:val="00EB04D0"/>
    <w:rsid w:val="00EB14BB"/>
    <w:rsid w:val="00EB161E"/>
    <w:rsid w:val="00EB34A0"/>
    <w:rsid w:val="00EB3E2A"/>
    <w:rsid w:val="00EB5089"/>
    <w:rsid w:val="00EB5783"/>
    <w:rsid w:val="00EB643E"/>
    <w:rsid w:val="00EB7403"/>
    <w:rsid w:val="00EC025D"/>
    <w:rsid w:val="00EC107B"/>
    <w:rsid w:val="00EC19EE"/>
    <w:rsid w:val="00EC3980"/>
    <w:rsid w:val="00EC3BD7"/>
    <w:rsid w:val="00EC415D"/>
    <w:rsid w:val="00EC46EF"/>
    <w:rsid w:val="00EC5321"/>
    <w:rsid w:val="00EC6C4F"/>
    <w:rsid w:val="00EC6CE3"/>
    <w:rsid w:val="00ED0B7B"/>
    <w:rsid w:val="00ED0C95"/>
    <w:rsid w:val="00ED12B4"/>
    <w:rsid w:val="00ED1D79"/>
    <w:rsid w:val="00ED211C"/>
    <w:rsid w:val="00ED241C"/>
    <w:rsid w:val="00ED2503"/>
    <w:rsid w:val="00ED2521"/>
    <w:rsid w:val="00ED30AE"/>
    <w:rsid w:val="00ED47A2"/>
    <w:rsid w:val="00ED53A4"/>
    <w:rsid w:val="00ED55A2"/>
    <w:rsid w:val="00ED5736"/>
    <w:rsid w:val="00ED67A6"/>
    <w:rsid w:val="00ED7455"/>
    <w:rsid w:val="00ED7607"/>
    <w:rsid w:val="00EE1BB3"/>
    <w:rsid w:val="00EE2473"/>
    <w:rsid w:val="00EE2552"/>
    <w:rsid w:val="00EE2917"/>
    <w:rsid w:val="00EE312A"/>
    <w:rsid w:val="00EE33A7"/>
    <w:rsid w:val="00EE44DF"/>
    <w:rsid w:val="00EE4724"/>
    <w:rsid w:val="00EE56E3"/>
    <w:rsid w:val="00EE5FB8"/>
    <w:rsid w:val="00EE7A33"/>
    <w:rsid w:val="00EF06C7"/>
    <w:rsid w:val="00EF098E"/>
    <w:rsid w:val="00EF0C63"/>
    <w:rsid w:val="00EF0FB2"/>
    <w:rsid w:val="00EF18F3"/>
    <w:rsid w:val="00EF1F95"/>
    <w:rsid w:val="00EF2190"/>
    <w:rsid w:val="00EF2D0E"/>
    <w:rsid w:val="00EF389B"/>
    <w:rsid w:val="00EF39EA"/>
    <w:rsid w:val="00EF3A19"/>
    <w:rsid w:val="00EF45DC"/>
    <w:rsid w:val="00EF7BF9"/>
    <w:rsid w:val="00F000E2"/>
    <w:rsid w:val="00F00731"/>
    <w:rsid w:val="00F019AB"/>
    <w:rsid w:val="00F01E7E"/>
    <w:rsid w:val="00F01F29"/>
    <w:rsid w:val="00F0283D"/>
    <w:rsid w:val="00F04847"/>
    <w:rsid w:val="00F04A1D"/>
    <w:rsid w:val="00F04B85"/>
    <w:rsid w:val="00F0685D"/>
    <w:rsid w:val="00F078B1"/>
    <w:rsid w:val="00F07DED"/>
    <w:rsid w:val="00F07EC4"/>
    <w:rsid w:val="00F10030"/>
    <w:rsid w:val="00F104C6"/>
    <w:rsid w:val="00F10932"/>
    <w:rsid w:val="00F10B24"/>
    <w:rsid w:val="00F10EBA"/>
    <w:rsid w:val="00F10F7F"/>
    <w:rsid w:val="00F1138F"/>
    <w:rsid w:val="00F1190B"/>
    <w:rsid w:val="00F11AE4"/>
    <w:rsid w:val="00F11D72"/>
    <w:rsid w:val="00F12200"/>
    <w:rsid w:val="00F12367"/>
    <w:rsid w:val="00F1240D"/>
    <w:rsid w:val="00F12DC4"/>
    <w:rsid w:val="00F14F90"/>
    <w:rsid w:val="00F14FF9"/>
    <w:rsid w:val="00F15653"/>
    <w:rsid w:val="00F16359"/>
    <w:rsid w:val="00F165A6"/>
    <w:rsid w:val="00F168C4"/>
    <w:rsid w:val="00F16FC8"/>
    <w:rsid w:val="00F17045"/>
    <w:rsid w:val="00F173AB"/>
    <w:rsid w:val="00F1740F"/>
    <w:rsid w:val="00F17A57"/>
    <w:rsid w:val="00F219A7"/>
    <w:rsid w:val="00F22348"/>
    <w:rsid w:val="00F224C7"/>
    <w:rsid w:val="00F2620B"/>
    <w:rsid w:val="00F2671F"/>
    <w:rsid w:val="00F267C2"/>
    <w:rsid w:val="00F26812"/>
    <w:rsid w:val="00F26A04"/>
    <w:rsid w:val="00F27DAF"/>
    <w:rsid w:val="00F27F8F"/>
    <w:rsid w:val="00F30F9A"/>
    <w:rsid w:val="00F3107C"/>
    <w:rsid w:val="00F31368"/>
    <w:rsid w:val="00F328B6"/>
    <w:rsid w:val="00F32C03"/>
    <w:rsid w:val="00F32C66"/>
    <w:rsid w:val="00F32E4C"/>
    <w:rsid w:val="00F33BCB"/>
    <w:rsid w:val="00F33F2C"/>
    <w:rsid w:val="00F34251"/>
    <w:rsid w:val="00F34C6D"/>
    <w:rsid w:val="00F379FE"/>
    <w:rsid w:val="00F400F4"/>
    <w:rsid w:val="00F406D9"/>
    <w:rsid w:val="00F40F3E"/>
    <w:rsid w:val="00F41DBC"/>
    <w:rsid w:val="00F42B7E"/>
    <w:rsid w:val="00F439BA"/>
    <w:rsid w:val="00F439E9"/>
    <w:rsid w:val="00F43CFF"/>
    <w:rsid w:val="00F44246"/>
    <w:rsid w:val="00F442D5"/>
    <w:rsid w:val="00F4479D"/>
    <w:rsid w:val="00F44E2F"/>
    <w:rsid w:val="00F46A4E"/>
    <w:rsid w:val="00F46BF5"/>
    <w:rsid w:val="00F50272"/>
    <w:rsid w:val="00F50EC0"/>
    <w:rsid w:val="00F51461"/>
    <w:rsid w:val="00F5274A"/>
    <w:rsid w:val="00F52A65"/>
    <w:rsid w:val="00F52F8A"/>
    <w:rsid w:val="00F532EA"/>
    <w:rsid w:val="00F53EA5"/>
    <w:rsid w:val="00F54248"/>
    <w:rsid w:val="00F54F4A"/>
    <w:rsid w:val="00F56B3B"/>
    <w:rsid w:val="00F56EFC"/>
    <w:rsid w:val="00F60E6B"/>
    <w:rsid w:val="00F611B5"/>
    <w:rsid w:val="00F61C95"/>
    <w:rsid w:val="00F62047"/>
    <w:rsid w:val="00F627B7"/>
    <w:rsid w:val="00F675CD"/>
    <w:rsid w:val="00F701EE"/>
    <w:rsid w:val="00F71CE0"/>
    <w:rsid w:val="00F72616"/>
    <w:rsid w:val="00F751E6"/>
    <w:rsid w:val="00F77314"/>
    <w:rsid w:val="00F778B2"/>
    <w:rsid w:val="00F82A04"/>
    <w:rsid w:val="00F834ED"/>
    <w:rsid w:val="00F83E75"/>
    <w:rsid w:val="00F8411A"/>
    <w:rsid w:val="00F8447D"/>
    <w:rsid w:val="00F855A3"/>
    <w:rsid w:val="00F859D4"/>
    <w:rsid w:val="00F8611C"/>
    <w:rsid w:val="00F86902"/>
    <w:rsid w:val="00F86BE0"/>
    <w:rsid w:val="00F87F9A"/>
    <w:rsid w:val="00F9028A"/>
    <w:rsid w:val="00F91B23"/>
    <w:rsid w:val="00F923AF"/>
    <w:rsid w:val="00F92A20"/>
    <w:rsid w:val="00F92DB5"/>
    <w:rsid w:val="00F9454C"/>
    <w:rsid w:val="00F94B36"/>
    <w:rsid w:val="00F96506"/>
    <w:rsid w:val="00F97078"/>
    <w:rsid w:val="00F971AB"/>
    <w:rsid w:val="00FA0839"/>
    <w:rsid w:val="00FA0931"/>
    <w:rsid w:val="00FA1102"/>
    <w:rsid w:val="00FA125E"/>
    <w:rsid w:val="00FA29BB"/>
    <w:rsid w:val="00FA34C7"/>
    <w:rsid w:val="00FA5332"/>
    <w:rsid w:val="00FA57F9"/>
    <w:rsid w:val="00FA76C1"/>
    <w:rsid w:val="00FB12C1"/>
    <w:rsid w:val="00FB1BFB"/>
    <w:rsid w:val="00FB2A25"/>
    <w:rsid w:val="00FB2B6C"/>
    <w:rsid w:val="00FB362A"/>
    <w:rsid w:val="00FB50CB"/>
    <w:rsid w:val="00FB54DC"/>
    <w:rsid w:val="00FB5B8C"/>
    <w:rsid w:val="00FB5C9D"/>
    <w:rsid w:val="00FB62EB"/>
    <w:rsid w:val="00FB69E6"/>
    <w:rsid w:val="00FB73E6"/>
    <w:rsid w:val="00FC05C2"/>
    <w:rsid w:val="00FC08EB"/>
    <w:rsid w:val="00FC0ACE"/>
    <w:rsid w:val="00FC1042"/>
    <w:rsid w:val="00FC2251"/>
    <w:rsid w:val="00FC2459"/>
    <w:rsid w:val="00FC35EC"/>
    <w:rsid w:val="00FC4209"/>
    <w:rsid w:val="00FC5BB1"/>
    <w:rsid w:val="00FC5FC9"/>
    <w:rsid w:val="00FC6A5B"/>
    <w:rsid w:val="00FD163A"/>
    <w:rsid w:val="00FD26FE"/>
    <w:rsid w:val="00FD2CA0"/>
    <w:rsid w:val="00FD41F1"/>
    <w:rsid w:val="00FD46C9"/>
    <w:rsid w:val="00FD4EE4"/>
    <w:rsid w:val="00FD504A"/>
    <w:rsid w:val="00FD72A4"/>
    <w:rsid w:val="00FD7C3C"/>
    <w:rsid w:val="00FE03C5"/>
    <w:rsid w:val="00FE099F"/>
    <w:rsid w:val="00FE10EA"/>
    <w:rsid w:val="00FE1F80"/>
    <w:rsid w:val="00FE2235"/>
    <w:rsid w:val="00FE288E"/>
    <w:rsid w:val="00FE6BC8"/>
    <w:rsid w:val="00FF1633"/>
    <w:rsid w:val="00FF1AC7"/>
    <w:rsid w:val="00FF2524"/>
    <w:rsid w:val="00FF257B"/>
    <w:rsid w:val="00FF268B"/>
    <w:rsid w:val="00FF2FF5"/>
    <w:rsid w:val="00FF34A3"/>
    <w:rsid w:val="00FF425F"/>
    <w:rsid w:val="00FF51D5"/>
    <w:rsid w:val="00FF5FE4"/>
    <w:rsid w:val="00FF6B18"/>
    <w:rsid w:val="00FF6F88"/>
    <w:rsid w:val="00FF7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1FAD4D"/>
  <w15:chartTrackingRefBased/>
  <w15:docId w15:val="{4837B996-1FE4-4A01-B643-CFC3D36B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4EF"/>
    <w:rPr>
      <w:sz w:val="24"/>
      <w:szCs w:val="24"/>
      <w:lang w:val="es-ES" w:eastAsia="es-ES"/>
    </w:rPr>
  </w:style>
  <w:style w:type="paragraph" w:styleId="Ttulo1">
    <w:name w:val="heading 1"/>
    <w:basedOn w:val="Normal"/>
    <w:next w:val="Normal"/>
    <w:link w:val="Ttulo1Car"/>
    <w:qFormat/>
    <w:rsid w:val="008117A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834ED"/>
    <w:pPr>
      <w:keepNext/>
      <w:widowControl w:val="0"/>
      <w:autoSpaceDE w:val="0"/>
      <w:autoSpaceDN w:val="0"/>
      <w:adjustRightInd w:val="0"/>
      <w:spacing w:after="120"/>
      <w:jc w:val="center"/>
      <w:outlineLvl w:val="1"/>
    </w:pPr>
    <w:rPr>
      <w:rFonts w:ascii="Arial" w:hAnsi="Arial" w:cs="Arial"/>
      <w:b/>
      <w:bCs/>
      <w:color w:val="000000"/>
      <w:sz w:val="22"/>
      <w:szCs w:val="22"/>
      <w:lang w:val="es-MX"/>
    </w:rPr>
  </w:style>
  <w:style w:type="paragraph" w:styleId="Ttulo5">
    <w:name w:val="heading 5"/>
    <w:basedOn w:val="Normal"/>
    <w:next w:val="Normal"/>
    <w:link w:val="Ttulo5Car"/>
    <w:unhideWhenUsed/>
    <w:qFormat/>
    <w:rsid w:val="003C39D0"/>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E2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BE214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BE214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BE214E"/>
    <w:pPr>
      <w:spacing w:after="101" w:line="216" w:lineRule="exact"/>
      <w:ind w:left="1080" w:hanging="360"/>
      <w:jc w:val="both"/>
    </w:pPr>
    <w:rPr>
      <w:rFonts w:ascii="Arial" w:hAnsi="Arial" w:cs="Arial"/>
      <w:sz w:val="18"/>
      <w:szCs w:val="18"/>
    </w:rPr>
  </w:style>
  <w:style w:type="paragraph" w:styleId="Textonotapie">
    <w:name w:val="footnote text"/>
    <w:basedOn w:val="Normal"/>
    <w:link w:val="TextonotapieCar"/>
    <w:uiPriority w:val="99"/>
    <w:rsid w:val="00BE214E"/>
    <w:rPr>
      <w:sz w:val="20"/>
      <w:szCs w:val="20"/>
    </w:rPr>
  </w:style>
  <w:style w:type="character" w:styleId="Refdenotaalpie">
    <w:name w:val="footnote reference"/>
    <w:rsid w:val="00BE214E"/>
    <w:rPr>
      <w:vertAlign w:val="superscript"/>
    </w:rPr>
  </w:style>
  <w:style w:type="paragraph" w:styleId="Textoindependiente2">
    <w:name w:val="Body Text 2"/>
    <w:basedOn w:val="Normal"/>
    <w:link w:val="Textoindependiente2Car"/>
    <w:rsid w:val="00D4529B"/>
    <w:pPr>
      <w:spacing w:after="120" w:line="480" w:lineRule="auto"/>
    </w:pPr>
    <w:rPr>
      <w:lang w:val="es-MX"/>
    </w:rPr>
  </w:style>
  <w:style w:type="paragraph" w:styleId="Textoindependiente3">
    <w:name w:val="Body Text 3"/>
    <w:basedOn w:val="Normal"/>
    <w:rsid w:val="00D4529B"/>
    <w:pPr>
      <w:spacing w:after="120"/>
    </w:pPr>
    <w:rPr>
      <w:sz w:val="16"/>
      <w:szCs w:val="16"/>
      <w:lang w:val="es-MX"/>
    </w:rPr>
  </w:style>
  <w:style w:type="paragraph" w:styleId="Prrafodelista">
    <w:name w:val="List Paragraph"/>
    <w:aliases w:val="Listas,CNBV Parrafo1,AB List 1,Bullet Points,Bullet List,FooterText,numbered,Paragraphe de liste1,Bulletr List Paragraph,Cita texto,Lista multicolor - Énfasis 11,Bullet 1"/>
    <w:basedOn w:val="Normal"/>
    <w:link w:val="PrrafodelistaCar"/>
    <w:uiPriority w:val="34"/>
    <w:qFormat/>
    <w:rsid w:val="00D4529B"/>
    <w:pPr>
      <w:ind w:left="720"/>
      <w:contextualSpacing/>
    </w:pPr>
    <w:rPr>
      <w:lang w:val="es-MX"/>
    </w:rPr>
  </w:style>
  <w:style w:type="paragraph" w:styleId="Encabezado">
    <w:name w:val="header"/>
    <w:basedOn w:val="Normal"/>
    <w:link w:val="EncabezadoCar"/>
    <w:rsid w:val="007568DD"/>
    <w:pPr>
      <w:tabs>
        <w:tab w:val="center" w:pos="4252"/>
        <w:tab w:val="right" w:pos="8504"/>
      </w:tabs>
    </w:pPr>
    <w:rPr>
      <w:lang w:val="x-none" w:eastAsia="x-none"/>
    </w:rPr>
  </w:style>
  <w:style w:type="paragraph" w:styleId="Piedepgina">
    <w:name w:val="footer"/>
    <w:basedOn w:val="Normal"/>
    <w:link w:val="PiedepginaCar"/>
    <w:uiPriority w:val="99"/>
    <w:rsid w:val="007568DD"/>
    <w:pPr>
      <w:tabs>
        <w:tab w:val="center" w:pos="4252"/>
        <w:tab w:val="right" w:pos="8504"/>
      </w:tabs>
    </w:pPr>
  </w:style>
  <w:style w:type="character" w:styleId="Nmerodepgina">
    <w:name w:val="page number"/>
    <w:basedOn w:val="Fuentedeprrafopredeter"/>
    <w:rsid w:val="00F87F9A"/>
  </w:style>
  <w:style w:type="paragraph" w:styleId="Textodeglobo">
    <w:name w:val="Balloon Text"/>
    <w:basedOn w:val="Normal"/>
    <w:link w:val="TextodegloboCar"/>
    <w:uiPriority w:val="99"/>
    <w:rsid w:val="00984C10"/>
    <w:rPr>
      <w:rFonts w:ascii="Tahoma" w:hAnsi="Tahoma"/>
      <w:sz w:val="16"/>
      <w:szCs w:val="16"/>
    </w:rPr>
  </w:style>
  <w:style w:type="character" w:customStyle="1" w:styleId="TextodegloboCar">
    <w:name w:val="Texto de globo Car"/>
    <w:link w:val="Textodeglobo"/>
    <w:uiPriority w:val="99"/>
    <w:rsid w:val="00984C10"/>
    <w:rPr>
      <w:rFonts w:ascii="Tahoma" w:hAnsi="Tahoma" w:cs="Tahoma"/>
      <w:sz w:val="16"/>
      <w:szCs w:val="16"/>
      <w:lang w:val="es-ES" w:eastAsia="es-ES"/>
    </w:rPr>
  </w:style>
  <w:style w:type="character" w:styleId="Refdecomentario">
    <w:name w:val="annotation reference"/>
    <w:rsid w:val="004A29D5"/>
    <w:rPr>
      <w:sz w:val="16"/>
      <w:szCs w:val="16"/>
    </w:rPr>
  </w:style>
  <w:style w:type="paragraph" w:styleId="Textocomentario">
    <w:name w:val="annotation text"/>
    <w:basedOn w:val="Normal"/>
    <w:link w:val="TextocomentarioCar"/>
    <w:uiPriority w:val="99"/>
    <w:rsid w:val="004A29D5"/>
    <w:rPr>
      <w:sz w:val="20"/>
      <w:szCs w:val="20"/>
    </w:rPr>
  </w:style>
  <w:style w:type="character" w:customStyle="1" w:styleId="TextocomentarioCar">
    <w:name w:val="Texto comentario Car"/>
    <w:link w:val="Textocomentario"/>
    <w:uiPriority w:val="99"/>
    <w:rsid w:val="004A29D5"/>
    <w:rPr>
      <w:lang w:val="es-ES" w:eastAsia="es-ES"/>
    </w:rPr>
  </w:style>
  <w:style w:type="paragraph" w:styleId="Asuntodelcomentario">
    <w:name w:val="annotation subject"/>
    <w:basedOn w:val="Textocomentario"/>
    <w:next w:val="Textocomentario"/>
    <w:link w:val="AsuntodelcomentarioCar"/>
    <w:rsid w:val="004A29D5"/>
    <w:rPr>
      <w:b/>
      <w:bCs/>
    </w:rPr>
  </w:style>
  <w:style w:type="character" w:customStyle="1" w:styleId="AsuntodelcomentarioCar">
    <w:name w:val="Asunto del comentario Car"/>
    <w:link w:val="Asuntodelcomentario"/>
    <w:rsid w:val="004A29D5"/>
    <w:rPr>
      <w:b/>
      <w:bCs/>
      <w:lang w:val="es-ES" w:eastAsia="es-ES"/>
    </w:rPr>
  </w:style>
  <w:style w:type="paragraph" w:customStyle="1" w:styleId="BodyText22">
    <w:name w:val="Body Text 22"/>
    <w:basedOn w:val="Normal"/>
    <w:rsid w:val="004A21D5"/>
    <w:pPr>
      <w:widowControl w:val="0"/>
      <w:autoSpaceDE w:val="0"/>
      <w:autoSpaceDN w:val="0"/>
      <w:adjustRightInd w:val="0"/>
      <w:spacing w:line="-240" w:lineRule="auto"/>
      <w:jc w:val="center"/>
    </w:pPr>
    <w:rPr>
      <w:rFonts w:ascii="Arial" w:hAnsi="Arial" w:cs="Arial"/>
      <w:b/>
      <w:bCs/>
      <w:caps/>
      <w:sz w:val="20"/>
      <w:lang w:val="es-ES_tradnl"/>
    </w:rPr>
  </w:style>
  <w:style w:type="paragraph" w:customStyle="1" w:styleId="BodyText28">
    <w:name w:val="Body Text 28"/>
    <w:basedOn w:val="Normal"/>
    <w:rsid w:val="00F834ED"/>
    <w:pPr>
      <w:widowControl w:val="0"/>
      <w:jc w:val="both"/>
    </w:pPr>
    <w:rPr>
      <w:rFonts w:ascii="Arial" w:hAnsi="Arial"/>
      <w:snapToGrid w:val="0"/>
      <w:sz w:val="22"/>
      <w:szCs w:val="22"/>
    </w:rPr>
  </w:style>
  <w:style w:type="paragraph" w:styleId="Textoindependiente">
    <w:name w:val="Body Text"/>
    <w:basedOn w:val="Normal"/>
    <w:link w:val="TextoindependienteCar"/>
    <w:rsid w:val="004A0531"/>
    <w:pPr>
      <w:spacing w:after="120"/>
    </w:pPr>
    <w:rPr>
      <w:rFonts w:ascii="CG Times" w:hAnsi="CG Times"/>
      <w:sz w:val="20"/>
      <w:szCs w:val="20"/>
      <w:lang w:val="es-ES_tradnl" w:eastAsia="x-none"/>
    </w:rPr>
  </w:style>
  <w:style w:type="paragraph" w:customStyle="1" w:styleId="BodyText23">
    <w:name w:val="Body Text 23"/>
    <w:basedOn w:val="Normal"/>
    <w:rsid w:val="004A0531"/>
    <w:pPr>
      <w:widowControl w:val="0"/>
      <w:jc w:val="both"/>
    </w:pPr>
    <w:rPr>
      <w:rFonts w:ascii="Arial" w:hAnsi="Arial"/>
      <w:szCs w:val="20"/>
      <w:lang w:val="es-ES_tradnl"/>
    </w:rPr>
  </w:style>
  <w:style w:type="paragraph" w:customStyle="1" w:styleId="Textoindependiente21">
    <w:name w:val="Texto independiente 21"/>
    <w:basedOn w:val="Normal"/>
    <w:rsid w:val="004A0531"/>
    <w:pPr>
      <w:tabs>
        <w:tab w:val="left" w:pos="0"/>
      </w:tabs>
      <w:ind w:left="283" w:hanging="13"/>
      <w:jc w:val="both"/>
    </w:pPr>
    <w:rPr>
      <w:rFonts w:ascii="Arial" w:hAnsi="Arial"/>
      <w:sz w:val="20"/>
      <w:szCs w:val="20"/>
      <w:lang w:val="es-ES_tradnl"/>
    </w:rPr>
  </w:style>
  <w:style w:type="paragraph" w:customStyle="1" w:styleId="Prrafodelista1">
    <w:name w:val="Párrafo de lista1"/>
    <w:basedOn w:val="Normal"/>
    <w:rsid w:val="004C70DE"/>
    <w:pPr>
      <w:ind w:left="708"/>
    </w:pPr>
    <w:rPr>
      <w:sz w:val="20"/>
      <w:szCs w:val="20"/>
    </w:rPr>
  </w:style>
  <w:style w:type="paragraph" w:styleId="Sangradetextonormal">
    <w:name w:val="Body Text Indent"/>
    <w:basedOn w:val="Normal"/>
    <w:link w:val="SangradetextonormalCar"/>
    <w:rsid w:val="00E34348"/>
    <w:pPr>
      <w:spacing w:after="120"/>
      <w:ind w:left="283"/>
    </w:pPr>
    <w:rPr>
      <w:rFonts w:ascii="CG Times" w:hAnsi="CG Times"/>
      <w:sz w:val="20"/>
      <w:szCs w:val="20"/>
      <w:lang w:val="es-ES_tradnl"/>
    </w:rPr>
  </w:style>
  <w:style w:type="character" w:customStyle="1" w:styleId="SangradetextonormalCar">
    <w:name w:val="Sangría de texto normal Car"/>
    <w:link w:val="Sangradetextonormal"/>
    <w:semiHidden/>
    <w:locked/>
    <w:rsid w:val="00E34348"/>
    <w:rPr>
      <w:rFonts w:ascii="CG Times" w:hAnsi="CG Times"/>
      <w:lang w:val="es-ES_tradnl" w:eastAsia="es-ES" w:bidi="ar-SA"/>
    </w:rPr>
  </w:style>
  <w:style w:type="character" w:customStyle="1" w:styleId="TextoindependienteDerecha-006cmCar">
    <w:name w:val="Texto independiente + Derecha:  -0.06 cm Car"/>
    <w:aliases w:val="Después:  6 pto Car"/>
    <w:rsid w:val="00AC479F"/>
    <w:rPr>
      <w:rFonts w:ascii="Arial" w:hAnsi="Arial"/>
      <w:sz w:val="24"/>
      <w:lang w:val="es-ES_tradnl" w:eastAsia="es-ES" w:bidi="ar-SA"/>
    </w:rPr>
  </w:style>
  <w:style w:type="character" w:customStyle="1" w:styleId="TextoindependienteCar">
    <w:name w:val="Texto independiente Car"/>
    <w:link w:val="Textoindependiente"/>
    <w:rsid w:val="00AB0DF3"/>
    <w:rPr>
      <w:rFonts w:ascii="CG Times" w:hAnsi="CG Times"/>
      <w:lang w:val="es-ES_tradnl"/>
    </w:rPr>
  </w:style>
  <w:style w:type="paragraph" w:customStyle="1" w:styleId="Default">
    <w:name w:val="Default"/>
    <w:rsid w:val="0006145A"/>
    <w:pPr>
      <w:autoSpaceDE w:val="0"/>
      <w:autoSpaceDN w:val="0"/>
      <w:adjustRightInd w:val="0"/>
    </w:pPr>
    <w:rPr>
      <w:rFonts w:ascii="Arial" w:hAnsi="Arial" w:cs="Arial"/>
      <w:color w:val="000000"/>
      <w:sz w:val="24"/>
      <w:szCs w:val="24"/>
      <w:lang w:val="es-ES" w:eastAsia="es-ES"/>
    </w:rPr>
  </w:style>
  <w:style w:type="character" w:customStyle="1" w:styleId="EncabezadoCar">
    <w:name w:val="Encabezado Car"/>
    <w:link w:val="Encabezado"/>
    <w:rsid w:val="0006145A"/>
    <w:rPr>
      <w:sz w:val="24"/>
      <w:szCs w:val="24"/>
    </w:rPr>
  </w:style>
  <w:style w:type="character" w:customStyle="1" w:styleId="TextoindependienteCar1">
    <w:name w:val="Texto independiente Car1"/>
    <w:rsid w:val="002D7A95"/>
    <w:rPr>
      <w:rFonts w:ascii="CG Times" w:hAnsi="CG Times"/>
      <w:lang w:val="es-ES_tradnl" w:eastAsia="es-ES" w:bidi="ar-SA"/>
    </w:rPr>
  </w:style>
  <w:style w:type="character" w:styleId="Textoennegrita">
    <w:name w:val="Strong"/>
    <w:uiPriority w:val="22"/>
    <w:qFormat/>
    <w:rsid w:val="002D7A95"/>
    <w:rPr>
      <w:b/>
      <w:bCs/>
    </w:rPr>
  </w:style>
  <w:style w:type="paragraph" w:styleId="NormalWeb">
    <w:name w:val="Normal (Web)"/>
    <w:basedOn w:val="Normal"/>
    <w:uiPriority w:val="99"/>
    <w:rsid w:val="00690DDF"/>
    <w:pPr>
      <w:spacing w:before="100" w:beforeAutospacing="1" w:after="100" w:afterAutospacing="1"/>
    </w:pPr>
  </w:style>
  <w:style w:type="paragraph" w:styleId="Sinespaciado">
    <w:name w:val="No Spacing"/>
    <w:uiPriority w:val="1"/>
    <w:qFormat/>
    <w:rsid w:val="00690DDF"/>
    <w:rPr>
      <w:rFonts w:ascii="Arial" w:eastAsia="Calibri" w:hAnsi="Arial"/>
      <w:sz w:val="28"/>
      <w:szCs w:val="22"/>
      <w:lang w:val="es-ES" w:eastAsia="en-US"/>
    </w:rPr>
  </w:style>
  <w:style w:type="paragraph" w:customStyle="1" w:styleId="Prrafodelista2">
    <w:name w:val="Párrafo de lista2"/>
    <w:basedOn w:val="Normal"/>
    <w:qFormat/>
    <w:rsid w:val="00776067"/>
    <w:pPr>
      <w:ind w:left="720"/>
      <w:contextualSpacing/>
    </w:pPr>
    <w:rPr>
      <w:rFonts w:ascii="Arial" w:hAnsi="Arial"/>
      <w:bCs/>
    </w:rPr>
  </w:style>
  <w:style w:type="character" w:customStyle="1" w:styleId="Textoindependiente2Car">
    <w:name w:val="Texto independiente 2 Car"/>
    <w:link w:val="Textoindependiente2"/>
    <w:rsid w:val="00776067"/>
    <w:rPr>
      <w:sz w:val="24"/>
      <w:szCs w:val="24"/>
      <w:lang w:eastAsia="es-ES"/>
    </w:rPr>
  </w:style>
  <w:style w:type="paragraph" w:customStyle="1" w:styleId="ColorfulList-Accent1">
    <w:name w:val="Colorful List - Accent 1"/>
    <w:basedOn w:val="Normal"/>
    <w:link w:val="ColorfulList-Accent1Char"/>
    <w:uiPriority w:val="99"/>
    <w:qFormat/>
    <w:rsid w:val="0086360F"/>
    <w:pPr>
      <w:ind w:left="708"/>
    </w:pPr>
    <w:rPr>
      <w:rFonts w:ascii="Arial" w:hAnsi="Arial"/>
    </w:rPr>
  </w:style>
  <w:style w:type="paragraph" w:customStyle="1" w:styleId="ListParagraph1">
    <w:name w:val="List Paragraph1"/>
    <w:basedOn w:val="Normal"/>
    <w:qFormat/>
    <w:rsid w:val="0086360F"/>
    <w:pPr>
      <w:ind w:left="720"/>
      <w:contextualSpacing/>
    </w:pPr>
    <w:rPr>
      <w:rFonts w:ascii="Arial" w:hAnsi="Arial"/>
      <w:bCs/>
    </w:rPr>
  </w:style>
  <w:style w:type="paragraph" w:customStyle="1" w:styleId="ListParagraph11">
    <w:name w:val="List Paragraph11"/>
    <w:basedOn w:val="Normal"/>
    <w:uiPriority w:val="99"/>
    <w:rsid w:val="0086360F"/>
    <w:pPr>
      <w:ind w:left="720"/>
      <w:contextualSpacing/>
    </w:pPr>
    <w:rPr>
      <w:rFonts w:ascii="Arial" w:hAnsi="Arial"/>
      <w:bCs/>
    </w:rPr>
  </w:style>
  <w:style w:type="character" w:customStyle="1" w:styleId="ColorfulList-Accent1Char">
    <w:name w:val="Colorful List - Accent 1 Char"/>
    <w:link w:val="ColorfulList-Accent1"/>
    <w:uiPriority w:val="99"/>
    <w:rsid w:val="0086360F"/>
    <w:rPr>
      <w:rFonts w:ascii="Arial" w:hAnsi="Arial"/>
      <w:sz w:val="24"/>
      <w:szCs w:val="24"/>
      <w:lang w:val="es-ES" w:eastAsia="es-ES"/>
    </w:rPr>
  </w:style>
  <w:style w:type="character" w:styleId="nfasis">
    <w:name w:val="Emphasis"/>
    <w:uiPriority w:val="20"/>
    <w:qFormat/>
    <w:rsid w:val="00392136"/>
    <w:rPr>
      <w:i/>
      <w:iCs/>
    </w:rPr>
  </w:style>
  <w:style w:type="numbering" w:customStyle="1" w:styleId="Sinlista1">
    <w:name w:val="Sin lista1"/>
    <w:next w:val="Sinlista"/>
    <w:uiPriority w:val="99"/>
    <w:semiHidden/>
    <w:unhideWhenUsed/>
    <w:rsid w:val="00BF3EA6"/>
  </w:style>
  <w:style w:type="character" w:customStyle="1" w:styleId="Ttulo1Car">
    <w:name w:val="Título 1 Car"/>
    <w:link w:val="Ttulo1"/>
    <w:rsid w:val="00BF3EA6"/>
    <w:rPr>
      <w:rFonts w:ascii="Arial" w:hAnsi="Arial" w:cs="Arial"/>
      <w:b/>
      <w:bCs/>
      <w:kern w:val="32"/>
      <w:sz w:val="32"/>
      <w:szCs w:val="32"/>
      <w:lang w:val="es-ES" w:eastAsia="es-ES"/>
    </w:rPr>
  </w:style>
  <w:style w:type="character" w:customStyle="1" w:styleId="PiedepginaCar">
    <w:name w:val="Pie de página Car"/>
    <w:link w:val="Piedepgina"/>
    <w:uiPriority w:val="99"/>
    <w:rsid w:val="00BF3EA6"/>
    <w:rPr>
      <w:sz w:val="24"/>
      <w:szCs w:val="24"/>
      <w:lang w:val="es-ES" w:eastAsia="es-ES"/>
    </w:rPr>
  </w:style>
  <w:style w:type="character" w:customStyle="1" w:styleId="TextoCar">
    <w:name w:val="Texto Car"/>
    <w:link w:val="Texto"/>
    <w:locked/>
    <w:rsid w:val="00BF3EA6"/>
    <w:rPr>
      <w:rFonts w:ascii="Arial" w:hAnsi="Arial" w:cs="Arial"/>
      <w:sz w:val="18"/>
      <w:lang w:val="es-ES" w:eastAsia="es-ES"/>
    </w:rPr>
  </w:style>
  <w:style w:type="paragraph" w:customStyle="1" w:styleId="Ttulo10">
    <w:name w:val="Título1"/>
    <w:basedOn w:val="Normal"/>
    <w:link w:val="TtuloCar"/>
    <w:qFormat/>
    <w:rsid w:val="00BF3EA6"/>
    <w:pPr>
      <w:overflowPunct w:val="0"/>
      <w:autoSpaceDE w:val="0"/>
      <w:autoSpaceDN w:val="0"/>
      <w:adjustRightInd w:val="0"/>
      <w:jc w:val="center"/>
    </w:pPr>
    <w:rPr>
      <w:rFonts w:ascii="Arial" w:hAnsi="Arial"/>
      <w:b/>
      <w:szCs w:val="20"/>
    </w:rPr>
  </w:style>
  <w:style w:type="character" w:customStyle="1" w:styleId="TtuloCar">
    <w:name w:val="Título Car"/>
    <w:link w:val="Ttulo10"/>
    <w:rsid w:val="00BF3EA6"/>
    <w:rPr>
      <w:rFonts w:ascii="Arial" w:hAnsi="Arial"/>
      <w:b/>
      <w:sz w:val="24"/>
      <w:lang w:val="es-ES" w:eastAsia="es-ES"/>
    </w:rPr>
  </w:style>
  <w:style w:type="character" w:customStyle="1" w:styleId="TextonotapieCar">
    <w:name w:val="Texto nota pie Car"/>
    <w:link w:val="Textonotapie"/>
    <w:uiPriority w:val="99"/>
    <w:rsid w:val="00BF3EA6"/>
    <w:rPr>
      <w:lang w:val="es-ES" w:eastAsia="es-ES"/>
    </w:rPr>
  </w:style>
  <w:style w:type="character" w:styleId="Hipervnculo">
    <w:name w:val="Hyperlink"/>
    <w:uiPriority w:val="99"/>
    <w:unhideWhenUsed/>
    <w:rsid w:val="00BF3EA6"/>
    <w:rPr>
      <w:color w:val="0000FF"/>
      <w:u w:val="single"/>
    </w:rPr>
  </w:style>
  <w:style w:type="character" w:styleId="Hipervnculovisitado">
    <w:name w:val="FollowedHyperlink"/>
    <w:uiPriority w:val="99"/>
    <w:unhideWhenUsed/>
    <w:rsid w:val="00BF3EA6"/>
    <w:rPr>
      <w:color w:val="800080"/>
      <w:u w:val="single"/>
    </w:rPr>
  </w:style>
  <w:style w:type="character" w:customStyle="1" w:styleId="Ttulo5Car">
    <w:name w:val="Título 5 Car"/>
    <w:link w:val="Ttulo5"/>
    <w:rsid w:val="003C39D0"/>
    <w:rPr>
      <w:rFonts w:ascii="Calibri" w:eastAsia="Times New Roman" w:hAnsi="Calibri" w:cs="Times New Roman"/>
      <w:b/>
      <w:bCs/>
      <w:i/>
      <w:iCs/>
      <w:sz w:val="26"/>
      <w:szCs w:val="26"/>
      <w:lang w:val="es-ES" w:eastAsia="es-ES"/>
    </w:rPr>
  </w:style>
  <w:style w:type="character" w:customStyle="1" w:styleId="PrrafodelistaCar">
    <w:name w:val="Párrafo de lista Car"/>
    <w:aliases w:val="Listas Car,CNBV Parrafo1 Car,AB List 1 Car,Bullet Points Car,Bullet List Car,FooterText Car,numbered Car,Paragraphe de liste1 Car,Bulletr List Paragraph Car,Cita texto Car,Lista multicolor - Énfasis 11 Car,Bullet 1 Car"/>
    <w:link w:val="Prrafodelista"/>
    <w:uiPriority w:val="34"/>
    <w:qFormat/>
    <w:locked/>
    <w:rsid w:val="009E2070"/>
    <w:rPr>
      <w:sz w:val="24"/>
      <w:szCs w:val="24"/>
      <w:lang w:eastAsia="es-ES"/>
    </w:rPr>
  </w:style>
  <w:style w:type="paragraph" w:customStyle="1" w:styleId="Cuerpo">
    <w:name w:val="Cuerpo"/>
    <w:uiPriority w:val="99"/>
    <w:rsid w:val="009E207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Arial Unicode MS" w:cs="Arial Unicode MS"/>
      <w:color w:val="000000"/>
      <w:sz w:val="22"/>
      <w:szCs w:val="22"/>
      <w:u w:color="000000"/>
      <w:lang w:val="es-ES_tradnl"/>
    </w:rPr>
  </w:style>
  <w:style w:type="character" w:customStyle="1" w:styleId="ROMANOSCar">
    <w:name w:val="ROMANOS Car"/>
    <w:link w:val="ROMANOS"/>
    <w:locked/>
    <w:rsid w:val="0077043F"/>
    <w:rPr>
      <w:rFonts w:ascii="Arial" w:hAnsi="Arial" w:cs="Arial"/>
      <w:sz w:val="18"/>
      <w:szCs w:val="18"/>
      <w:lang w:val="es-ES" w:eastAsia="es-ES"/>
    </w:rPr>
  </w:style>
  <w:style w:type="paragraph" w:styleId="Textosinformato">
    <w:name w:val="Plain Text"/>
    <w:basedOn w:val="Normal"/>
    <w:link w:val="TextosinformatoCar"/>
    <w:uiPriority w:val="99"/>
    <w:unhideWhenUsed/>
    <w:rsid w:val="00C66E6C"/>
    <w:rPr>
      <w:rFonts w:ascii="Calibri" w:eastAsia="Calibri" w:hAnsi="Calibri"/>
      <w:sz w:val="22"/>
      <w:szCs w:val="21"/>
      <w:lang w:val="es-MX" w:eastAsia="en-US"/>
    </w:rPr>
  </w:style>
  <w:style w:type="character" w:customStyle="1" w:styleId="TextosinformatoCar">
    <w:name w:val="Texto sin formato Car"/>
    <w:link w:val="Textosinformato"/>
    <w:uiPriority w:val="99"/>
    <w:rsid w:val="00C66E6C"/>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9353">
      <w:bodyDiv w:val="1"/>
      <w:marLeft w:val="0"/>
      <w:marRight w:val="0"/>
      <w:marTop w:val="0"/>
      <w:marBottom w:val="0"/>
      <w:divBdr>
        <w:top w:val="none" w:sz="0" w:space="0" w:color="auto"/>
        <w:left w:val="none" w:sz="0" w:space="0" w:color="auto"/>
        <w:bottom w:val="none" w:sz="0" w:space="0" w:color="auto"/>
        <w:right w:val="none" w:sz="0" w:space="0" w:color="auto"/>
      </w:divBdr>
    </w:div>
    <w:div w:id="681052995">
      <w:bodyDiv w:val="1"/>
      <w:marLeft w:val="0"/>
      <w:marRight w:val="0"/>
      <w:marTop w:val="0"/>
      <w:marBottom w:val="0"/>
      <w:divBdr>
        <w:top w:val="none" w:sz="0" w:space="0" w:color="auto"/>
        <w:left w:val="none" w:sz="0" w:space="0" w:color="auto"/>
        <w:bottom w:val="none" w:sz="0" w:space="0" w:color="auto"/>
        <w:right w:val="none" w:sz="0" w:space="0" w:color="auto"/>
      </w:divBdr>
    </w:div>
    <w:div w:id="697395509">
      <w:bodyDiv w:val="1"/>
      <w:marLeft w:val="0"/>
      <w:marRight w:val="0"/>
      <w:marTop w:val="0"/>
      <w:marBottom w:val="0"/>
      <w:divBdr>
        <w:top w:val="none" w:sz="0" w:space="0" w:color="auto"/>
        <w:left w:val="none" w:sz="0" w:space="0" w:color="auto"/>
        <w:bottom w:val="none" w:sz="0" w:space="0" w:color="auto"/>
        <w:right w:val="none" w:sz="0" w:space="0" w:color="auto"/>
      </w:divBdr>
    </w:div>
    <w:div w:id="907808553">
      <w:bodyDiv w:val="1"/>
      <w:marLeft w:val="0"/>
      <w:marRight w:val="0"/>
      <w:marTop w:val="0"/>
      <w:marBottom w:val="0"/>
      <w:divBdr>
        <w:top w:val="none" w:sz="0" w:space="0" w:color="auto"/>
        <w:left w:val="none" w:sz="0" w:space="0" w:color="auto"/>
        <w:bottom w:val="none" w:sz="0" w:space="0" w:color="auto"/>
        <w:right w:val="none" w:sz="0" w:space="0" w:color="auto"/>
      </w:divBdr>
    </w:div>
    <w:div w:id="946497990">
      <w:bodyDiv w:val="1"/>
      <w:marLeft w:val="0"/>
      <w:marRight w:val="0"/>
      <w:marTop w:val="0"/>
      <w:marBottom w:val="0"/>
      <w:divBdr>
        <w:top w:val="none" w:sz="0" w:space="0" w:color="auto"/>
        <w:left w:val="none" w:sz="0" w:space="0" w:color="auto"/>
        <w:bottom w:val="none" w:sz="0" w:space="0" w:color="auto"/>
        <w:right w:val="none" w:sz="0" w:space="0" w:color="auto"/>
      </w:divBdr>
    </w:div>
    <w:div w:id="960958800">
      <w:bodyDiv w:val="1"/>
      <w:marLeft w:val="0"/>
      <w:marRight w:val="0"/>
      <w:marTop w:val="0"/>
      <w:marBottom w:val="0"/>
      <w:divBdr>
        <w:top w:val="none" w:sz="0" w:space="0" w:color="auto"/>
        <w:left w:val="none" w:sz="0" w:space="0" w:color="auto"/>
        <w:bottom w:val="none" w:sz="0" w:space="0" w:color="auto"/>
        <w:right w:val="none" w:sz="0" w:space="0" w:color="auto"/>
      </w:divBdr>
    </w:div>
    <w:div w:id="1147362489">
      <w:bodyDiv w:val="1"/>
      <w:marLeft w:val="0"/>
      <w:marRight w:val="0"/>
      <w:marTop w:val="0"/>
      <w:marBottom w:val="0"/>
      <w:divBdr>
        <w:top w:val="none" w:sz="0" w:space="0" w:color="auto"/>
        <w:left w:val="none" w:sz="0" w:space="0" w:color="auto"/>
        <w:bottom w:val="none" w:sz="0" w:space="0" w:color="auto"/>
        <w:right w:val="none" w:sz="0" w:space="0" w:color="auto"/>
      </w:divBdr>
    </w:div>
    <w:div w:id="1159230926">
      <w:bodyDiv w:val="1"/>
      <w:marLeft w:val="0"/>
      <w:marRight w:val="0"/>
      <w:marTop w:val="0"/>
      <w:marBottom w:val="0"/>
      <w:divBdr>
        <w:top w:val="none" w:sz="0" w:space="0" w:color="auto"/>
        <w:left w:val="none" w:sz="0" w:space="0" w:color="auto"/>
        <w:bottom w:val="none" w:sz="0" w:space="0" w:color="auto"/>
        <w:right w:val="none" w:sz="0" w:space="0" w:color="auto"/>
      </w:divBdr>
    </w:div>
    <w:div w:id="1361249470">
      <w:bodyDiv w:val="1"/>
      <w:marLeft w:val="0"/>
      <w:marRight w:val="0"/>
      <w:marTop w:val="0"/>
      <w:marBottom w:val="0"/>
      <w:divBdr>
        <w:top w:val="none" w:sz="0" w:space="0" w:color="auto"/>
        <w:left w:val="none" w:sz="0" w:space="0" w:color="auto"/>
        <w:bottom w:val="none" w:sz="0" w:space="0" w:color="auto"/>
        <w:right w:val="none" w:sz="0" w:space="0" w:color="auto"/>
      </w:divBdr>
    </w:div>
    <w:div w:id="1391925925">
      <w:bodyDiv w:val="1"/>
      <w:marLeft w:val="0"/>
      <w:marRight w:val="0"/>
      <w:marTop w:val="0"/>
      <w:marBottom w:val="0"/>
      <w:divBdr>
        <w:top w:val="none" w:sz="0" w:space="0" w:color="auto"/>
        <w:left w:val="none" w:sz="0" w:space="0" w:color="auto"/>
        <w:bottom w:val="none" w:sz="0" w:space="0" w:color="auto"/>
        <w:right w:val="none" w:sz="0" w:space="0" w:color="auto"/>
      </w:divBdr>
    </w:div>
    <w:div w:id="1542864138">
      <w:bodyDiv w:val="1"/>
      <w:marLeft w:val="0"/>
      <w:marRight w:val="0"/>
      <w:marTop w:val="0"/>
      <w:marBottom w:val="0"/>
      <w:divBdr>
        <w:top w:val="none" w:sz="0" w:space="0" w:color="auto"/>
        <w:left w:val="none" w:sz="0" w:space="0" w:color="auto"/>
        <w:bottom w:val="none" w:sz="0" w:space="0" w:color="auto"/>
        <w:right w:val="none" w:sz="0" w:space="0" w:color="auto"/>
      </w:divBdr>
    </w:div>
    <w:div w:id="1782846348">
      <w:bodyDiv w:val="1"/>
      <w:marLeft w:val="0"/>
      <w:marRight w:val="0"/>
      <w:marTop w:val="0"/>
      <w:marBottom w:val="0"/>
      <w:divBdr>
        <w:top w:val="none" w:sz="0" w:space="0" w:color="auto"/>
        <w:left w:val="none" w:sz="0" w:space="0" w:color="auto"/>
        <w:bottom w:val="none" w:sz="0" w:space="0" w:color="auto"/>
        <w:right w:val="none" w:sz="0" w:space="0" w:color="auto"/>
      </w:divBdr>
    </w:div>
    <w:div w:id="1911424097">
      <w:bodyDiv w:val="1"/>
      <w:marLeft w:val="0"/>
      <w:marRight w:val="0"/>
      <w:marTop w:val="0"/>
      <w:marBottom w:val="0"/>
      <w:divBdr>
        <w:top w:val="none" w:sz="0" w:space="0" w:color="auto"/>
        <w:left w:val="none" w:sz="0" w:space="0" w:color="auto"/>
        <w:bottom w:val="none" w:sz="0" w:space="0" w:color="auto"/>
        <w:right w:val="none" w:sz="0" w:space="0" w:color="auto"/>
      </w:divBdr>
    </w:div>
    <w:div w:id="1956911003">
      <w:bodyDiv w:val="1"/>
      <w:marLeft w:val="0"/>
      <w:marRight w:val="0"/>
      <w:marTop w:val="0"/>
      <w:marBottom w:val="0"/>
      <w:divBdr>
        <w:top w:val="none" w:sz="0" w:space="0" w:color="auto"/>
        <w:left w:val="none" w:sz="0" w:space="0" w:color="auto"/>
        <w:bottom w:val="none" w:sz="0" w:space="0" w:color="auto"/>
        <w:right w:val="none" w:sz="0" w:space="0" w:color="auto"/>
      </w:divBdr>
    </w:div>
    <w:div w:id="19577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545B2-8EDF-4761-9BF5-A8600925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5570</Words>
  <Characters>30637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TITULO PRIMERO</vt:lpstr>
    </vt:vector>
  </TitlesOfParts>
  <Company>Acer</Company>
  <LinksUpToDate>false</LinksUpToDate>
  <CharactersWithSpaces>36135</CharactersWithSpaces>
  <SharedDoc>false</SharedDoc>
  <HLinks>
    <vt:vector size="6" baseType="variant">
      <vt:variant>
        <vt:i4>6684717</vt:i4>
      </vt:variant>
      <vt:variant>
        <vt:i4>0</vt:i4>
      </vt:variant>
      <vt:variant>
        <vt:i4>0</vt:i4>
      </vt:variant>
      <vt:variant>
        <vt:i4>5</vt:i4>
      </vt:variant>
      <vt:variant>
        <vt:lpwstr>https://intranet.ife.org.mx/comisionesCG/CTVMRE/2017/Ext/27abril/cvmre-3se-2017-04-27-p04.docx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PRIMERO</dc:title>
  <dc:subject/>
  <dc:creator>Cesar Muñoz</dc:creator>
  <cp:keywords/>
  <cp:lastModifiedBy>CORONA COPADO ROBERTO</cp:lastModifiedBy>
  <cp:revision>11</cp:revision>
  <cp:lastPrinted>2019-01-30T03:26:00Z</cp:lastPrinted>
  <dcterms:created xsi:type="dcterms:W3CDTF">2019-01-30T16:00:00Z</dcterms:created>
  <dcterms:modified xsi:type="dcterms:W3CDTF">2019-01-31T00:16:00Z</dcterms:modified>
</cp:coreProperties>
</file>