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0CBAF" w14:textId="77777777" w:rsidR="009B377B" w:rsidRPr="00434F30" w:rsidRDefault="009B377B" w:rsidP="00186F26">
      <w:pPr>
        <w:spacing w:after="200"/>
        <w:rPr>
          <w:rFonts w:asciiTheme="majorHAnsi" w:hAnsiTheme="majorHAnsi"/>
          <w:sz w:val="22"/>
          <w:szCs w:val="22"/>
        </w:rPr>
      </w:pPr>
    </w:p>
    <w:p w14:paraId="37E2E718" w14:textId="77777777" w:rsidR="009B377B" w:rsidRPr="00434F30" w:rsidRDefault="009B377B" w:rsidP="00186F26">
      <w:pPr>
        <w:spacing w:after="200"/>
        <w:rPr>
          <w:rFonts w:asciiTheme="majorHAnsi" w:hAnsiTheme="majorHAnsi"/>
          <w:sz w:val="22"/>
          <w:szCs w:val="22"/>
        </w:rPr>
      </w:pPr>
    </w:p>
    <w:p w14:paraId="16C85A90" w14:textId="77777777" w:rsidR="00186F26" w:rsidRPr="00434F30" w:rsidRDefault="00186F26" w:rsidP="00042ECF">
      <w:pPr>
        <w:tabs>
          <w:tab w:val="left" w:pos="6187"/>
        </w:tabs>
        <w:spacing w:after="200"/>
        <w:rPr>
          <w:rFonts w:asciiTheme="majorHAnsi" w:hAnsiTheme="majorHAnsi"/>
          <w:sz w:val="22"/>
          <w:szCs w:val="22"/>
        </w:rPr>
      </w:pPr>
    </w:p>
    <w:p w14:paraId="1F470DCC" w14:textId="77777777" w:rsidR="00186F26" w:rsidRPr="00434F30" w:rsidRDefault="00186F26" w:rsidP="00186F26">
      <w:pPr>
        <w:spacing w:after="200"/>
        <w:rPr>
          <w:rFonts w:asciiTheme="majorHAnsi" w:hAnsiTheme="majorHAnsi"/>
          <w:sz w:val="22"/>
          <w:szCs w:val="22"/>
        </w:rPr>
      </w:pPr>
    </w:p>
    <w:p w14:paraId="03E90987" w14:textId="77777777" w:rsidR="00186F26" w:rsidRPr="00434F30" w:rsidRDefault="00186F26" w:rsidP="00186F26">
      <w:pPr>
        <w:spacing w:after="200"/>
        <w:rPr>
          <w:rFonts w:asciiTheme="majorHAnsi" w:hAnsiTheme="majorHAnsi"/>
          <w:sz w:val="22"/>
          <w:szCs w:val="22"/>
        </w:rPr>
      </w:pPr>
    </w:p>
    <w:p w14:paraId="1E1F3F49" w14:textId="77777777" w:rsidR="00186F26" w:rsidRPr="00434F30" w:rsidRDefault="00186F26" w:rsidP="00186F26">
      <w:pPr>
        <w:spacing w:after="200"/>
        <w:rPr>
          <w:rFonts w:asciiTheme="majorHAnsi" w:hAnsiTheme="majorHAnsi"/>
          <w:sz w:val="22"/>
          <w:szCs w:val="22"/>
        </w:rPr>
      </w:pPr>
    </w:p>
    <w:p w14:paraId="2FCB92AF" w14:textId="77777777" w:rsidR="00186F26" w:rsidRPr="00434F30" w:rsidRDefault="00186F26" w:rsidP="00186F26">
      <w:pPr>
        <w:spacing w:after="200"/>
        <w:rPr>
          <w:rFonts w:asciiTheme="majorHAnsi" w:hAnsiTheme="majorHAnsi"/>
          <w:sz w:val="22"/>
          <w:szCs w:val="22"/>
        </w:rPr>
      </w:pPr>
    </w:p>
    <w:p w14:paraId="2FC72223" w14:textId="77777777" w:rsidR="00186F26" w:rsidRPr="00434F30" w:rsidRDefault="00186F26" w:rsidP="00186F26">
      <w:pPr>
        <w:spacing w:after="200"/>
        <w:rPr>
          <w:rFonts w:asciiTheme="majorHAnsi" w:hAnsiTheme="majorHAnsi"/>
          <w:sz w:val="22"/>
          <w:szCs w:val="22"/>
        </w:rPr>
      </w:pPr>
    </w:p>
    <w:p w14:paraId="05755509" w14:textId="77777777" w:rsidR="00186F26" w:rsidRPr="00434F30" w:rsidRDefault="00186F26" w:rsidP="00186F26">
      <w:pPr>
        <w:spacing w:after="200"/>
        <w:rPr>
          <w:rFonts w:asciiTheme="majorHAnsi" w:hAnsiTheme="majorHAnsi"/>
          <w:sz w:val="22"/>
          <w:szCs w:val="22"/>
        </w:rPr>
      </w:pPr>
    </w:p>
    <w:p w14:paraId="014BF637" w14:textId="386BC716" w:rsidR="009B377B" w:rsidRPr="00434F30" w:rsidRDefault="009B377B" w:rsidP="00DB327C">
      <w:pPr>
        <w:spacing w:after="200"/>
        <w:rPr>
          <w:rFonts w:asciiTheme="majorHAnsi" w:hAnsiTheme="majorHAnsi"/>
          <w:sz w:val="22"/>
          <w:szCs w:val="22"/>
        </w:rPr>
      </w:pPr>
    </w:p>
    <w:p w14:paraId="213ED81D" w14:textId="43A1CEEC" w:rsidR="00565A37" w:rsidRDefault="00565A37" w:rsidP="00186F26">
      <w:pPr>
        <w:spacing w:after="200"/>
        <w:rPr>
          <w:rFonts w:asciiTheme="majorHAnsi" w:hAnsiTheme="majorHAnsi"/>
          <w:sz w:val="22"/>
          <w:szCs w:val="22"/>
        </w:rPr>
      </w:pPr>
    </w:p>
    <w:p w14:paraId="57B99DCB" w14:textId="14A27E81" w:rsidR="00565A37" w:rsidRDefault="00565A37" w:rsidP="00186F26">
      <w:pPr>
        <w:spacing w:after="200"/>
        <w:rPr>
          <w:rFonts w:asciiTheme="majorHAnsi" w:hAnsiTheme="majorHAnsi"/>
          <w:sz w:val="22"/>
          <w:szCs w:val="22"/>
        </w:rPr>
      </w:pPr>
    </w:p>
    <w:p w14:paraId="75BB3FC3" w14:textId="0C074423" w:rsidR="00565A37" w:rsidRDefault="00565A37" w:rsidP="00186F26">
      <w:pPr>
        <w:spacing w:after="200"/>
        <w:rPr>
          <w:rFonts w:asciiTheme="majorHAnsi" w:hAnsiTheme="majorHAnsi"/>
          <w:sz w:val="22"/>
          <w:szCs w:val="22"/>
        </w:rPr>
      </w:pPr>
    </w:p>
    <w:p w14:paraId="1700AC24" w14:textId="03C6F372" w:rsidR="00565A37" w:rsidRPr="00434F30" w:rsidRDefault="002B3A11" w:rsidP="00186F26">
      <w:pPr>
        <w:spacing w:after="200"/>
        <w:rPr>
          <w:rFonts w:asciiTheme="majorHAnsi" w:hAnsiTheme="majorHAnsi"/>
          <w:sz w:val="22"/>
          <w:szCs w:val="22"/>
        </w:rPr>
      </w:pPr>
      <w:r w:rsidRPr="005357C4">
        <w:rPr>
          <w:rFonts w:asciiTheme="majorHAnsi" w:hAnsiTheme="majorHAnsi"/>
          <w:noProof/>
          <w:sz w:val="22"/>
          <w:szCs w:val="22"/>
          <w:lang w:val="es-MX" w:eastAsia="es-MX"/>
        </w:rPr>
        <mc:AlternateContent>
          <mc:Choice Requires="wps">
            <w:drawing>
              <wp:anchor distT="0" distB="0" distL="114300" distR="114300" simplePos="0" relativeHeight="251650048" behindDoc="0" locked="0" layoutInCell="1" allowOverlap="1" wp14:anchorId="24915651" wp14:editId="0275FCDD">
                <wp:simplePos x="0" y="0"/>
                <wp:positionH relativeFrom="margin">
                  <wp:align>center</wp:align>
                </wp:positionH>
                <wp:positionV relativeFrom="paragraph">
                  <wp:posOffset>257175</wp:posOffset>
                </wp:positionV>
                <wp:extent cx="6065520" cy="1838325"/>
                <wp:effectExtent l="0" t="0" r="0" b="0"/>
                <wp:wrapTight wrapText="bothSides">
                  <wp:wrapPolygon edited="0">
                    <wp:start x="136" y="672"/>
                    <wp:lineTo x="136" y="20817"/>
                    <wp:lineTo x="21369" y="20817"/>
                    <wp:lineTo x="21369" y="672"/>
                    <wp:lineTo x="136" y="672"/>
                  </wp:wrapPolygon>
                </wp:wrapTight>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3EFE309" w14:textId="77777777" w:rsidR="00A13C98" w:rsidRDefault="00A13C98"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 xml:space="preserve">Informe de avances y seguimiento </w:t>
                            </w:r>
                          </w:p>
                          <w:p w14:paraId="65CA3465" w14:textId="4166E870" w:rsidR="00A13C98" w:rsidRPr="00565A37" w:rsidRDefault="00A13C98"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del voto de la ciudadanía poblana residente en el extranjero</w:t>
                            </w:r>
                          </w:p>
                          <w:p w14:paraId="50518E3B" w14:textId="23239FA5" w:rsidR="00A13C98" w:rsidRDefault="00A13C98"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Proceso Electoral Local Extraordinario 2019 </w:t>
                            </w:r>
                          </w:p>
                          <w:p w14:paraId="5FAF83A8" w14:textId="1132436E" w:rsidR="00A13C98" w:rsidRPr="00E15615" w:rsidRDefault="00A13C98"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en el Estado de Puebla </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15651" id="_x0000_t202" coordsize="21600,21600" o:spt="202" path="m,l,21600r21600,l21600,xe">
                <v:stroke joinstyle="miter"/>
                <v:path gradientshapeok="t" o:connecttype="rect"/>
              </v:shapetype>
              <v:shape id="Text Box 8" o:spid="_x0000_s1026" type="#_x0000_t202" style="position:absolute;margin-left:0;margin-top:20.25pt;width:477.6pt;height:144.7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IoxgIAAPkFAAAOAAAAZHJzL2Uyb0RvYy54bWysVG1vmzAQ/j5p/8Hyd8pLgQIqmdoQpknd&#10;i9TuBzhggjWwme2EZNP++84mSWmrSdU2PlicfX7unrvHd/1u33doR6VigufYv/AworwSNeObHH99&#10;KJ0EI6UJr0knOM3xgSr8bvH2zfU4ZDQQrehqKhGAcJWNQ45brYfMdVXV0p6oCzFQDoeNkD3RYMqN&#10;W0syAnrfuYHnxe4oZD1IUVGlYLeYDvHC4jcNrfTnplFUoy7HkJu2q7Tr2qzu4ppkG0mGllXHNMhf&#10;ZNETxiHoGaogmqCtZC+gelZJoUSjLyrRu6JpWEUtB2Dje8/Y3LdkoJYLFEcN5zKp/wdbfdp9kYjV&#10;OY58jDjpoUcPdK/RrdijxJRnHFQGXvcD+Ok9bEObLVU13Inqm0JcLFvCN/RGSjG2lNSQnm9uurOr&#10;E44yIOvxo6ghDNlqYYH2jexN7aAaCNChTYdza0wqFWzGXhxFARxVcOYnl8llENkYJDtdH6TS76no&#10;kfnJsYTeW3iyu1PapEOyk4uJxkXJus72v+NPNsBx2oHgcNWcmTRsO3+mXrpKVknohEG8ckKvKJyb&#10;chk6celfRcVlsVwW/i8T1w+zltU15SbMSVp++LrWHUU+ieIsLiU6Vhs4k5KSm/Wyk2hHQNql/Y4F&#10;mbm5T9OwRQAuzyj5QejdBqlTxsmVE5Zh5KRXXuJ4fnqbxl6YhkX5lNId4/TfKaExx2kEfbR0/sjN&#10;s99LbiTrmYbh0bE+x8nZiWRGgyteI30YQGYc5g42oXpaY9RRGFPmzzZeE9a9xnNWRkP9sYwglZNI&#10;rNqNwCep6/16DzHME1iL+gC6lwJUCQqGaQk/rZA/IC2YPDlW37dEQpLdBw5vJ/XD0IyquSHnxnpu&#10;EF4BVI4rLTGajKWeBtx2kGzTQqzpvXJxAy+uYfYtPOZ1fKcwXyyt4yw0A2xuW6/Hib34DQAA//8D&#10;AFBLAwQUAAYACAAAACEAUeSfCd4AAAAHAQAADwAAAGRycy9kb3ducmV2LnhtbEyPwU7DMBBE70j8&#10;g7VI3KidllAI2VSlKqgHhETLJTc3XpKIeB3FThv+HnOC42hGM2/y1WQ7caLBt44RkpkCQVw503KN&#10;8HF4vrkH4YNmozvHhPBNHlbF5UWuM+PO/E6nfahFLGGfaYQmhD6T0lcNWe1nrieO3qcbrA5RDrU0&#10;gz7HctvJuVJ30uqW40Kje9o0VH3tR4uwKXcvyatZuvVbV27HbWLKJxkQr6+m9SOIQFP4C8MvfkSH&#10;IjId3cjGiw4hHgkItyoFEd2HNJ2DOCIsFkqBLHL5n7/4AQAA//8DAFBLAQItABQABgAIAAAAIQC2&#10;gziS/gAAAOEBAAATAAAAAAAAAAAAAAAAAAAAAABbQ29udGVudF9UeXBlc10ueG1sUEsBAi0AFAAG&#10;AAgAAAAhADj9If/WAAAAlAEAAAsAAAAAAAAAAAAAAAAALwEAAF9yZWxzLy5yZWxzUEsBAi0AFAAG&#10;AAgAAAAhAEcvcijGAgAA+QUAAA4AAAAAAAAAAAAAAAAALgIAAGRycy9lMm9Eb2MueG1sUEsBAi0A&#10;FAAGAAgAAAAhAFHknwneAAAABwEAAA8AAAAAAAAAAAAAAAAAIAUAAGRycy9kb3ducmV2LnhtbFBL&#10;BQYAAAAABAAEAPMAAAArBgAAAAA=&#10;" filled="f" stroked="f">
                <v:textbox inset=",7.2pt,,7.2pt">
                  <w:txbxContent>
                    <w:p w14:paraId="23EFE309" w14:textId="77777777" w:rsidR="00A13C98" w:rsidRDefault="00A13C98"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 xml:space="preserve">Informe de avances y seguimiento </w:t>
                      </w:r>
                    </w:p>
                    <w:p w14:paraId="65CA3465" w14:textId="4166E870" w:rsidR="00A13C98" w:rsidRPr="00565A37" w:rsidRDefault="00A13C98"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del voto de la ciudadanía poblana residente en el extranjero</w:t>
                      </w:r>
                    </w:p>
                    <w:p w14:paraId="50518E3B" w14:textId="23239FA5" w:rsidR="00A13C98" w:rsidRDefault="00A13C98"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Proceso Electoral Local Extraordinario 2019 </w:t>
                      </w:r>
                    </w:p>
                    <w:p w14:paraId="5FAF83A8" w14:textId="1132436E" w:rsidR="00A13C98" w:rsidRPr="00E15615" w:rsidRDefault="00A13C98"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en el Estado de Puebla </w:t>
                      </w:r>
                    </w:p>
                  </w:txbxContent>
                </v:textbox>
                <w10:wrap type="tight" anchorx="margin"/>
              </v:shape>
            </w:pict>
          </mc:Fallback>
        </mc:AlternateContent>
      </w:r>
    </w:p>
    <w:p w14:paraId="0B828AB6" w14:textId="0C09050B" w:rsidR="00665826" w:rsidRPr="005357C4" w:rsidRDefault="002B3A11" w:rsidP="00186F26">
      <w:pPr>
        <w:spacing w:after="200"/>
        <w:rPr>
          <w:rFonts w:asciiTheme="majorHAnsi" w:hAnsiTheme="majorHAnsi"/>
          <w:sz w:val="22"/>
          <w:szCs w:val="22"/>
        </w:rPr>
      </w:pPr>
      <w:r>
        <w:rPr>
          <w:rFonts w:ascii="Century Gothic" w:hAnsi="Century Gothic" w:cs="Arial"/>
          <w:b/>
          <w:noProof/>
          <w:sz w:val="24"/>
          <w:szCs w:val="24"/>
          <w:lang w:val="es-MX" w:eastAsia="es-MX"/>
        </w:rPr>
        <w:drawing>
          <wp:anchor distT="0" distB="0" distL="114300" distR="114300" simplePos="0" relativeHeight="251670528" behindDoc="1" locked="0" layoutInCell="1" allowOverlap="1" wp14:anchorId="58729992" wp14:editId="51132ED1">
            <wp:simplePos x="0" y="0"/>
            <wp:positionH relativeFrom="page">
              <wp:align>right</wp:align>
            </wp:positionH>
            <wp:positionV relativeFrom="paragraph">
              <wp:posOffset>2106295</wp:posOffset>
            </wp:positionV>
            <wp:extent cx="7772400" cy="1859262"/>
            <wp:effectExtent l="0" t="0" r="0"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YLINE_PUEBLA_2019.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859262"/>
                    </a:xfrm>
                    <a:prstGeom prst="rect">
                      <a:avLst/>
                    </a:prstGeom>
                  </pic:spPr>
                </pic:pic>
              </a:graphicData>
            </a:graphic>
            <wp14:sizeRelH relativeFrom="page">
              <wp14:pctWidth>0</wp14:pctWidth>
            </wp14:sizeRelH>
            <wp14:sizeRelV relativeFrom="page">
              <wp14:pctHeight>0</wp14:pctHeight>
            </wp14:sizeRelV>
          </wp:anchor>
        </w:drawing>
      </w:r>
      <w:r w:rsidRPr="005357C4">
        <w:rPr>
          <w:rFonts w:asciiTheme="majorHAnsi" w:hAnsiTheme="majorHAnsi"/>
          <w:noProof/>
          <w:sz w:val="22"/>
          <w:szCs w:val="22"/>
          <w:lang w:val="es-MX" w:eastAsia="es-MX"/>
        </w:rPr>
        <mc:AlternateContent>
          <mc:Choice Requires="wps">
            <w:drawing>
              <wp:anchor distT="0" distB="0" distL="114300" distR="114300" simplePos="0" relativeHeight="251651072" behindDoc="0" locked="0" layoutInCell="1" allowOverlap="1" wp14:anchorId="4FECCF94" wp14:editId="17A3ECDA">
                <wp:simplePos x="0" y="0"/>
                <wp:positionH relativeFrom="column">
                  <wp:posOffset>1121410</wp:posOffset>
                </wp:positionH>
                <wp:positionV relativeFrom="paragraph">
                  <wp:posOffset>1795780</wp:posOffset>
                </wp:positionV>
                <wp:extent cx="4637405" cy="403860"/>
                <wp:effectExtent l="0" t="0" r="0" b="0"/>
                <wp:wrapTight wrapText="bothSides">
                  <wp:wrapPolygon edited="0">
                    <wp:start x="177" y="3057"/>
                    <wp:lineTo x="177" y="18340"/>
                    <wp:lineTo x="21295" y="18340"/>
                    <wp:lineTo x="21295" y="3057"/>
                    <wp:lineTo x="177" y="3057"/>
                  </wp:wrapPolygon>
                </wp:wrapTight>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F27DD06" w14:textId="77777777" w:rsidR="00A13C98" w:rsidRPr="00E15615" w:rsidRDefault="00A13C98" w:rsidP="006D7718">
                            <w:pPr>
                              <w:jc w:val="right"/>
                              <w:rPr>
                                <w:rFonts w:ascii="Century Gothic" w:hAnsi="Century Gothic"/>
                                <w:color w:val="641345" w:themeColor="accent5"/>
                                <w:sz w:val="24"/>
                                <w:szCs w:val="36"/>
                              </w:rPr>
                            </w:pPr>
                            <w:r>
                              <w:rPr>
                                <w:rFonts w:ascii="Century Gothic" w:hAnsi="Century Gothic"/>
                                <w:color w:val="641345" w:themeColor="accent5"/>
                                <w:sz w:val="24"/>
                                <w:szCs w:val="36"/>
                              </w:rPr>
                              <w:t>Marzo</w:t>
                            </w:r>
                            <w:r w:rsidRPr="00E15615">
                              <w:rPr>
                                <w:rFonts w:ascii="Century Gothic" w:hAnsi="Century Gothic"/>
                                <w:color w:val="641345" w:themeColor="accent5"/>
                                <w:sz w:val="24"/>
                                <w:szCs w:val="36"/>
                              </w:rPr>
                              <w:t xml:space="preserve"> de 201</w:t>
                            </w:r>
                            <w:r>
                              <w:rPr>
                                <w:rFonts w:ascii="Century Gothic" w:hAnsi="Century Gothic"/>
                                <w:color w:val="641345" w:themeColor="accent5"/>
                                <w:sz w:val="24"/>
                                <w:szCs w:val="36"/>
                              </w:rPr>
                              <w:t>9</w:t>
                            </w:r>
                          </w:p>
                          <w:p w14:paraId="0756DAB8" w14:textId="77777777" w:rsidR="00A13C98" w:rsidRPr="00E15615" w:rsidRDefault="00A13C98" w:rsidP="006D7718">
                            <w:pPr>
                              <w:rPr>
                                <w:rFonts w:ascii="Century Gothic" w:hAnsi="Century Gothic"/>
                                <w:color w:val="595959"/>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CF94" id="_x0000_s1027" type="#_x0000_t202" style="position:absolute;margin-left:88.3pt;margin-top:141.4pt;width:365.15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NByQIAAP0FAAAOAAAAZHJzL2Uyb0RvYy54bWysVNuOmzAQfa/Uf7D8zgJZhwBastoNoaq0&#10;vUi7/QAHTLAKNrWdkLTqv3dsctvdl1VbHpAv4zNnZs7Mze2ua9GWKc2lyHB4FWDERCkrLtYZ/vZU&#10;eDFG2lBR0VYKluE90/h2/v7dzdCnbCIb2VZMIQAROh36DDfG9Knv67JhHdVXsmcCLmupOmpgq9Z+&#10;pegA6F3rT4Ig8gepql7JkmkNp/l4iecOv65Zab7UtWYGtRkGbsb9lfuv7N+f39B0rWjf8PJAg/4F&#10;i45yAU5PUDk1FG0UfwXV8VJJLWtzVcrOl3XNS+ZigGjC4EU0jw3tmYsFkqP7U5r0/4MtP2+/KsSr&#10;DE8hPYJ2UKMntjPoXu5QbNMz9DoFq8ce7MwOjqHMLlTdP8jyu0ZCLhoq1uxOKTk0jFZAL7Qv/Yun&#10;I462IKvhk6zADd0Y6YB2teps7iAbCNCBx/5UGkulhEMSXc9IMMWohDsSXMeRq51P0+PrXmnzgckO&#10;2UWGFZTeodPtgzaWDU2PJtaZkAVvW1f+Vjw7AMPxBHzDU3tnWbhq/kqCZBkvY+KRSbT0SJDn3l2x&#10;IF5UhLNpfp0vFnn42/oNSdrwqmLCujkqKyRvq9xB46MmTtrSsuWVhbOUtFqvFq1CWwrKLtzncg43&#10;ZzP/OQ2XBIjlRUjhhAT3k8QronjmkYJMvWQWxF4QJvdJFJCE5MXzkB64YP8eEhoynEwn01FMZ9Iv&#10;Ygvc9zo2mnbcwOxoeZfh+GREUyvBpaiQ2fegMgFjB1tXHaswahlMKbtyhTeUt2+xvEijDf2cRpDK&#10;USRO7Fbfo9LNbrVzbeU6wTbCSlZ7UL+SIE6QOMxMWDRS/QR2MH8yrH9sqAKu7UcBHZSEhNiBdblR&#10;l5vV5YaKEqAybDAalwszDrlNr/i6AU9jzwp5B11Xc9cQZ1aHXoUZ42I7zEM7xC73zuo8ted/AAAA&#10;//8DAFBLAwQUAAYACAAAACEAZucgVN4AAAALAQAADwAAAGRycy9kb3ducmV2LnhtbEyPy07DMBBF&#10;90j8gzVI7KjTUJw0xKlQER9AQWLrJG4c1R5HsfOgX8+wguXVHN05tzyszrJZj6H3KGG7SYBpbHzb&#10;Yyfh8+PtIQcWosJWWY9awrcOcKhub0pVtH7Bdz2fYseoBEOhJJgYh4Lz0BjtVNj4QSPdzn50KlIc&#10;O96OaqFyZ3maJII71SN9MGrQR6Oby2lyEprr9Jof+3pertlXVq/GPp3RSnl/t748A4t6jX8w/OqT&#10;OlTkVPsJ28As5UwIQiWkeUobiNgnYg+slvC4EzvgVcn/b6h+AAAA//8DAFBLAQItABQABgAIAAAA&#10;IQC2gziS/gAAAOEBAAATAAAAAAAAAAAAAAAAAAAAAABbQ29udGVudF9UeXBlc10ueG1sUEsBAi0A&#10;FAAGAAgAAAAhADj9If/WAAAAlAEAAAsAAAAAAAAAAAAAAAAALwEAAF9yZWxzLy5yZWxzUEsBAi0A&#10;FAAGAAgAAAAhAPBKw0HJAgAA/QUAAA4AAAAAAAAAAAAAAAAALgIAAGRycy9lMm9Eb2MueG1sUEsB&#10;Ai0AFAAGAAgAAAAhAGbnIFTeAAAACwEAAA8AAAAAAAAAAAAAAAAAIwUAAGRycy9kb3ducmV2Lnht&#10;bFBLBQYAAAAABAAEAPMAAAAuBgAAAAA=&#10;" filled="f" stroked="f">
                <v:textbox inset=",7.2pt,,7.2pt">
                  <w:txbxContent>
                    <w:p w14:paraId="0F27DD06" w14:textId="77777777" w:rsidR="00A13C98" w:rsidRPr="00E15615" w:rsidRDefault="00A13C98" w:rsidP="006D7718">
                      <w:pPr>
                        <w:jc w:val="right"/>
                        <w:rPr>
                          <w:rFonts w:ascii="Century Gothic" w:hAnsi="Century Gothic"/>
                          <w:color w:val="641345" w:themeColor="accent5"/>
                          <w:sz w:val="24"/>
                          <w:szCs w:val="36"/>
                        </w:rPr>
                      </w:pPr>
                      <w:r>
                        <w:rPr>
                          <w:rFonts w:ascii="Century Gothic" w:hAnsi="Century Gothic"/>
                          <w:color w:val="641345" w:themeColor="accent5"/>
                          <w:sz w:val="24"/>
                          <w:szCs w:val="36"/>
                        </w:rPr>
                        <w:t>Marzo</w:t>
                      </w:r>
                      <w:r w:rsidRPr="00E15615">
                        <w:rPr>
                          <w:rFonts w:ascii="Century Gothic" w:hAnsi="Century Gothic"/>
                          <w:color w:val="641345" w:themeColor="accent5"/>
                          <w:sz w:val="24"/>
                          <w:szCs w:val="36"/>
                        </w:rPr>
                        <w:t xml:space="preserve"> de 201</w:t>
                      </w:r>
                      <w:r>
                        <w:rPr>
                          <w:rFonts w:ascii="Century Gothic" w:hAnsi="Century Gothic"/>
                          <w:color w:val="641345" w:themeColor="accent5"/>
                          <w:sz w:val="24"/>
                          <w:szCs w:val="36"/>
                        </w:rPr>
                        <w:t>9</w:t>
                      </w:r>
                    </w:p>
                    <w:p w14:paraId="0756DAB8" w14:textId="77777777" w:rsidR="00A13C98" w:rsidRPr="00E15615" w:rsidRDefault="00A13C98" w:rsidP="006D7718">
                      <w:pPr>
                        <w:rPr>
                          <w:rFonts w:ascii="Century Gothic" w:hAnsi="Century Gothic"/>
                          <w:color w:val="595959"/>
                          <w:sz w:val="22"/>
                        </w:rPr>
                      </w:pPr>
                    </w:p>
                  </w:txbxContent>
                </v:textbox>
                <w10:wrap type="tight"/>
              </v:shape>
            </w:pict>
          </mc:Fallback>
        </mc:AlternateContent>
      </w:r>
      <w:r w:rsidRPr="005357C4">
        <w:rPr>
          <w:rFonts w:asciiTheme="majorHAnsi" w:hAnsiTheme="majorHAnsi"/>
          <w:noProof/>
          <w:sz w:val="22"/>
          <w:szCs w:val="22"/>
          <w:lang w:val="es-MX" w:eastAsia="es-MX"/>
        </w:rPr>
        <mc:AlternateContent>
          <mc:Choice Requires="wps">
            <w:drawing>
              <wp:anchor distT="0" distB="0" distL="114300" distR="114300" simplePos="0" relativeHeight="251652096" behindDoc="1" locked="0" layoutInCell="1" allowOverlap="1" wp14:anchorId="3474B245" wp14:editId="5E0FC345">
                <wp:simplePos x="0" y="0"/>
                <wp:positionH relativeFrom="column">
                  <wp:posOffset>-1537970</wp:posOffset>
                </wp:positionH>
                <wp:positionV relativeFrom="paragraph">
                  <wp:posOffset>1779270</wp:posOffset>
                </wp:positionV>
                <wp:extent cx="7391400" cy="0"/>
                <wp:effectExtent l="0" t="0" r="0" b="0"/>
                <wp:wrapNone/>
                <wp:docPr id="44" name="Conector recto 44"/>
                <wp:cNvGraphicFramePr/>
                <a:graphic xmlns:a="http://schemas.openxmlformats.org/drawingml/2006/main">
                  <a:graphicData uri="http://schemas.microsoft.com/office/word/2010/wordprocessingShape">
                    <wps:wsp>
                      <wps:cNvCnPr/>
                      <wps:spPr>
                        <a:xfrm>
                          <a:off x="0" y="0"/>
                          <a:ext cx="73914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3EFB51" id="Conector recto 4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pt,140.1pt" to="460.9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Ih4AEAACgEAAAOAAAAZHJzL2Uyb0RvYy54bWysU9tu2zAMfR+wfxD0vtjJ0m014vQhRfcy&#10;bMG6fYAqU4kA3UBpcfL3o2THCboBBYq+6EaeQx6SWt0drWEHwKi9a/l8VnMGTvpOu13Lf/96+PCF&#10;s5iE64TxDlp+gsjv1u/frfrQwMLvvekAGZG42PSh5fuUQlNVUe7BijjzARwZlUcrEl1xV3UoemK3&#10;plrU9aeq99gF9BJipNf7wcjXhV8pkOmHUhESMy2n3FJZsaxPea3WK9HsUIS9lmMa4hVZWKEdBZ2o&#10;7kUS7A/qf6isluijV2kmva28UlpC0UBq5vUzNY97EaBooeLEMJUpvh2t/H7YItNdy5dLzpyw1KMN&#10;dUomjwzzxshAVepDbMh547Y43mLYYpZ8VGjzTmLYsVT2NFUWjolJevz88Xa+rKkB8myrLsCAMX0F&#10;b1k+tNxol0WLRhy+xUTByPXskp+NYz2N2m19k/lsoNyj2xVE9EZ3D9qY7FdmCDYG2UFQ94WU4NJN&#10;1kKEV550My4DoMzLGDPrHRSWUzoZGIL/BEX1Ik2LIWSe1OdR5mMU48g7wxTlNAHrl4Gj/yWrCTx/&#10;GTzoOEf2Lk1gq53H/xGk4zllNfhTka505+OT706l98VA41jqOH6dPO/X9wK/fPD1XwAAAP//AwBQ&#10;SwMEFAAGAAgAAAAhAOy8ggLdAAAADAEAAA8AAABkcnMvZG93bnJldi54bWxMj8FOwzAQRO9I/IO1&#10;SNxaO6ZAmsapEBIneqHlA7bxNomI7RC7Tfh7FgkJbrs7o9k35XZ2vbjQGLvgDWRLBYJ8HWznGwPv&#10;h5dFDiIm9Bb74MnAF0XYVtdXJRY2TP6NLvvUCA7xsUADbUpDIWWsW3IYl2Egz9opjA4Tr2Mj7YgT&#10;h7teaqUepMPO84cWB3puqf7Yn52Bx7vXz5XDaZ3du0OTk9qpHHfG3N7MTxsQieb0Z4YffEaHipmO&#10;4extFL2BhV5pzV4DOlc8sGWtM25z/L3IqpT/S1TfAAAA//8DAFBLAQItABQABgAIAAAAIQC2gziS&#10;/gAAAOEBAAATAAAAAAAAAAAAAAAAAAAAAABbQ29udGVudF9UeXBlc10ueG1sUEsBAi0AFAAGAAgA&#10;AAAhADj9If/WAAAAlAEAAAsAAAAAAAAAAAAAAAAALwEAAF9yZWxzLy5yZWxzUEsBAi0AFAAGAAgA&#10;AAAhACcSsiHgAQAAKAQAAA4AAAAAAAAAAAAAAAAALgIAAGRycy9lMm9Eb2MueG1sUEsBAi0AFAAG&#10;AAgAAAAhAOy8ggLdAAAADAEAAA8AAAAAAAAAAAAAAAAAOgQAAGRycy9kb3ducmV2LnhtbFBLBQYA&#10;AAAABAAEAPMAAABEBQAAAAA=&#10;" strokecolor="#641345 [3208]" strokeweight="1.5pt"/>
            </w:pict>
          </mc:Fallback>
        </mc:AlternateContent>
      </w:r>
    </w:p>
    <w:p w14:paraId="563C034B" w14:textId="1CAA7714" w:rsidR="009B377B" w:rsidRPr="005357C4" w:rsidRDefault="009B377B" w:rsidP="00186F26">
      <w:pPr>
        <w:spacing w:after="200"/>
        <w:rPr>
          <w:rFonts w:asciiTheme="majorHAnsi" w:hAnsiTheme="majorHAnsi"/>
          <w:sz w:val="22"/>
          <w:szCs w:val="22"/>
        </w:rPr>
      </w:pPr>
    </w:p>
    <w:p w14:paraId="2E501DFB" w14:textId="050B0694" w:rsidR="00565A37" w:rsidRDefault="00565A37" w:rsidP="00186F26">
      <w:pPr>
        <w:spacing w:after="200"/>
        <w:rPr>
          <w:rFonts w:asciiTheme="majorHAnsi" w:hAnsiTheme="majorHAnsi"/>
          <w:sz w:val="22"/>
          <w:szCs w:val="22"/>
        </w:rPr>
      </w:pPr>
    </w:p>
    <w:p w14:paraId="5E81A545" w14:textId="06C71144" w:rsidR="00565A37" w:rsidRDefault="00565A37" w:rsidP="00186F26">
      <w:pPr>
        <w:spacing w:after="200"/>
        <w:rPr>
          <w:rFonts w:asciiTheme="majorHAnsi" w:hAnsiTheme="majorHAnsi"/>
          <w:sz w:val="22"/>
          <w:szCs w:val="22"/>
        </w:rPr>
      </w:pPr>
    </w:p>
    <w:p w14:paraId="1D62CE9E" w14:textId="0665CB59" w:rsidR="00565A37" w:rsidRPr="005357C4" w:rsidRDefault="00565A37" w:rsidP="00186F26">
      <w:pPr>
        <w:spacing w:after="200"/>
        <w:rPr>
          <w:rFonts w:asciiTheme="majorHAnsi" w:hAnsiTheme="majorHAnsi"/>
          <w:sz w:val="22"/>
          <w:szCs w:val="22"/>
        </w:rPr>
      </w:pPr>
    </w:p>
    <w:p w14:paraId="191B188A" w14:textId="43CF8AB4" w:rsidR="00D773A0" w:rsidRPr="005357C4" w:rsidRDefault="00186F26" w:rsidP="00186F26">
      <w:pPr>
        <w:rPr>
          <w:rFonts w:asciiTheme="majorHAnsi" w:hAnsiTheme="majorHAnsi"/>
          <w:b/>
          <w:color w:val="641345" w:themeColor="accent5"/>
          <w:sz w:val="22"/>
          <w:szCs w:val="22"/>
          <w:lang w:val="es-ES"/>
        </w:rPr>
      </w:pPr>
      <w:r w:rsidRPr="005357C4">
        <w:rPr>
          <w:rFonts w:asciiTheme="majorHAnsi" w:hAnsiTheme="majorHAnsi"/>
          <w:b/>
          <w:color w:val="641345" w:themeColor="accent5"/>
          <w:sz w:val="22"/>
          <w:szCs w:val="22"/>
          <w:lang w:val="es-ES"/>
        </w:rPr>
        <w:br w:type="page"/>
      </w:r>
      <w:r w:rsidR="00D773A0" w:rsidRPr="005357C4">
        <w:rPr>
          <w:rFonts w:asciiTheme="majorHAnsi" w:hAnsiTheme="majorHAnsi"/>
          <w:noProof/>
          <w:color w:val="641345" w:themeColor="accent5"/>
          <w:sz w:val="32"/>
          <w:szCs w:val="22"/>
          <w:lang w:val="es-MX" w:eastAsia="es-MX"/>
        </w:rPr>
        <w:lastRenderedPageBreak/>
        <mc:AlternateContent>
          <mc:Choice Requires="wps">
            <w:drawing>
              <wp:anchor distT="0" distB="0" distL="114300" distR="114300" simplePos="0" relativeHeight="251649024" behindDoc="0" locked="0" layoutInCell="1" allowOverlap="1" wp14:anchorId="1383D0CB" wp14:editId="42EDC9D2">
                <wp:simplePos x="0" y="0"/>
                <wp:positionH relativeFrom="column">
                  <wp:posOffset>-1485900</wp:posOffset>
                </wp:positionH>
                <wp:positionV relativeFrom="paragraph">
                  <wp:posOffset>271915</wp:posOffset>
                </wp:positionV>
                <wp:extent cx="2581275" cy="0"/>
                <wp:effectExtent l="0" t="0" r="34925" b="25400"/>
                <wp:wrapNone/>
                <wp:docPr id="40" name="Conector recto 40"/>
                <wp:cNvGraphicFramePr/>
                <a:graphic xmlns:a="http://schemas.openxmlformats.org/drawingml/2006/main">
                  <a:graphicData uri="http://schemas.microsoft.com/office/word/2010/wordprocessingShape">
                    <wps:wsp>
                      <wps:cNvCnPr/>
                      <wps:spPr>
                        <a:xfrm>
                          <a:off x="0" y="0"/>
                          <a:ext cx="2581275"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913D12" id="Conector recto 40"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1.4pt" to="86.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oA3wEAACgEAAAOAAAAZHJzL2Uyb0RvYy54bWysU02P0zAQvSPxHyzfadKKwhI13UNXywVB&#10;BcsP8Drj1pK/NDZN+u8ZO2laLUgrIS62xzNvZt7zeHM/WMNOgFF71/LlouYMnPSddoeW/3x6fHfH&#10;WUzCdcJ4By0/Q+T327dvNn1oYOWP3nSAjJK42PSh5ceUQlNVUR7BirjwARw5lUcrEpl4qDoUPWW3&#10;plrV9Yeq99gF9BJipNuH0cm3Jb9SINM3pSIkZlpOvaWyYlmf81ptN6I5oAhHLac2xD90YYV2VHRO&#10;9SCSYL9Q/5HKaok+epUW0tvKK6UlFA7EZlm/YPPjKAIULiRODLNM8f+llV9Pe2S6a/l7kscJS2+0&#10;o5eSySPDvDFykEp9iA0F79weJyuGPWbKg0KbdyLDhqLseVYWhsQkXa7Wd8vVxzVn8uKrrsCAMX0G&#10;b1k+tNxol0mLRpy+xETFKPQSkq+NYz2N2qd6TR1LG6j36A4FEb3R3aM2JseVGYKdQXYS9PpCSnBp&#10;nblQwptIsozLACjzMtXMfEeG5ZTOBsbi30GRXpnTWDJP6ssqy6mKcRSdYYp6moH168Ap/trVDF6+&#10;Dh55XCp7l2aw1c7j3xKk4dKyGuNJpBve+fjsu3N5++KgcSw6Tl8nz/utXeDXD779DQAA//8DAFBL&#10;AwQUAAYACAAAACEAp1TTANwAAAAKAQAADwAAAGRycy9kb3ducmV2LnhtbEyPwU7DMAyG70i8Q2Qk&#10;bluyrmOlazohJE7swsYDeI1pqzVOabK1vD2ZOLCj7V+/v6/YTrYTFxp861jDYq5AEFfOtFxr+Dy8&#10;zTIQPiAb7ByThh/ysC3v7wrMjRv5gy77UItYwj5HDU0IfS6lrxqy6OeuJ463LzdYDHEcamkGHGO5&#10;7WSi1JO02HL80GBPrw1Vp/3Zalgv379Ti+PzYmUPdUZqpzLcaf34ML1sQASawn8YrvgRHcrIdHRn&#10;Nl50GmbJMo0yQUOaRIdrYp2sQBz/FrIs5K1C+QsAAP//AwBQSwECLQAUAAYACAAAACEAtoM4kv4A&#10;AADhAQAAEwAAAAAAAAAAAAAAAAAAAAAAW0NvbnRlbnRfVHlwZXNdLnhtbFBLAQItABQABgAIAAAA&#10;IQA4/SH/1gAAAJQBAAALAAAAAAAAAAAAAAAAAC8BAABfcmVscy8ucmVsc1BLAQItABQABgAIAAAA&#10;IQBwg0oA3wEAACgEAAAOAAAAAAAAAAAAAAAAAC4CAABkcnMvZTJvRG9jLnhtbFBLAQItABQABgAI&#10;AAAAIQCnVNMA3AAAAAoBAAAPAAAAAAAAAAAAAAAAADkEAABkcnMvZG93bnJldi54bWxQSwUGAAAA&#10;AAQABADzAAAAQgUAAAAA&#10;" strokecolor="#641345 [3208]" strokeweight="1.5pt"/>
            </w:pict>
          </mc:Fallback>
        </mc:AlternateContent>
      </w:r>
      <w:r w:rsidR="00D773A0" w:rsidRPr="005357C4">
        <w:rPr>
          <w:rFonts w:asciiTheme="majorHAnsi" w:hAnsiTheme="majorHAnsi"/>
          <w:color w:val="641345" w:themeColor="accent5"/>
          <w:sz w:val="32"/>
          <w:szCs w:val="22"/>
          <w:lang w:val="es-ES"/>
        </w:rPr>
        <w:t>Contenido</w:t>
      </w:r>
    </w:p>
    <w:p w14:paraId="3F892A9E" w14:textId="77777777" w:rsidR="00D773A0" w:rsidRPr="005357C4" w:rsidRDefault="00D773A0" w:rsidP="00186F26">
      <w:pPr>
        <w:spacing w:after="200"/>
        <w:rPr>
          <w:rFonts w:asciiTheme="majorHAnsi" w:hAnsiTheme="majorHAnsi"/>
          <w:sz w:val="22"/>
          <w:szCs w:val="22"/>
        </w:rPr>
      </w:pPr>
    </w:p>
    <w:p w14:paraId="0C34C9FD" w14:textId="77777777" w:rsidR="00D44DB6" w:rsidRPr="005357C4" w:rsidRDefault="00D44DB6" w:rsidP="00186F26">
      <w:pPr>
        <w:spacing w:after="200"/>
        <w:rPr>
          <w:rFonts w:asciiTheme="majorHAnsi" w:hAnsiTheme="majorHAnsi"/>
          <w:sz w:val="22"/>
          <w:szCs w:val="22"/>
        </w:rPr>
      </w:pPr>
    </w:p>
    <w:p w14:paraId="6035B989" w14:textId="77777777" w:rsidR="00AC3E02" w:rsidRPr="005357C4" w:rsidRDefault="00AC3E02" w:rsidP="00186F26">
      <w:pPr>
        <w:spacing w:after="200"/>
        <w:rPr>
          <w:rFonts w:asciiTheme="majorHAnsi" w:hAnsiTheme="majorHAnsi"/>
          <w:sz w:val="22"/>
          <w:szCs w:val="22"/>
        </w:rPr>
      </w:pPr>
    </w:p>
    <w:p w14:paraId="081BB9AE" w14:textId="77777777" w:rsidR="00A075FA" w:rsidRPr="005357C4" w:rsidRDefault="00A075FA" w:rsidP="00186F26">
      <w:pPr>
        <w:spacing w:after="200"/>
        <w:rPr>
          <w:rFonts w:asciiTheme="majorHAnsi" w:hAnsiTheme="majorHAnsi"/>
          <w:sz w:val="22"/>
          <w:szCs w:val="22"/>
        </w:rPr>
      </w:pPr>
    </w:p>
    <w:sdt>
      <w:sdtPr>
        <w:rPr>
          <w:rFonts w:asciiTheme="majorHAnsi" w:eastAsia="MS Mincho" w:hAnsiTheme="majorHAnsi"/>
          <w:b w:val="0"/>
          <w:bCs w:val="0"/>
          <w:color w:val="auto"/>
          <w:sz w:val="22"/>
          <w:szCs w:val="22"/>
          <w:lang w:val="es-ES"/>
        </w:rPr>
        <w:id w:val="-1983077296"/>
        <w:docPartObj>
          <w:docPartGallery w:val="Table of Contents"/>
          <w:docPartUnique/>
        </w:docPartObj>
      </w:sdtPr>
      <w:sdtEndPr/>
      <w:sdtContent>
        <w:p w14:paraId="2AAEF3D2" w14:textId="77777777" w:rsidR="00B1256C" w:rsidRPr="00C57EDB" w:rsidRDefault="00B1256C" w:rsidP="00C57EDB">
          <w:pPr>
            <w:pStyle w:val="TtuloTDC"/>
            <w:tabs>
              <w:tab w:val="left" w:pos="444"/>
            </w:tabs>
            <w:spacing w:before="0" w:after="200" w:line="360" w:lineRule="auto"/>
            <w:rPr>
              <w:rFonts w:asciiTheme="majorHAnsi" w:hAnsiTheme="majorHAnsi"/>
              <w:b w:val="0"/>
              <w:color w:val="000000" w:themeColor="background1"/>
              <w:sz w:val="22"/>
              <w:szCs w:val="22"/>
            </w:rPr>
          </w:pPr>
        </w:p>
        <w:p w14:paraId="7B52D632" w14:textId="671FBDA3" w:rsidR="00C57EDB" w:rsidRPr="00C57EDB" w:rsidRDefault="00B1256C" w:rsidP="00CD2870">
          <w:pPr>
            <w:pStyle w:val="TDC2"/>
            <w:spacing w:after="200" w:line="360" w:lineRule="auto"/>
            <w:rPr>
              <w:rFonts w:asciiTheme="minorHAnsi" w:eastAsiaTheme="minorEastAsia" w:hAnsiTheme="minorHAnsi" w:cstheme="minorBidi"/>
              <w:b w:val="0"/>
              <w:noProof/>
              <w:color w:val="auto"/>
              <w:sz w:val="22"/>
              <w:lang w:val="es-MX" w:eastAsia="es-MX"/>
            </w:rPr>
          </w:pPr>
          <w:r w:rsidRPr="00C57EDB">
            <w:rPr>
              <w:rFonts w:asciiTheme="majorHAnsi" w:hAnsiTheme="majorHAnsi"/>
              <w:b w:val="0"/>
              <w:color w:val="000000" w:themeColor="background1"/>
              <w:sz w:val="22"/>
            </w:rPr>
            <w:fldChar w:fldCharType="begin"/>
          </w:r>
          <w:r w:rsidRPr="00C57EDB">
            <w:rPr>
              <w:rFonts w:asciiTheme="majorHAnsi" w:hAnsiTheme="majorHAnsi"/>
              <w:b w:val="0"/>
              <w:color w:val="000000" w:themeColor="background1"/>
              <w:sz w:val="22"/>
            </w:rPr>
            <w:instrText xml:space="preserve"> TOC \o "1-3" \h \z \u </w:instrText>
          </w:r>
          <w:r w:rsidRPr="00C57EDB">
            <w:rPr>
              <w:rFonts w:asciiTheme="majorHAnsi" w:hAnsiTheme="majorHAnsi"/>
              <w:b w:val="0"/>
              <w:color w:val="000000" w:themeColor="background1"/>
              <w:sz w:val="22"/>
            </w:rPr>
            <w:fldChar w:fldCharType="separate"/>
          </w:r>
          <w:hyperlink w:anchor="_Toc3998944" w:history="1">
            <w:r w:rsidR="00C57EDB" w:rsidRPr="00C57EDB">
              <w:rPr>
                <w:rStyle w:val="Hipervnculo"/>
                <w:rFonts w:asciiTheme="majorHAnsi" w:hAnsiTheme="majorHAnsi"/>
                <w:b w:val="0"/>
                <w:noProof/>
                <w:sz w:val="22"/>
              </w:rPr>
              <w:t>1.</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Presentación</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_Toc3998944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3</w:t>
            </w:r>
            <w:r w:rsidR="00C57EDB" w:rsidRPr="00C57EDB">
              <w:rPr>
                <w:b w:val="0"/>
                <w:noProof/>
                <w:webHidden/>
                <w:sz w:val="22"/>
              </w:rPr>
              <w:fldChar w:fldCharType="end"/>
            </w:r>
          </w:hyperlink>
        </w:p>
        <w:p w14:paraId="33F02C08" w14:textId="37A16CDF"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45" w:history="1">
            <w:r w:rsidR="00C57EDB" w:rsidRPr="00C57EDB">
              <w:rPr>
                <w:rStyle w:val="Hipervnculo"/>
                <w:rFonts w:asciiTheme="majorHAnsi" w:hAnsiTheme="majorHAnsi"/>
                <w:b w:val="0"/>
                <w:noProof/>
                <w:sz w:val="22"/>
              </w:rPr>
              <w:t>2.</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Avances Generados</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_Toc3998945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5</w:t>
            </w:r>
            <w:r w:rsidR="00C57EDB" w:rsidRPr="00C57EDB">
              <w:rPr>
                <w:b w:val="0"/>
                <w:noProof/>
                <w:webHidden/>
                <w:sz w:val="22"/>
              </w:rPr>
              <w:fldChar w:fldCharType="end"/>
            </w:r>
          </w:hyperlink>
        </w:p>
        <w:p w14:paraId="1FD61017" w14:textId="0627EFE9"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46" w:history="1">
            <w:r w:rsidR="00C57EDB" w:rsidRPr="00C57EDB">
              <w:rPr>
                <w:rStyle w:val="Hipervnculo"/>
                <w:rFonts w:asciiTheme="majorHAnsi" w:eastAsia="Times New Roman" w:hAnsiTheme="majorHAnsi"/>
                <w:b w:val="0"/>
                <w:noProof/>
                <w:sz w:val="22"/>
              </w:rPr>
              <w:t>2.1.</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Planeación, coordinación y seguimiento</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_Toc3998946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5</w:t>
            </w:r>
            <w:r w:rsidR="00C57EDB" w:rsidRPr="00C57EDB">
              <w:rPr>
                <w:b w:val="0"/>
                <w:noProof/>
                <w:webHidden/>
                <w:sz w:val="22"/>
              </w:rPr>
              <w:fldChar w:fldCharType="end"/>
            </w:r>
          </w:hyperlink>
        </w:p>
        <w:p w14:paraId="72340C62" w14:textId="4A8D1189"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47" w:history="1">
            <w:r w:rsidR="00C57EDB" w:rsidRPr="00C57EDB">
              <w:rPr>
                <w:rStyle w:val="Hipervnculo"/>
                <w:rFonts w:asciiTheme="majorHAnsi" w:eastAsia="Times New Roman" w:hAnsiTheme="majorHAnsi"/>
                <w:b w:val="0"/>
                <w:noProof/>
                <w:sz w:val="22"/>
              </w:rPr>
              <w:t>2.2.</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Conformación de la Lista Nominal de Electores Residentes en el Extranjero</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_Toc3998947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7</w:t>
            </w:r>
            <w:r w:rsidR="00C57EDB" w:rsidRPr="00C57EDB">
              <w:rPr>
                <w:b w:val="0"/>
                <w:noProof/>
                <w:webHidden/>
                <w:sz w:val="22"/>
              </w:rPr>
              <w:fldChar w:fldCharType="end"/>
            </w:r>
          </w:hyperlink>
        </w:p>
        <w:p w14:paraId="51CBF71F" w14:textId="036435F7"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48" w:history="1">
            <w:r w:rsidR="00C57EDB" w:rsidRPr="00C57EDB">
              <w:rPr>
                <w:rStyle w:val="Hipervnculo"/>
                <w:rFonts w:asciiTheme="majorHAnsi" w:eastAsia="Times New Roman" w:hAnsiTheme="majorHAnsi"/>
                <w:b w:val="0"/>
                <w:noProof/>
                <w:sz w:val="22"/>
              </w:rPr>
              <w:t>2.3.</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Organización Electoral</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_Toc3998948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12</w:t>
            </w:r>
            <w:r w:rsidR="00C57EDB" w:rsidRPr="00C57EDB">
              <w:rPr>
                <w:b w:val="0"/>
                <w:noProof/>
                <w:webHidden/>
                <w:sz w:val="22"/>
              </w:rPr>
              <w:fldChar w:fldCharType="end"/>
            </w:r>
          </w:hyperlink>
        </w:p>
        <w:p w14:paraId="18D45348" w14:textId="330C7968"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49" w:history="1">
            <w:r w:rsidR="00C57EDB" w:rsidRPr="00C57EDB">
              <w:rPr>
                <w:rStyle w:val="Hipervnculo"/>
                <w:rFonts w:asciiTheme="majorHAnsi" w:eastAsia="Times New Roman" w:hAnsiTheme="majorHAnsi"/>
                <w:b w:val="0"/>
                <w:noProof/>
                <w:sz w:val="22"/>
              </w:rPr>
              <w:t>2.4.</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Capacitación Electoral</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_Toc3998949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13</w:t>
            </w:r>
            <w:r w:rsidR="00C57EDB" w:rsidRPr="00C57EDB">
              <w:rPr>
                <w:b w:val="0"/>
                <w:noProof/>
                <w:webHidden/>
                <w:sz w:val="22"/>
              </w:rPr>
              <w:fldChar w:fldCharType="end"/>
            </w:r>
          </w:hyperlink>
        </w:p>
        <w:p w14:paraId="248B9DAA" w14:textId="7D422D44"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50" w:history="1">
            <w:r w:rsidR="00C57EDB" w:rsidRPr="00C57EDB">
              <w:rPr>
                <w:rStyle w:val="Hipervnculo"/>
                <w:rFonts w:eastAsia="Times New Roman"/>
                <w:b w:val="0"/>
                <w:noProof/>
                <w:sz w:val="22"/>
              </w:rPr>
              <w:t>2.5.</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b w:val="0"/>
                <w:noProof/>
                <w:sz w:val="22"/>
              </w:rPr>
              <w:t>Sistemas informáticos para el VMRE</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_Toc3998950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15</w:t>
            </w:r>
            <w:r w:rsidR="00C57EDB" w:rsidRPr="00C57EDB">
              <w:rPr>
                <w:b w:val="0"/>
                <w:noProof/>
                <w:webHidden/>
                <w:sz w:val="22"/>
              </w:rPr>
              <w:fldChar w:fldCharType="end"/>
            </w:r>
          </w:hyperlink>
        </w:p>
        <w:p w14:paraId="1B2C588E" w14:textId="4E40E702" w:rsidR="00C57EDB" w:rsidRPr="00C57EDB" w:rsidRDefault="00C608BA" w:rsidP="00CD2870">
          <w:pPr>
            <w:pStyle w:val="TDC2"/>
            <w:spacing w:after="200" w:line="360" w:lineRule="auto"/>
            <w:rPr>
              <w:rFonts w:asciiTheme="minorHAnsi" w:eastAsiaTheme="minorEastAsia" w:hAnsiTheme="minorHAnsi" w:cstheme="minorBidi"/>
              <w:b w:val="0"/>
              <w:noProof/>
              <w:color w:val="auto"/>
              <w:sz w:val="22"/>
              <w:lang w:val="es-MX" w:eastAsia="es-MX"/>
            </w:rPr>
          </w:pPr>
          <w:hyperlink w:anchor="_Toc3998951" w:history="1">
            <w:r w:rsidR="00C57EDB" w:rsidRPr="00C57EDB">
              <w:rPr>
                <w:rStyle w:val="Hipervnculo"/>
                <w:rFonts w:asciiTheme="majorHAnsi" w:eastAsia="Times New Roman" w:hAnsiTheme="majorHAnsi"/>
                <w:b w:val="0"/>
                <w:noProof/>
                <w:sz w:val="22"/>
              </w:rPr>
              <w:t>2.6.</w:t>
            </w:r>
            <w:r w:rsidR="00C57EDB" w:rsidRPr="00C57EDB">
              <w:rPr>
                <w:rFonts w:asciiTheme="minorHAnsi" w:eastAsiaTheme="minorEastAsia" w:hAnsiTheme="minorHAnsi" w:cstheme="minorBidi"/>
                <w:b w:val="0"/>
                <w:noProof/>
                <w:color w:val="auto"/>
                <w:sz w:val="22"/>
                <w:lang w:val="es-MX" w:eastAsia="es-MX"/>
              </w:rPr>
              <w:tab/>
            </w:r>
            <w:r w:rsidR="00C57EDB" w:rsidRPr="00C57EDB">
              <w:rPr>
                <w:rStyle w:val="Hipervnculo"/>
                <w:rFonts w:asciiTheme="majorHAnsi" w:hAnsiTheme="majorHAnsi"/>
                <w:b w:val="0"/>
                <w:noProof/>
                <w:sz w:val="22"/>
              </w:rPr>
              <w:t>Promoción del VMRE</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_Toc3998951 \h </w:instrText>
            </w:r>
            <w:r w:rsidR="00C57EDB" w:rsidRPr="00C57EDB">
              <w:rPr>
                <w:b w:val="0"/>
                <w:noProof/>
                <w:webHidden/>
                <w:sz w:val="22"/>
              </w:rPr>
            </w:r>
            <w:r w:rsidR="00C57EDB" w:rsidRPr="00C57EDB">
              <w:rPr>
                <w:b w:val="0"/>
                <w:noProof/>
                <w:webHidden/>
                <w:sz w:val="22"/>
              </w:rPr>
              <w:fldChar w:fldCharType="separate"/>
            </w:r>
            <w:r w:rsidR="001974ED">
              <w:rPr>
                <w:b w:val="0"/>
                <w:noProof/>
                <w:webHidden/>
                <w:sz w:val="22"/>
              </w:rPr>
              <w:t>17</w:t>
            </w:r>
            <w:r w:rsidR="00C57EDB" w:rsidRPr="00C57EDB">
              <w:rPr>
                <w:b w:val="0"/>
                <w:noProof/>
                <w:webHidden/>
                <w:sz w:val="22"/>
              </w:rPr>
              <w:fldChar w:fldCharType="end"/>
            </w:r>
          </w:hyperlink>
        </w:p>
        <w:p w14:paraId="2AD2971A" w14:textId="046B15FE" w:rsidR="00B1256C" w:rsidRPr="00C57EDB" w:rsidRDefault="00B1256C" w:rsidP="00C57EDB">
          <w:pPr>
            <w:spacing w:after="200" w:line="360" w:lineRule="auto"/>
            <w:rPr>
              <w:rFonts w:asciiTheme="majorHAnsi" w:hAnsiTheme="majorHAnsi"/>
              <w:sz w:val="22"/>
              <w:szCs w:val="22"/>
            </w:rPr>
          </w:pPr>
          <w:r w:rsidRPr="00C57EDB">
            <w:rPr>
              <w:rFonts w:asciiTheme="majorHAnsi" w:hAnsiTheme="majorHAnsi"/>
              <w:color w:val="000000" w:themeColor="background1"/>
              <w:sz w:val="22"/>
              <w:szCs w:val="22"/>
            </w:rPr>
            <w:fldChar w:fldCharType="end"/>
          </w:r>
        </w:p>
      </w:sdtContent>
    </w:sdt>
    <w:p w14:paraId="6BFB95C9" w14:textId="77777777" w:rsidR="00A075FA" w:rsidRPr="009C1C27" w:rsidRDefault="00A075FA" w:rsidP="0098613C">
      <w:pPr>
        <w:spacing w:after="200" w:line="360" w:lineRule="auto"/>
        <w:rPr>
          <w:rFonts w:asciiTheme="majorHAnsi" w:hAnsiTheme="majorHAnsi"/>
          <w:sz w:val="22"/>
          <w:szCs w:val="22"/>
        </w:rPr>
      </w:pPr>
    </w:p>
    <w:p w14:paraId="2DAE3BF4" w14:textId="77777777" w:rsidR="00A075FA" w:rsidRPr="005357C4" w:rsidRDefault="00A075FA" w:rsidP="00186F26">
      <w:pPr>
        <w:spacing w:after="200"/>
        <w:rPr>
          <w:rFonts w:asciiTheme="majorHAnsi" w:hAnsiTheme="majorHAnsi"/>
          <w:sz w:val="22"/>
          <w:szCs w:val="22"/>
        </w:rPr>
      </w:pPr>
    </w:p>
    <w:p w14:paraId="103EC3E7" w14:textId="77777777" w:rsidR="00A075FA" w:rsidRPr="005357C4" w:rsidRDefault="00A075FA" w:rsidP="00186F26">
      <w:pPr>
        <w:spacing w:after="200"/>
        <w:rPr>
          <w:rFonts w:asciiTheme="majorHAnsi" w:hAnsiTheme="majorHAnsi"/>
          <w:sz w:val="22"/>
          <w:szCs w:val="22"/>
        </w:rPr>
      </w:pPr>
    </w:p>
    <w:p w14:paraId="52EE3A9A" w14:textId="77777777" w:rsidR="00AC3E02" w:rsidRPr="005357C4" w:rsidRDefault="00AC3E02" w:rsidP="00186F26">
      <w:pPr>
        <w:pStyle w:val="TDC3"/>
        <w:spacing w:after="200"/>
        <w:rPr>
          <w:rFonts w:asciiTheme="majorHAnsi" w:hAnsiTheme="majorHAnsi"/>
        </w:rPr>
      </w:pPr>
    </w:p>
    <w:p w14:paraId="184AFCF1" w14:textId="77777777" w:rsidR="00F018AB" w:rsidRPr="005357C4" w:rsidRDefault="00F018AB">
      <w:pPr>
        <w:rPr>
          <w:rFonts w:asciiTheme="majorHAnsi" w:eastAsia="Meiryo" w:hAnsiTheme="majorHAnsi"/>
          <w:bCs/>
          <w:color w:val="641345" w:themeColor="accent5"/>
          <w:sz w:val="22"/>
          <w:szCs w:val="22"/>
        </w:rPr>
      </w:pPr>
      <w:r w:rsidRPr="005357C4">
        <w:rPr>
          <w:rFonts w:asciiTheme="majorHAnsi" w:hAnsiTheme="majorHAnsi"/>
          <w:b/>
          <w:color w:val="641345" w:themeColor="accent5"/>
          <w:sz w:val="22"/>
          <w:szCs w:val="22"/>
        </w:rPr>
        <w:br w:type="page"/>
      </w:r>
    </w:p>
    <w:bookmarkStart w:id="0" w:name="_Toc3998944"/>
    <w:p w14:paraId="0FD6589C" w14:textId="77777777" w:rsidR="00D773A0" w:rsidRPr="005357C4" w:rsidRDefault="00E15615" w:rsidP="00186F26">
      <w:pPr>
        <w:pStyle w:val="titulosdocs"/>
        <w:numPr>
          <w:ilvl w:val="0"/>
          <w:numId w:val="25"/>
        </w:numPr>
        <w:spacing w:before="0" w:after="200"/>
        <w:ind w:left="0"/>
        <w:rPr>
          <w:rFonts w:asciiTheme="majorHAnsi" w:hAnsiTheme="majorHAnsi"/>
          <w:b w:val="0"/>
          <w:color w:val="641345" w:themeColor="accent5"/>
          <w:sz w:val="22"/>
          <w:szCs w:val="22"/>
        </w:rPr>
      </w:pPr>
      <w:r w:rsidRPr="005357C4">
        <w:rPr>
          <w:rFonts w:asciiTheme="majorHAnsi" w:hAnsiTheme="majorHAnsi"/>
          <w:noProof/>
          <w:sz w:val="22"/>
          <w:szCs w:val="22"/>
          <w:lang w:val="es-MX" w:eastAsia="es-MX"/>
        </w:rPr>
        <w:lastRenderedPageBreak/>
        <mc:AlternateContent>
          <mc:Choice Requires="wps">
            <w:drawing>
              <wp:anchor distT="0" distB="0" distL="114300" distR="114300" simplePos="0" relativeHeight="251648000" behindDoc="0" locked="0" layoutInCell="1" allowOverlap="1" wp14:anchorId="37646178" wp14:editId="20FC0CD1">
                <wp:simplePos x="0" y="0"/>
                <wp:positionH relativeFrom="column">
                  <wp:posOffset>-1455420</wp:posOffset>
                </wp:positionH>
                <wp:positionV relativeFrom="paragraph">
                  <wp:posOffset>302895</wp:posOffset>
                </wp:positionV>
                <wp:extent cx="2783921" cy="0"/>
                <wp:effectExtent l="0" t="0" r="35560" b="25400"/>
                <wp:wrapNone/>
                <wp:docPr id="38" name="Conector recto 38"/>
                <wp:cNvGraphicFramePr/>
                <a:graphic xmlns:a="http://schemas.openxmlformats.org/drawingml/2006/main">
                  <a:graphicData uri="http://schemas.microsoft.com/office/word/2010/wordprocessingShape">
                    <wps:wsp>
                      <wps:cNvCnPr/>
                      <wps:spPr>
                        <a:xfrm>
                          <a:off x="0" y="0"/>
                          <a:ext cx="2783921"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95044D" id="Conector recto 38"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6pt,23.85pt" to="104.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Ro4AEAACgEAAAOAAAAZHJzL2Uyb0RvYy54bWysU9tu2zAMfR+wfxD0vthJ0a014vQhRfcy&#10;bMHWfYAqU4kA3UBpsfP3o2THCboBBYa96MZzSB6SWj8M1rAjYNTetXy5qDkDJ32n3b7lP5+fPtxx&#10;FpNwnTDeQctPEPnD5v27dR8aWPmDNx0gIycuNn1o+SGl0FRVlAewIi58AEdG5dGKRFfcVx2Knrxb&#10;U63q+mPVe+wCegkx0uvjaOSb4l8pkOmbUhESMy2n3FJZsawvea02a9HsUYSDllMa4h+ysEI7Cjq7&#10;ehRJsF+o/3BltUQfvUoL6W3lldISigZSs6xfqflxEAGKFipODHOZ4v9zK78ed8h01/Ib6pQTlnq0&#10;pU7J5JFh3hgZqEp9iA2Bt26H0y2GHWbJg0KbdxLDhlLZ01xZGBKT9Lj6dHdzv1pyJs+26kIMGNNn&#10;8JblQ8uNdlm0aMTxS0wUjKBnSH42jvU0avf1LTVU2kC5R7cvjOiN7p60MRlXZgi2BtlRUPeFlODS&#10;bdZCDq+QdDMuE6DMyxQz6x0VllM6GRiDfwdF9cqaxpB5Ul9HWU5RjCN0pinKaSbWbxMn/CWrmbx8&#10;mzzqOEf2Ls1kq53HvzlIwzllNeKpSFe68/HFd6fS+2KgcSx1nL5Onvfre6FfPvjmNwAAAP//AwBQ&#10;SwMEFAAGAAgAAAAhADJ9NLbbAAAACgEAAA8AAABkcnMvZG93bnJldi54bWxMj8FOwzAMhu9IvENk&#10;JG5bsjBoV5pOCIkTu7DxAF5j2orGKU22lrcnEwc4+ven35/L7ex6caYxdJ4NrJYKBHHtbceNgffD&#10;yyIHESKyxd4zGfimANvq+qrEwvqJ3+i8j41IJRwKNNDGOBRShrolh2HpB+K0+/Cjw5jGsZF2xCmV&#10;u15qpR6kw47ThRYHem6p/tyfnIHs7vVr7XDarO7doclJ7VSOO2Nub+anRxCR5vgHw0U/qUOVnI7+&#10;xDaI3sBC641OrIF1loFIhFaX4PgbyKqU/1+ofgAAAP//AwBQSwECLQAUAAYACAAAACEAtoM4kv4A&#10;AADhAQAAEwAAAAAAAAAAAAAAAAAAAAAAW0NvbnRlbnRfVHlwZXNdLnhtbFBLAQItABQABgAIAAAA&#10;IQA4/SH/1gAAAJQBAAALAAAAAAAAAAAAAAAAAC8BAABfcmVscy8ucmVsc1BLAQItABQABgAIAAAA&#10;IQCeHjRo4AEAACgEAAAOAAAAAAAAAAAAAAAAAC4CAABkcnMvZTJvRG9jLnhtbFBLAQItABQABgAI&#10;AAAAIQAyfTS22wAAAAoBAAAPAAAAAAAAAAAAAAAAADoEAABkcnMvZG93bnJldi54bWxQSwUGAAAA&#10;AAQABADzAAAAQgUAAAAA&#10;" strokecolor="#641345 [3208]" strokeweight="1.5pt"/>
            </w:pict>
          </mc:Fallback>
        </mc:AlternateContent>
      </w:r>
      <w:r w:rsidR="00FB70F8" w:rsidRPr="005357C4">
        <w:rPr>
          <w:rFonts w:asciiTheme="majorHAnsi" w:hAnsiTheme="majorHAnsi"/>
          <w:b w:val="0"/>
          <w:color w:val="641345" w:themeColor="accent5"/>
          <w:sz w:val="32"/>
          <w:szCs w:val="22"/>
        </w:rPr>
        <w:t>Presentación</w:t>
      </w:r>
      <w:bookmarkEnd w:id="0"/>
    </w:p>
    <w:p w14:paraId="2D120ED9" w14:textId="77777777" w:rsidR="00D773A0" w:rsidRPr="005357C4" w:rsidRDefault="00D773A0" w:rsidP="00186F26">
      <w:pPr>
        <w:spacing w:after="200"/>
        <w:rPr>
          <w:rFonts w:asciiTheme="majorHAnsi" w:hAnsiTheme="majorHAnsi"/>
          <w:sz w:val="22"/>
          <w:szCs w:val="22"/>
        </w:rPr>
      </w:pPr>
    </w:p>
    <w:p w14:paraId="28D05AD3" w14:textId="4C010CA8" w:rsidR="003759FD" w:rsidRPr="002436B2" w:rsidRDefault="00F468D3" w:rsidP="00BE6050">
      <w:pPr>
        <w:spacing w:after="200"/>
        <w:jc w:val="both"/>
        <w:rPr>
          <w:rFonts w:ascii="Century Gothic" w:hAnsi="Century Gothic"/>
          <w:sz w:val="22"/>
          <w:szCs w:val="22"/>
          <w:lang w:val="es-MX"/>
        </w:rPr>
      </w:pPr>
      <w:r w:rsidRPr="00DC5A89">
        <w:rPr>
          <w:rFonts w:ascii="Century Gothic" w:hAnsi="Century Gothic"/>
          <w:sz w:val="22"/>
          <w:szCs w:val="22"/>
          <w:lang w:val="es-MX"/>
        </w:rPr>
        <w:t xml:space="preserve">A efecto de continuar con el seguimiento a los trabajos de planeación, preparación, organización e instrumentación del </w:t>
      </w:r>
      <w:r w:rsidR="00976CD3">
        <w:rPr>
          <w:rFonts w:ascii="Century Gothic" w:hAnsi="Century Gothic"/>
          <w:sz w:val="22"/>
          <w:szCs w:val="22"/>
          <w:lang w:val="es-MX"/>
        </w:rPr>
        <w:t>Voto de las Mexicanas y los Mexicanos Residentes en el Extranjero (</w:t>
      </w:r>
      <w:r w:rsidR="00976CD3" w:rsidRPr="003A26CC">
        <w:rPr>
          <w:rFonts w:ascii="Century Gothic" w:hAnsi="Century Gothic"/>
          <w:b/>
          <w:color w:val="640045"/>
          <w:sz w:val="22"/>
          <w:szCs w:val="22"/>
        </w:rPr>
        <w:t>VMRE</w:t>
      </w:r>
      <w:r w:rsidR="00976CD3">
        <w:rPr>
          <w:rFonts w:ascii="Century Gothic" w:hAnsi="Century Gothic"/>
          <w:sz w:val="22"/>
          <w:szCs w:val="22"/>
          <w:lang w:val="es-MX"/>
        </w:rPr>
        <w:t>)</w:t>
      </w:r>
      <w:r>
        <w:rPr>
          <w:rFonts w:ascii="Century Gothic" w:hAnsi="Century Gothic"/>
          <w:sz w:val="22"/>
          <w:szCs w:val="22"/>
        </w:rPr>
        <w:t>, e</w:t>
      </w:r>
      <w:r w:rsidR="001B0867">
        <w:rPr>
          <w:rFonts w:ascii="Century Gothic" w:hAnsi="Century Gothic"/>
          <w:sz w:val="22"/>
          <w:szCs w:val="22"/>
        </w:rPr>
        <w:t xml:space="preserve">l 12 de septiembre de 2018, el Consejo General del Instituto Nacional Electoral </w:t>
      </w:r>
      <w:r w:rsidR="001B0867" w:rsidRPr="004F17D9">
        <w:rPr>
          <w:rFonts w:ascii="Century Gothic" w:hAnsi="Century Gothic"/>
          <w:sz w:val="22"/>
          <w:szCs w:val="22"/>
        </w:rPr>
        <w:t>(</w:t>
      </w:r>
      <w:r w:rsidR="001B0867" w:rsidRPr="004F17D9">
        <w:rPr>
          <w:rFonts w:ascii="Century Gothic" w:hAnsi="Century Gothic"/>
          <w:b/>
          <w:color w:val="641345" w:themeColor="accent5"/>
          <w:sz w:val="22"/>
          <w:szCs w:val="22"/>
        </w:rPr>
        <w:t>INE</w:t>
      </w:r>
      <w:r w:rsidR="001B0867" w:rsidRPr="004F17D9">
        <w:rPr>
          <w:rFonts w:ascii="Century Gothic" w:hAnsi="Century Gothic"/>
          <w:sz w:val="22"/>
          <w:szCs w:val="22"/>
        </w:rPr>
        <w:t>) aprobó, mediante Acuerdo INE/CG1305/2018</w:t>
      </w:r>
      <w:r w:rsidR="001B0867">
        <w:rPr>
          <w:rFonts w:ascii="Century Gothic" w:hAnsi="Century Gothic"/>
          <w:sz w:val="22"/>
          <w:szCs w:val="22"/>
        </w:rPr>
        <w:t xml:space="preserve">, la creación de la Comisión Temporal de Vinculación con Mexicanos Residentes en el Extranjero y </w:t>
      </w:r>
      <w:r w:rsidR="00976CD3">
        <w:rPr>
          <w:rFonts w:ascii="Century Gothic" w:hAnsi="Century Gothic"/>
          <w:sz w:val="22"/>
          <w:szCs w:val="22"/>
        </w:rPr>
        <w:t>A</w:t>
      </w:r>
      <w:r w:rsidR="001B0867">
        <w:rPr>
          <w:rFonts w:ascii="Century Gothic" w:hAnsi="Century Gothic"/>
          <w:sz w:val="22"/>
          <w:szCs w:val="22"/>
        </w:rPr>
        <w:t xml:space="preserve">nálisis de las </w:t>
      </w:r>
      <w:r w:rsidR="00976CD3">
        <w:rPr>
          <w:rFonts w:ascii="Century Gothic" w:hAnsi="Century Gothic"/>
          <w:sz w:val="22"/>
          <w:szCs w:val="22"/>
        </w:rPr>
        <w:t>M</w:t>
      </w:r>
      <w:r w:rsidR="001B0867">
        <w:rPr>
          <w:rFonts w:ascii="Century Gothic" w:hAnsi="Century Gothic"/>
          <w:sz w:val="22"/>
          <w:szCs w:val="22"/>
        </w:rPr>
        <w:t xml:space="preserve">odalidades de su </w:t>
      </w:r>
      <w:r w:rsidR="00976CD3">
        <w:rPr>
          <w:rFonts w:ascii="Century Gothic" w:hAnsi="Century Gothic"/>
          <w:sz w:val="22"/>
          <w:szCs w:val="22"/>
        </w:rPr>
        <w:t>V</w:t>
      </w:r>
      <w:r w:rsidR="001B0867">
        <w:rPr>
          <w:rFonts w:ascii="Century Gothic" w:hAnsi="Century Gothic"/>
          <w:sz w:val="22"/>
          <w:szCs w:val="22"/>
        </w:rPr>
        <w:t>oto (</w:t>
      </w:r>
      <w:r w:rsidR="001B0867" w:rsidRPr="004F441A">
        <w:rPr>
          <w:rFonts w:ascii="Century Gothic" w:hAnsi="Century Gothic"/>
          <w:b/>
          <w:color w:val="641345" w:themeColor="accent5"/>
          <w:sz w:val="22"/>
          <w:szCs w:val="22"/>
        </w:rPr>
        <w:t>CVME</w:t>
      </w:r>
      <w:r w:rsidR="001B0867">
        <w:rPr>
          <w:rFonts w:ascii="Century Gothic" w:hAnsi="Century Gothic"/>
          <w:sz w:val="22"/>
          <w:szCs w:val="22"/>
        </w:rPr>
        <w:t xml:space="preserve">), </w:t>
      </w:r>
      <w:r w:rsidR="00D92DBF">
        <w:rPr>
          <w:rFonts w:ascii="Century Gothic" w:hAnsi="Century Gothic"/>
          <w:sz w:val="22"/>
          <w:szCs w:val="22"/>
        </w:rPr>
        <w:t>a fin</w:t>
      </w:r>
      <w:r>
        <w:rPr>
          <w:rFonts w:ascii="Century Gothic" w:hAnsi="Century Gothic"/>
          <w:sz w:val="22"/>
          <w:szCs w:val="22"/>
        </w:rPr>
        <w:t xml:space="preserve"> de </w:t>
      </w:r>
      <w:r w:rsidRPr="00F468D3">
        <w:rPr>
          <w:rFonts w:ascii="Century Gothic" w:hAnsi="Century Gothic"/>
          <w:sz w:val="22"/>
          <w:szCs w:val="22"/>
          <w:lang w:val="es-MX"/>
        </w:rPr>
        <w:t>supervis</w:t>
      </w:r>
      <w:r>
        <w:rPr>
          <w:rFonts w:ascii="Century Gothic" w:hAnsi="Century Gothic"/>
          <w:sz w:val="22"/>
          <w:szCs w:val="22"/>
          <w:lang w:val="es-MX"/>
        </w:rPr>
        <w:t>ar</w:t>
      </w:r>
      <w:r w:rsidRPr="00F468D3">
        <w:rPr>
          <w:rFonts w:ascii="Century Gothic" w:hAnsi="Century Gothic"/>
          <w:sz w:val="22"/>
          <w:szCs w:val="22"/>
          <w:lang w:val="es-MX"/>
        </w:rPr>
        <w:t xml:space="preserve"> el desarrollo de los trabajos, actividades y proyectos </w:t>
      </w:r>
      <w:r>
        <w:rPr>
          <w:rFonts w:ascii="Century Gothic" w:hAnsi="Century Gothic"/>
          <w:sz w:val="22"/>
          <w:szCs w:val="22"/>
          <w:lang w:val="es-MX"/>
        </w:rPr>
        <w:t>asociados al</w:t>
      </w:r>
      <w:r w:rsidRPr="00F468D3">
        <w:rPr>
          <w:rFonts w:ascii="Century Gothic" w:hAnsi="Century Gothic"/>
          <w:sz w:val="22"/>
          <w:szCs w:val="22"/>
          <w:lang w:val="es-MX"/>
        </w:rPr>
        <w:t xml:space="preserve"> ejercicio del citado derecho.</w:t>
      </w:r>
    </w:p>
    <w:p w14:paraId="5C3908C6" w14:textId="77777777" w:rsidR="00976CD3" w:rsidRDefault="00F468D3" w:rsidP="00BE6050">
      <w:pPr>
        <w:spacing w:after="200"/>
        <w:jc w:val="both"/>
        <w:rPr>
          <w:rFonts w:ascii="Century Gothic" w:hAnsi="Century Gothic"/>
          <w:sz w:val="22"/>
          <w:szCs w:val="22"/>
        </w:rPr>
      </w:pPr>
      <w:r>
        <w:rPr>
          <w:rFonts w:ascii="Century Gothic" w:hAnsi="Century Gothic"/>
          <w:sz w:val="22"/>
          <w:szCs w:val="22"/>
        </w:rPr>
        <w:t>E</w:t>
      </w:r>
      <w:r w:rsidR="002D0AF1">
        <w:rPr>
          <w:rFonts w:ascii="Century Gothic" w:hAnsi="Century Gothic"/>
          <w:sz w:val="22"/>
          <w:szCs w:val="22"/>
        </w:rPr>
        <w:t xml:space="preserve">l </w:t>
      </w:r>
      <w:r>
        <w:rPr>
          <w:rFonts w:ascii="Century Gothic" w:hAnsi="Century Gothic"/>
          <w:sz w:val="22"/>
          <w:szCs w:val="22"/>
        </w:rPr>
        <w:t xml:space="preserve">Acuerdo </w:t>
      </w:r>
      <w:r w:rsidR="002D0AF1">
        <w:rPr>
          <w:rFonts w:ascii="Century Gothic" w:hAnsi="Century Gothic"/>
          <w:sz w:val="22"/>
          <w:szCs w:val="22"/>
        </w:rPr>
        <w:t xml:space="preserve">referido </w:t>
      </w:r>
      <w:r>
        <w:rPr>
          <w:rFonts w:ascii="Century Gothic" w:hAnsi="Century Gothic"/>
          <w:sz w:val="22"/>
          <w:szCs w:val="22"/>
        </w:rPr>
        <w:t>establece como funciones de la CVME:</w:t>
      </w:r>
    </w:p>
    <w:p w14:paraId="13126FA5" w14:textId="77777777" w:rsidR="00976CD3" w:rsidRDefault="00F468D3" w:rsidP="0049030C">
      <w:pPr>
        <w:pStyle w:val="Prrafodelista"/>
        <w:numPr>
          <w:ilvl w:val="0"/>
          <w:numId w:val="31"/>
        </w:numPr>
        <w:spacing w:after="200"/>
        <w:ind w:left="765"/>
        <w:contextualSpacing w:val="0"/>
        <w:jc w:val="both"/>
        <w:rPr>
          <w:rFonts w:ascii="Century Gothic" w:hAnsi="Century Gothic"/>
          <w:sz w:val="22"/>
          <w:szCs w:val="22"/>
        </w:rPr>
      </w:pPr>
      <w:r w:rsidRPr="00976CD3">
        <w:rPr>
          <w:rFonts w:ascii="Century Gothic" w:hAnsi="Century Gothic"/>
          <w:sz w:val="22"/>
          <w:szCs w:val="22"/>
        </w:rPr>
        <w:t>Aprobar el programa de trabajo, en el que se establecerá el calendario de sesiones de la Comisión;</w:t>
      </w:r>
    </w:p>
    <w:p w14:paraId="4551CD01" w14:textId="77777777" w:rsidR="00976CD3" w:rsidRDefault="00F468D3" w:rsidP="0049030C">
      <w:pPr>
        <w:pStyle w:val="Prrafodelista"/>
        <w:numPr>
          <w:ilvl w:val="0"/>
          <w:numId w:val="31"/>
        </w:numPr>
        <w:spacing w:after="200"/>
        <w:ind w:left="765"/>
        <w:contextualSpacing w:val="0"/>
        <w:jc w:val="both"/>
        <w:rPr>
          <w:rFonts w:ascii="Century Gothic" w:hAnsi="Century Gothic"/>
          <w:sz w:val="22"/>
          <w:szCs w:val="22"/>
        </w:rPr>
      </w:pPr>
      <w:r w:rsidRPr="00976CD3">
        <w:rPr>
          <w:rFonts w:ascii="Century Gothic" w:hAnsi="Century Gothic"/>
          <w:sz w:val="22"/>
          <w:szCs w:val="22"/>
        </w:rPr>
        <w:t xml:space="preserve">Informar al Consejo General respecto del seguimiento de las actividades relacionadas con el </w:t>
      </w:r>
      <w:r w:rsidR="00976CD3">
        <w:rPr>
          <w:rFonts w:ascii="Century Gothic" w:hAnsi="Century Gothic"/>
          <w:sz w:val="22"/>
          <w:szCs w:val="22"/>
        </w:rPr>
        <w:t>VMRE</w:t>
      </w:r>
      <w:r w:rsidRPr="00976CD3">
        <w:rPr>
          <w:rFonts w:ascii="Century Gothic" w:hAnsi="Century Gothic"/>
          <w:sz w:val="22"/>
          <w:szCs w:val="22"/>
        </w:rPr>
        <w:t>;</w:t>
      </w:r>
    </w:p>
    <w:p w14:paraId="6E3284D0" w14:textId="77777777" w:rsidR="00976CD3" w:rsidRDefault="00F468D3" w:rsidP="0049030C">
      <w:pPr>
        <w:pStyle w:val="Prrafodelista"/>
        <w:numPr>
          <w:ilvl w:val="0"/>
          <w:numId w:val="31"/>
        </w:numPr>
        <w:spacing w:after="200"/>
        <w:ind w:left="765"/>
        <w:contextualSpacing w:val="0"/>
        <w:jc w:val="both"/>
        <w:rPr>
          <w:rFonts w:ascii="Century Gothic" w:hAnsi="Century Gothic"/>
          <w:sz w:val="22"/>
          <w:szCs w:val="22"/>
        </w:rPr>
      </w:pPr>
      <w:r w:rsidRPr="00976CD3">
        <w:rPr>
          <w:rFonts w:ascii="Century Gothic" w:hAnsi="Century Gothic"/>
          <w:sz w:val="22"/>
          <w:szCs w:val="22"/>
        </w:rPr>
        <w:t>Coordinar las acciones de vinculación con la comunidad residente en el extranjero y el análisis de las modalidades de su voto</w:t>
      </w:r>
      <w:r w:rsidR="002D0AF1" w:rsidRPr="00976CD3">
        <w:rPr>
          <w:rFonts w:ascii="Century Gothic" w:hAnsi="Century Gothic"/>
          <w:sz w:val="22"/>
          <w:szCs w:val="22"/>
        </w:rPr>
        <w:t>;</w:t>
      </w:r>
    </w:p>
    <w:p w14:paraId="231E1D85" w14:textId="77777777" w:rsidR="00976CD3" w:rsidRDefault="00F468D3" w:rsidP="0049030C">
      <w:pPr>
        <w:pStyle w:val="Prrafodelista"/>
        <w:numPr>
          <w:ilvl w:val="0"/>
          <w:numId w:val="31"/>
        </w:numPr>
        <w:spacing w:after="200"/>
        <w:ind w:left="765"/>
        <w:contextualSpacing w:val="0"/>
        <w:jc w:val="both"/>
        <w:rPr>
          <w:rFonts w:ascii="Century Gothic" w:hAnsi="Century Gothic"/>
          <w:sz w:val="22"/>
          <w:szCs w:val="22"/>
        </w:rPr>
      </w:pPr>
      <w:r w:rsidRPr="00976CD3">
        <w:rPr>
          <w:rFonts w:ascii="Century Gothic" w:hAnsi="Century Gothic"/>
          <w:sz w:val="22"/>
          <w:szCs w:val="22"/>
        </w:rPr>
        <w:t>Presentar los informes que le sean requeridos en la materia, así como atender y dar seguimiento a los requerimientos que le sean encomendados por el Consejo General</w:t>
      </w:r>
      <w:r w:rsidR="00976CD3">
        <w:rPr>
          <w:rFonts w:ascii="Century Gothic" w:hAnsi="Century Gothic"/>
          <w:sz w:val="22"/>
          <w:szCs w:val="22"/>
        </w:rPr>
        <w:t>,</w:t>
      </w:r>
      <w:r w:rsidR="002D0AF1" w:rsidRPr="00976CD3">
        <w:rPr>
          <w:rFonts w:ascii="Century Gothic" w:hAnsi="Century Gothic"/>
          <w:sz w:val="22"/>
          <w:szCs w:val="22"/>
        </w:rPr>
        <w:t xml:space="preserve"> y</w:t>
      </w:r>
    </w:p>
    <w:p w14:paraId="555F37D4" w14:textId="69C09C5D" w:rsidR="00F468D3" w:rsidRPr="00976CD3" w:rsidRDefault="00F468D3" w:rsidP="0049030C">
      <w:pPr>
        <w:pStyle w:val="Prrafodelista"/>
        <w:numPr>
          <w:ilvl w:val="0"/>
          <w:numId w:val="31"/>
        </w:numPr>
        <w:spacing w:after="200"/>
        <w:ind w:left="765"/>
        <w:contextualSpacing w:val="0"/>
        <w:jc w:val="both"/>
        <w:rPr>
          <w:rFonts w:ascii="Century Gothic" w:hAnsi="Century Gothic"/>
          <w:sz w:val="22"/>
          <w:szCs w:val="22"/>
        </w:rPr>
      </w:pPr>
      <w:r w:rsidRPr="00976CD3">
        <w:rPr>
          <w:rFonts w:ascii="Century Gothic" w:hAnsi="Century Gothic"/>
          <w:sz w:val="22"/>
          <w:szCs w:val="22"/>
        </w:rPr>
        <w:t>Las demás que le confiera el Consejo General y la normatividad aplicable.</w:t>
      </w:r>
    </w:p>
    <w:p w14:paraId="40EDA8EA" w14:textId="4BDD91A7" w:rsidR="00976CD3" w:rsidRDefault="00976CD3" w:rsidP="00BE6050">
      <w:pPr>
        <w:spacing w:after="200"/>
        <w:jc w:val="both"/>
        <w:rPr>
          <w:rFonts w:ascii="Century Gothic" w:hAnsi="Century Gothic"/>
          <w:sz w:val="22"/>
          <w:szCs w:val="22"/>
        </w:rPr>
      </w:pPr>
      <w:r>
        <w:rPr>
          <w:rFonts w:ascii="Century Gothic" w:hAnsi="Century Gothic"/>
          <w:sz w:val="22"/>
          <w:szCs w:val="22"/>
        </w:rPr>
        <w:t>E</w:t>
      </w:r>
      <w:r w:rsidR="002D0AF1">
        <w:rPr>
          <w:rFonts w:ascii="Century Gothic" w:hAnsi="Century Gothic"/>
          <w:sz w:val="22"/>
          <w:szCs w:val="22"/>
        </w:rPr>
        <w:t xml:space="preserve">l 14 de noviembre de 2018, el Consejo General </w:t>
      </w:r>
      <w:r w:rsidR="003A26CC">
        <w:rPr>
          <w:rFonts w:ascii="Century Gothic" w:hAnsi="Century Gothic"/>
          <w:sz w:val="22"/>
          <w:szCs w:val="22"/>
        </w:rPr>
        <w:t xml:space="preserve">del INE </w:t>
      </w:r>
      <w:r w:rsidR="002D0AF1">
        <w:rPr>
          <w:rFonts w:ascii="Century Gothic" w:hAnsi="Century Gothic"/>
          <w:sz w:val="22"/>
          <w:szCs w:val="22"/>
        </w:rPr>
        <w:t>aprobó el</w:t>
      </w:r>
      <w:r w:rsidR="002D0AF1" w:rsidRPr="002D0AF1">
        <w:rPr>
          <w:rFonts w:ascii="Century Gothic" w:hAnsi="Century Gothic"/>
          <w:sz w:val="22"/>
          <w:szCs w:val="22"/>
        </w:rPr>
        <w:t xml:space="preserve"> Programa de Trabajo de la CVME</w:t>
      </w:r>
      <w:r w:rsidR="002D0AF1">
        <w:rPr>
          <w:rFonts w:ascii="Century Gothic" w:hAnsi="Century Gothic"/>
          <w:sz w:val="22"/>
          <w:szCs w:val="22"/>
        </w:rPr>
        <w:t>, mismo que</w:t>
      </w:r>
      <w:r w:rsidR="003A26CC">
        <w:rPr>
          <w:rFonts w:ascii="Century Gothic" w:hAnsi="Century Gothic"/>
          <w:sz w:val="22"/>
          <w:szCs w:val="22"/>
        </w:rPr>
        <w:t xml:space="preserve"> fue modificado en sesión de dicho </w:t>
      </w:r>
      <w:r>
        <w:rPr>
          <w:rFonts w:ascii="Century Gothic" w:hAnsi="Century Gothic"/>
          <w:sz w:val="22"/>
          <w:szCs w:val="22"/>
        </w:rPr>
        <w:t xml:space="preserve">órgano superior de dirección </w:t>
      </w:r>
      <w:r w:rsidR="003A26CC">
        <w:rPr>
          <w:rFonts w:ascii="Century Gothic" w:hAnsi="Century Gothic"/>
          <w:sz w:val="22"/>
          <w:szCs w:val="22"/>
        </w:rPr>
        <w:t>el 6 de febrero de 2019</w:t>
      </w:r>
      <w:r>
        <w:rPr>
          <w:rFonts w:ascii="Century Gothic" w:hAnsi="Century Gothic"/>
          <w:sz w:val="22"/>
          <w:szCs w:val="22"/>
        </w:rPr>
        <w:t xml:space="preserve">, a fin de </w:t>
      </w:r>
      <w:r w:rsidR="002A3B5F">
        <w:rPr>
          <w:rFonts w:ascii="Century Gothic" w:hAnsi="Century Gothic"/>
          <w:sz w:val="22"/>
          <w:szCs w:val="22"/>
        </w:rPr>
        <w:t xml:space="preserve">especificar en el objetivo general, en el objetivo específico 3.2.1, y en el eje temático 4.1, que </w:t>
      </w:r>
      <w:r>
        <w:rPr>
          <w:rFonts w:ascii="Century Gothic" w:hAnsi="Century Gothic"/>
          <w:sz w:val="22"/>
          <w:szCs w:val="22"/>
        </w:rPr>
        <w:t>la actividad relativa a la supervisión y seguimiento a los trabajos de planeación y organización de los procesos electorales con voto extraterritorial</w:t>
      </w:r>
      <w:r w:rsidR="002A3B5F">
        <w:rPr>
          <w:rFonts w:ascii="Century Gothic" w:hAnsi="Century Gothic"/>
          <w:sz w:val="22"/>
          <w:szCs w:val="22"/>
        </w:rPr>
        <w:t xml:space="preserve"> será tanto</w:t>
      </w:r>
      <w:r>
        <w:rPr>
          <w:rFonts w:ascii="Century Gothic" w:hAnsi="Century Gothic"/>
          <w:sz w:val="22"/>
          <w:szCs w:val="22"/>
        </w:rPr>
        <w:t xml:space="preserve"> a nivel </w:t>
      </w:r>
      <w:r w:rsidR="002A3B5F">
        <w:rPr>
          <w:rFonts w:ascii="Century Gothic" w:hAnsi="Century Gothic"/>
          <w:sz w:val="22"/>
          <w:szCs w:val="22"/>
        </w:rPr>
        <w:t xml:space="preserve">federal como </w:t>
      </w:r>
      <w:r>
        <w:rPr>
          <w:rFonts w:ascii="Century Gothic" w:hAnsi="Century Gothic"/>
          <w:sz w:val="22"/>
          <w:szCs w:val="22"/>
        </w:rPr>
        <w:t>local.</w:t>
      </w:r>
    </w:p>
    <w:p w14:paraId="56E288A0" w14:textId="48155DB8" w:rsidR="003A26CC" w:rsidRDefault="00635525" w:rsidP="00635525">
      <w:pPr>
        <w:spacing w:after="200"/>
        <w:jc w:val="both"/>
        <w:rPr>
          <w:rFonts w:ascii="Century Gothic" w:hAnsi="Century Gothic"/>
          <w:sz w:val="22"/>
          <w:szCs w:val="22"/>
        </w:rPr>
      </w:pPr>
      <w:r>
        <w:rPr>
          <w:rFonts w:ascii="Century Gothic" w:hAnsi="Century Gothic"/>
          <w:sz w:val="22"/>
          <w:szCs w:val="22"/>
        </w:rPr>
        <w:t xml:space="preserve">Así, el numeral 4.1.2. del </w:t>
      </w:r>
      <w:r w:rsidR="00976CD3">
        <w:rPr>
          <w:rFonts w:ascii="Century Gothic" w:hAnsi="Century Gothic"/>
          <w:sz w:val="22"/>
          <w:szCs w:val="22"/>
        </w:rPr>
        <w:t xml:space="preserve">Programa de Trabajo </w:t>
      </w:r>
      <w:r>
        <w:rPr>
          <w:rFonts w:ascii="Century Gothic" w:hAnsi="Century Gothic"/>
          <w:sz w:val="22"/>
          <w:szCs w:val="22"/>
        </w:rPr>
        <w:t xml:space="preserve">establece que para el avance y seguimiento de las actividades del VMRE en procesos </w:t>
      </w:r>
      <w:r w:rsidR="00D92DBF">
        <w:rPr>
          <w:rFonts w:ascii="Century Gothic" w:hAnsi="Century Gothic"/>
          <w:sz w:val="22"/>
          <w:szCs w:val="22"/>
        </w:rPr>
        <w:t xml:space="preserve">electorales </w:t>
      </w:r>
      <w:r>
        <w:rPr>
          <w:rFonts w:ascii="Century Gothic" w:hAnsi="Century Gothic"/>
          <w:sz w:val="22"/>
          <w:szCs w:val="22"/>
        </w:rPr>
        <w:t>locales, se entregarán informes trimestrales de avance y seguimiento.</w:t>
      </w:r>
      <w:r w:rsidR="000A42CC">
        <w:rPr>
          <w:rFonts w:ascii="Century Gothic" w:hAnsi="Century Gothic"/>
          <w:sz w:val="22"/>
          <w:szCs w:val="22"/>
        </w:rPr>
        <w:t xml:space="preserve"> </w:t>
      </w:r>
    </w:p>
    <w:p w14:paraId="4BA0428F" w14:textId="77777777" w:rsidR="0080457F" w:rsidRPr="00424A71" w:rsidRDefault="0080457F" w:rsidP="00BE6050">
      <w:pPr>
        <w:spacing w:after="200"/>
        <w:jc w:val="both"/>
        <w:rPr>
          <w:rFonts w:ascii="Century Gothic" w:hAnsi="Century Gothic"/>
          <w:sz w:val="22"/>
          <w:szCs w:val="22"/>
        </w:rPr>
      </w:pPr>
      <w:r>
        <w:rPr>
          <w:rFonts w:ascii="Century Gothic" w:hAnsi="Century Gothic"/>
          <w:sz w:val="22"/>
          <w:szCs w:val="22"/>
        </w:rPr>
        <w:t xml:space="preserve">Tratándose del VMRE a nivel local, </w:t>
      </w:r>
      <w:r w:rsidRPr="00424A71">
        <w:rPr>
          <w:rFonts w:ascii="Century Gothic" w:hAnsi="Century Gothic"/>
          <w:sz w:val="22"/>
          <w:szCs w:val="22"/>
        </w:rPr>
        <w:t xml:space="preserve">el pasado 30 de enero de 2019, el H. Congreso del Estado de Puebla, emitió la convocatoria para la elección extraordinaria de la Gubernatura del Estado, determinando el 2 de junio de </w:t>
      </w:r>
      <w:r w:rsidR="00424A71" w:rsidRPr="00424A71">
        <w:rPr>
          <w:rFonts w:ascii="Century Gothic" w:hAnsi="Century Gothic"/>
          <w:sz w:val="22"/>
          <w:szCs w:val="22"/>
        </w:rPr>
        <w:t xml:space="preserve">2019 </w:t>
      </w:r>
      <w:r w:rsidRPr="00424A71">
        <w:rPr>
          <w:rFonts w:ascii="Century Gothic" w:hAnsi="Century Gothic"/>
          <w:sz w:val="22"/>
          <w:szCs w:val="22"/>
        </w:rPr>
        <w:t xml:space="preserve">como día de la </w:t>
      </w:r>
      <w:r w:rsidR="00976CD3">
        <w:rPr>
          <w:rFonts w:ascii="Century Gothic" w:hAnsi="Century Gothic"/>
          <w:sz w:val="22"/>
          <w:szCs w:val="22"/>
        </w:rPr>
        <w:t>J</w:t>
      </w:r>
      <w:r w:rsidRPr="00424A71">
        <w:rPr>
          <w:rFonts w:ascii="Century Gothic" w:hAnsi="Century Gothic"/>
          <w:sz w:val="22"/>
          <w:szCs w:val="22"/>
        </w:rPr>
        <w:t xml:space="preserve">ornada </w:t>
      </w:r>
      <w:r w:rsidR="00976CD3">
        <w:rPr>
          <w:rFonts w:ascii="Century Gothic" w:hAnsi="Century Gothic"/>
          <w:sz w:val="22"/>
          <w:szCs w:val="22"/>
        </w:rPr>
        <w:t>E</w:t>
      </w:r>
      <w:r w:rsidRPr="00424A71">
        <w:rPr>
          <w:rFonts w:ascii="Century Gothic" w:hAnsi="Century Gothic"/>
          <w:sz w:val="22"/>
          <w:szCs w:val="22"/>
        </w:rPr>
        <w:t>lectoral.</w:t>
      </w:r>
    </w:p>
    <w:p w14:paraId="239A0FD7" w14:textId="310FC95F" w:rsidR="002B3A11" w:rsidRDefault="00635525" w:rsidP="00BE6050">
      <w:pPr>
        <w:spacing w:after="200"/>
        <w:jc w:val="both"/>
        <w:rPr>
          <w:rFonts w:ascii="Century Gothic" w:hAnsi="Century Gothic"/>
          <w:sz w:val="22"/>
          <w:szCs w:val="22"/>
        </w:rPr>
      </w:pPr>
      <w:r>
        <w:rPr>
          <w:rFonts w:ascii="Century Gothic" w:hAnsi="Century Gothic"/>
          <w:sz w:val="22"/>
          <w:szCs w:val="22"/>
        </w:rPr>
        <w:lastRenderedPageBreak/>
        <w:t>En este contexto</w:t>
      </w:r>
      <w:r w:rsidR="0080457F" w:rsidRPr="00424A71">
        <w:rPr>
          <w:rFonts w:ascii="Century Gothic" w:hAnsi="Century Gothic"/>
          <w:sz w:val="22"/>
          <w:szCs w:val="22"/>
        </w:rPr>
        <w:t xml:space="preserve">, en sesión extraordinaria del </w:t>
      </w:r>
      <w:r w:rsidR="00D92DBF">
        <w:rPr>
          <w:rFonts w:ascii="Century Gothic" w:hAnsi="Century Gothic"/>
          <w:sz w:val="22"/>
          <w:szCs w:val="22"/>
        </w:rPr>
        <w:t xml:space="preserve">pasado </w:t>
      </w:r>
      <w:r w:rsidR="0080457F" w:rsidRPr="00424A71">
        <w:rPr>
          <w:rFonts w:ascii="Century Gothic" w:hAnsi="Century Gothic"/>
          <w:sz w:val="22"/>
          <w:szCs w:val="22"/>
        </w:rPr>
        <w:t xml:space="preserve">6 de febrero, el </w:t>
      </w:r>
      <w:r w:rsidR="00424A71" w:rsidRPr="00424A71">
        <w:rPr>
          <w:rFonts w:ascii="Century Gothic" w:hAnsi="Century Gothic"/>
          <w:sz w:val="22"/>
          <w:szCs w:val="22"/>
        </w:rPr>
        <w:t xml:space="preserve">Consejo General del INE </w:t>
      </w:r>
      <w:r w:rsidR="00976CD3">
        <w:rPr>
          <w:rFonts w:ascii="Century Gothic" w:hAnsi="Century Gothic"/>
          <w:sz w:val="22"/>
          <w:szCs w:val="22"/>
        </w:rPr>
        <w:t>aprobó</w:t>
      </w:r>
      <w:r w:rsidR="0080457F" w:rsidRPr="00424A71">
        <w:rPr>
          <w:rFonts w:ascii="Century Gothic" w:hAnsi="Century Gothic"/>
          <w:sz w:val="22"/>
          <w:szCs w:val="22"/>
        </w:rPr>
        <w:t xml:space="preserve">, mediante </w:t>
      </w:r>
      <w:r w:rsidR="00976CD3">
        <w:rPr>
          <w:rFonts w:ascii="Century Gothic" w:hAnsi="Century Gothic"/>
          <w:sz w:val="22"/>
          <w:szCs w:val="22"/>
        </w:rPr>
        <w:t>R</w:t>
      </w:r>
      <w:r w:rsidR="0080457F" w:rsidRPr="00424A71">
        <w:rPr>
          <w:rFonts w:ascii="Century Gothic" w:hAnsi="Century Gothic"/>
          <w:sz w:val="22"/>
          <w:szCs w:val="22"/>
        </w:rPr>
        <w:t xml:space="preserve">esolución INE/CG40/2019, ejercer </w:t>
      </w:r>
      <w:r w:rsidR="00976CD3">
        <w:rPr>
          <w:rFonts w:ascii="Century Gothic" w:hAnsi="Century Gothic"/>
          <w:sz w:val="22"/>
          <w:szCs w:val="22"/>
        </w:rPr>
        <w:t>la facultad de A</w:t>
      </w:r>
      <w:r w:rsidR="0080457F" w:rsidRPr="00424A71">
        <w:rPr>
          <w:rFonts w:ascii="Century Gothic" w:hAnsi="Century Gothic"/>
          <w:sz w:val="22"/>
          <w:szCs w:val="22"/>
        </w:rPr>
        <w:t xml:space="preserve">sunción </w:t>
      </w:r>
      <w:r w:rsidR="00976CD3">
        <w:rPr>
          <w:rFonts w:ascii="Century Gothic" w:hAnsi="Century Gothic"/>
          <w:sz w:val="22"/>
          <w:szCs w:val="22"/>
        </w:rPr>
        <w:t>T</w:t>
      </w:r>
      <w:r w:rsidR="0080457F" w:rsidRPr="00424A71">
        <w:rPr>
          <w:rFonts w:ascii="Century Gothic" w:hAnsi="Century Gothic"/>
          <w:sz w:val="22"/>
          <w:szCs w:val="22"/>
        </w:rPr>
        <w:t xml:space="preserve">otal para llevar a cabo </w:t>
      </w:r>
      <w:r w:rsidR="00424A71">
        <w:rPr>
          <w:rFonts w:ascii="Century Gothic" w:hAnsi="Century Gothic"/>
          <w:sz w:val="22"/>
          <w:szCs w:val="22"/>
        </w:rPr>
        <w:t>el</w:t>
      </w:r>
      <w:r w:rsidR="0080457F" w:rsidRPr="00424A71">
        <w:rPr>
          <w:rFonts w:ascii="Century Gothic" w:hAnsi="Century Gothic"/>
          <w:sz w:val="22"/>
          <w:szCs w:val="22"/>
        </w:rPr>
        <w:t xml:space="preserve"> Proceso Electoral Local Extraordinario 2019 </w:t>
      </w:r>
      <w:r w:rsidR="00976CD3">
        <w:rPr>
          <w:rFonts w:ascii="Century Gothic" w:hAnsi="Century Gothic"/>
          <w:sz w:val="22"/>
          <w:szCs w:val="22"/>
        </w:rPr>
        <w:t xml:space="preserve">en </w:t>
      </w:r>
      <w:r w:rsidR="0080457F" w:rsidRPr="00424A71">
        <w:rPr>
          <w:rFonts w:ascii="Century Gothic" w:hAnsi="Century Gothic"/>
          <w:sz w:val="22"/>
          <w:szCs w:val="22"/>
        </w:rPr>
        <w:t>el estado de Puebla</w:t>
      </w:r>
      <w:r w:rsidR="002B3A11">
        <w:rPr>
          <w:rFonts w:ascii="Century Gothic" w:hAnsi="Century Gothic"/>
          <w:sz w:val="22"/>
          <w:szCs w:val="22"/>
        </w:rPr>
        <w:t>.</w:t>
      </w:r>
    </w:p>
    <w:p w14:paraId="5E263905" w14:textId="0B1B1C85" w:rsidR="00424A71" w:rsidRDefault="00D92DBF" w:rsidP="00BE6050">
      <w:pPr>
        <w:spacing w:after="200"/>
        <w:jc w:val="both"/>
        <w:rPr>
          <w:rFonts w:ascii="Century Gothic" w:hAnsi="Century Gothic"/>
          <w:sz w:val="22"/>
          <w:szCs w:val="22"/>
        </w:rPr>
      </w:pPr>
      <w:r>
        <w:rPr>
          <w:rFonts w:ascii="Century Gothic" w:hAnsi="Century Gothic"/>
          <w:sz w:val="22"/>
          <w:szCs w:val="22"/>
        </w:rPr>
        <w:t>En consecuencia</w:t>
      </w:r>
      <w:r w:rsidR="002B3A11">
        <w:rPr>
          <w:rFonts w:ascii="Century Gothic" w:hAnsi="Century Gothic"/>
          <w:sz w:val="22"/>
          <w:szCs w:val="22"/>
        </w:rPr>
        <w:t xml:space="preserve">, al INE </w:t>
      </w:r>
      <w:r w:rsidR="00424A71" w:rsidRPr="00424A71">
        <w:rPr>
          <w:rFonts w:ascii="Century Gothic" w:hAnsi="Century Gothic"/>
          <w:sz w:val="22"/>
          <w:szCs w:val="22"/>
        </w:rPr>
        <w:t xml:space="preserve">le corresponde la organización del voto </w:t>
      </w:r>
      <w:r w:rsidR="00976CD3">
        <w:rPr>
          <w:rFonts w:ascii="Century Gothic" w:hAnsi="Century Gothic"/>
          <w:sz w:val="22"/>
          <w:szCs w:val="22"/>
        </w:rPr>
        <w:t xml:space="preserve">extraterritorial </w:t>
      </w:r>
      <w:r w:rsidR="00424A71" w:rsidRPr="00424A71">
        <w:rPr>
          <w:rFonts w:ascii="Century Gothic" w:hAnsi="Century Gothic"/>
          <w:sz w:val="22"/>
          <w:szCs w:val="22"/>
        </w:rPr>
        <w:t xml:space="preserve">de las </w:t>
      </w:r>
      <w:r w:rsidR="00976CD3">
        <w:rPr>
          <w:rFonts w:ascii="Century Gothic" w:hAnsi="Century Gothic"/>
          <w:sz w:val="22"/>
          <w:szCs w:val="22"/>
        </w:rPr>
        <w:t xml:space="preserve">poblanas </w:t>
      </w:r>
      <w:r w:rsidR="00424A71" w:rsidRPr="00424A71">
        <w:rPr>
          <w:rFonts w:ascii="Century Gothic" w:hAnsi="Century Gothic"/>
          <w:sz w:val="22"/>
          <w:szCs w:val="22"/>
        </w:rPr>
        <w:t>y los poblanos residentes en el extranjero para la elección de la Gubernatura</w:t>
      </w:r>
      <w:r w:rsidR="00F67622">
        <w:rPr>
          <w:rFonts w:ascii="Century Gothic" w:hAnsi="Century Gothic"/>
          <w:sz w:val="22"/>
          <w:szCs w:val="22"/>
        </w:rPr>
        <w:t xml:space="preserve"> de la entidad</w:t>
      </w:r>
      <w:r w:rsidR="00424A71" w:rsidRPr="00424A71">
        <w:rPr>
          <w:rFonts w:ascii="Century Gothic" w:hAnsi="Century Gothic"/>
          <w:sz w:val="22"/>
          <w:szCs w:val="22"/>
        </w:rPr>
        <w:t xml:space="preserve">, derecho previsto en los artículos </w:t>
      </w:r>
      <w:r w:rsidR="0080457F" w:rsidRPr="00424A71">
        <w:rPr>
          <w:rFonts w:ascii="Century Gothic" w:hAnsi="Century Gothic"/>
          <w:sz w:val="22"/>
          <w:szCs w:val="22"/>
        </w:rPr>
        <w:t>329 de la Ley General de Instituciones y Procedimientos Electorales (</w:t>
      </w:r>
      <w:r w:rsidR="0080457F" w:rsidRPr="00976CD3">
        <w:rPr>
          <w:rFonts w:ascii="Century Gothic" w:hAnsi="Century Gothic"/>
          <w:b/>
          <w:color w:val="641345" w:themeColor="accent5"/>
          <w:sz w:val="22"/>
          <w:szCs w:val="22"/>
        </w:rPr>
        <w:t>LGIPE</w:t>
      </w:r>
      <w:r w:rsidR="0080457F" w:rsidRPr="00424A71">
        <w:rPr>
          <w:rFonts w:ascii="Century Gothic" w:hAnsi="Century Gothic"/>
          <w:sz w:val="22"/>
          <w:szCs w:val="22"/>
        </w:rPr>
        <w:t>) y 324 Bis del Código de Instituciones y Procesos Electorales del Estado de Puebla</w:t>
      </w:r>
      <w:r w:rsidR="002B3A11">
        <w:rPr>
          <w:rFonts w:ascii="Century Gothic" w:hAnsi="Century Gothic"/>
          <w:sz w:val="22"/>
          <w:szCs w:val="22"/>
        </w:rPr>
        <w:t>,</w:t>
      </w:r>
      <w:r w:rsidR="00424A71" w:rsidRPr="00424A71">
        <w:rPr>
          <w:rFonts w:ascii="Century Gothic" w:hAnsi="Century Gothic"/>
          <w:sz w:val="22"/>
          <w:szCs w:val="22"/>
        </w:rPr>
        <w:t xml:space="preserve"> </w:t>
      </w:r>
      <w:r w:rsidR="00635525">
        <w:rPr>
          <w:rFonts w:ascii="Century Gothic" w:hAnsi="Century Gothic"/>
          <w:sz w:val="22"/>
          <w:szCs w:val="22"/>
        </w:rPr>
        <w:t>y</w:t>
      </w:r>
      <w:r w:rsidR="002B3A11">
        <w:rPr>
          <w:rFonts w:ascii="Century Gothic" w:hAnsi="Century Gothic"/>
          <w:sz w:val="22"/>
          <w:szCs w:val="22"/>
        </w:rPr>
        <w:t xml:space="preserve"> </w:t>
      </w:r>
      <w:r w:rsidR="00424A71" w:rsidRPr="00424A71">
        <w:rPr>
          <w:rFonts w:ascii="Century Gothic" w:hAnsi="Century Gothic"/>
          <w:sz w:val="22"/>
          <w:szCs w:val="22"/>
        </w:rPr>
        <w:t>de cuyas actividades</w:t>
      </w:r>
      <w:r w:rsidR="00635525">
        <w:rPr>
          <w:rFonts w:ascii="Century Gothic" w:hAnsi="Century Gothic"/>
          <w:sz w:val="22"/>
          <w:szCs w:val="22"/>
        </w:rPr>
        <w:t xml:space="preserve"> </w:t>
      </w:r>
      <w:r w:rsidR="002B3A11">
        <w:rPr>
          <w:rFonts w:ascii="Century Gothic" w:hAnsi="Century Gothic"/>
          <w:sz w:val="22"/>
          <w:szCs w:val="22"/>
        </w:rPr>
        <w:t>que se desarrollen</w:t>
      </w:r>
      <w:r w:rsidR="00424A71" w:rsidRPr="00424A71">
        <w:rPr>
          <w:rFonts w:ascii="Century Gothic" w:hAnsi="Century Gothic"/>
          <w:sz w:val="22"/>
          <w:szCs w:val="22"/>
        </w:rPr>
        <w:t xml:space="preserve"> deberá informarse a la CVME y a la máxima autoridad del INE.</w:t>
      </w:r>
    </w:p>
    <w:p w14:paraId="543C6B41" w14:textId="49C062AB" w:rsidR="00A97CAA" w:rsidRDefault="00A97CAA" w:rsidP="00A97CAA">
      <w:pPr>
        <w:spacing w:after="200"/>
        <w:jc w:val="both"/>
        <w:rPr>
          <w:rFonts w:asciiTheme="majorHAnsi" w:hAnsiTheme="majorHAnsi"/>
          <w:sz w:val="22"/>
          <w:szCs w:val="22"/>
        </w:rPr>
      </w:pPr>
      <w:r>
        <w:rPr>
          <w:rFonts w:asciiTheme="majorHAnsi" w:hAnsiTheme="majorHAnsi"/>
          <w:sz w:val="22"/>
          <w:szCs w:val="22"/>
        </w:rPr>
        <w:t xml:space="preserve">Por lo anterior, en el presente informe se reporta el avance y cumplimiento de los objetivos plasmados en el Programa de Trabajo de la CVME y los Acuerdos aprobados en la materia por el Consejo General del INE, atinentes al VMRE en el </w:t>
      </w:r>
      <w:r w:rsidRPr="005357C4">
        <w:rPr>
          <w:rFonts w:asciiTheme="majorHAnsi" w:hAnsiTheme="majorHAnsi"/>
          <w:sz w:val="22"/>
          <w:szCs w:val="22"/>
        </w:rPr>
        <w:t>Proceso Electoral Local</w:t>
      </w:r>
      <w:r>
        <w:rPr>
          <w:rFonts w:asciiTheme="majorHAnsi" w:hAnsiTheme="majorHAnsi"/>
          <w:sz w:val="22"/>
          <w:szCs w:val="22"/>
        </w:rPr>
        <w:t xml:space="preserve"> Extraordinario 2019 en el Estado de Puebla</w:t>
      </w:r>
      <w:r w:rsidRPr="005357C4">
        <w:rPr>
          <w:rFonts w:asciiTheme="majorHAnsi" w:hAnsiTheme="majorHAnsi"/>
          <w:sz w:val="22"/>
          <w:szCs w:val="22"/>
        </w:rPr>
        <w:t xml:space="preserve">, </w:t>
      </w:r>
      <w:r>
        <w:rPr>
          <w:rFonts w:asciiTheme="majorHAnsi" w:hAnsiTheme="majorHAnsi"/>
          <w:sz w:val="22"/>
          <w:szCs w:val="22"/>
        </w:rPr>
        <w:t xml:space="preserve">durante el periodo comprendido entre los meses de </w:t>
      </w:r>
      <w:r w:rsidRPr="00990439">
        <w:rPr>
          <w:rFonts w:asciiTheme="majorHAnsi" w:hAnsiTheme="majorHAnsi"/>
          <w:b/>
          <w:color w:val="641345" w:themeColor="accent5"/>
          <w:sz w:val="22"/>
          <w:szCs w:val="22"/>
        </w:rPr>
        <w:t>diciembre de 2018</w:t>
      </w:r>
      <w:r>
        <w:rPr>
          <w:rFonts w:asciiTheme="majorHAnsi" w:hAnsiTheme="majorHAnsi"/>
          <w:sz w:val="22"/>
          <w:szCs w:val="22"/>
        </w:rPr>
        <w:t xml:space="preserve"> y </w:t>
      </w:r>
      <w:r w:rsidRPr="00990439">
        <w:rPr>
          <w:rFonts w:asciiTheme="majorHAnsi" w:hAnsiTheme="majorHAnsi"/>
          <w:b/>
          <w:color w:val="641345" w:themeColor="accent5"/>
          <w:sz w:val="22"/>
          <w:szCs w:val="22"/>
        </w:rPr>
        <w:t>febrero de 2019</w:t>
      </w:r>
      <w:r>
        <w:rPr>
          <w:rFonts w:asciiTheme="majorHAnsi" w:hAnsiTheme="majorHAnsi"/>
          <w:sz w:val="22"/>
          <w:szCs w:val="22"/>
        </w:rPr>
        <w:t xml:space="preserve">, </w:t>
      </w:r>
      <w:r w:rsidRPr="005357C4">
        <w:rPr>
          <w:rFonts w:asciiTheme="majorHAnsi" w:hAnsiTheme="majorHAnsi"/>
          <w:sz w:val="22"/>
          <w:szCs w:val="22"/>
        </w:rPr>
        <w:t xml:space="preserve">a partir del trabajo desarrollado por las </w:t>
      </w:r>
      <w:r>
        <w:rPr>
          <w:rFonts w:asciiTheme="majorHAnsi" w:hAnsiTheme="majorHAnsi"/>
          <w:sz w:val="22"/>
          <w:szCs w:val="22"/>
        </w:rPr>
        <w:t xml:space="preserve">siguientes </w:t>
      </w:r>
      <w:r w:rsidRPr="005357C4">
        <w:rPr>
          <w:rFonts w:asciiTheme="majorHAnsi" w:hAnsiTheme="majorHAnsi"/>
          <w:sz w:val="22"/>
          <w:szCs w:val="22"/>
        </w:rPr>
        <w:t>áreas del INE</w:t>
      </w:r>
      <w:r>
        <w:rPr>
          <w:rFonts w:asciiTheme="majorHAnsi" w:hAnsiTheme="majorHAnsi"/>
          <w:sz w:val="22"/>
          <w:szCs w:val="22"/>
        </w:rPr>
        <w:t xml:space="preserve">: </w:t>
      </w:r>
    </w:p>
    <w:p w14:paraId="2CEB8F2E" w14:textId="77777777" w:rsidR="00A97CAA" w:rsidRDefault="00A97CAA" w:rsidP="00A97CAA">
      <w:pPr>
        <w:pStyle w:val="Prrafodelista"/>
        <w:numPr>
          <w:ilvl w:val="0"/>
          <w:numId w:val="32"/>
        </w:numPr>
        <w:spacing w:after="200"/>
        <w:ind w:left="714" w:hanging="357"/>
        <w:contextualSpacing w:val="0"/>
        <w:jc w:val="both"/>
        <w:rPr>
          <w:rFonts w:ascii="Century Gothic" w:hAnsi="Century Gothic"/>
          <w:sz w:val="22"/>
          <w:szCs w:val="22"/>
        </w:rPr>
      </w:pPr>
      <w:r w:rsidRPr="00990439">
        <w:rPr>
          <w:rFonts w:ascii="Century Gothic" w:hAnsi="Century Gothic"/>
          <w:sz w:val="22"/>
          <w:szCs w:val="22"/>
        </w:rPr>
        <w:t>Dirección Ejecutiva del Registro Federal de Electores (</w:t>
      </w:r>
      <w:r w:rsidRPr="00990439">
        <w:rPr>
          <w:rFonts w:ascii="Century Gothic" w:hAnsi="Century Gothic"/>
          <w:b/>
          <w:color w:val="641345" w:themeColor="accent5"/>
          <w:sz w:val="22"/>
          <w:szCs w:val="22"/>
        </w:rPr>
        <w:t>DERFE</w:t>
      </w:r>
      <w:r w:rsidRPr="00990439">
        <w:rPr>
          <w:rFonts w:ascii="Century Gothic" w:hAnsi="Century Gothic"/>
          <w:sz w:val="22"/>
          <w:szCs w:val="22"/>
        </w:rPr>
        <w:t>);</w:t>
      </w:r>
    </w:p>
    <w:p w14:paraId="63E0A722" w14:textId="77777777" w:rsidR="00A97CAA" w:rsidRDefault="00A97CAA" w:rsidP="00A97CAA">
      <w:pPr>
        <w:pStyle w:val="Prrafodelista"/>
        <w:numPr>
          <w:ilvl w:val="0"/>
          <w:numId w:val="32"/>
        </w:numPr>
        <w:spacing w:after="200"/>
        <w:ind w:left="714" w:hanging="357"/>
        <w:contextualSpacing w:val="0"/>
        <w:jc w:val="both"/>
        <w:rPr>
          <w:rFonts w:ascii="Century Gothic" w:hAnsi="Century Gothic"/>
          <w:sz w:val="22"/>
          <w:szCs w:val="22"/>
        </w:rPr>
      </w:pPr>
      <w:r w:rsidRPr="00990439">
        <w:rPr>
          <w:rFonts w:ascii="Century Gothic" w:hAnsi="Century Gothic"/>
          <w:sz w:val="22"/>
          <w:szCs w:val="22"/>
        </w:rPr>
        <w:t>Dirección Ejecutiva de Educación Cívica y Capacitación Electoral (</w:t>
      </w:r>
      <w:proofErr w:type="spellStart"/>
      <w:r w:rsidRPr="00990439">
        <w:rPr>
          <w:rFonts w:ascii="Century Gothic" w:hAnsi="Century Gothic"/>
          <w:b/>
          <w:color w:val="641345" w:themeColor="accent5"/>
          <w:sz w:val="22"/>
          <w:szCs w:val="22"/>
        </w:rPr>
        <w:t>DECEyEC</w:t>
      </w:r>
      <w:proofErr w:type="spellEnd"/>
      <w:r w:rsidRPr="00990439">
        <w:rPr>
          <w:rFonts w:ascii="Century Gothic" w:hAnsi="Century Gothic"/>
          <w:sz w:val="22"/>
          <w:szCs w:val="22"/>
        </w:rPr>
        <w:t>);</w:t>
      </w:r>
    </w:p>
    <w:p w14:paraId="3C78B1DF" w14:textId="77777777" w:rsidR="00A97CAA" w:rsidRDefault="00A97CAA" w:rsidP="00A97CAA">
      <w:pPr>
        <w:pStyle w:val="Prrafodelista"/>
        <w:numPr>
          <w:ilvl w:val="0"/>
          <w:numId w:val="32"/>
        </w:numPr>
        <w:spacing w:after="200"/>
        <w:ind w:left="714" w:hanging="357"/>
        <w:contextualSpacing w:val="0"/>
        <w:jc w:val="both"/>
        <w:rPr>
          <w:rFonts w:ascii="Century Gothic" w:hAnsi="Century Gothic"/>
          <w:sz w:val="22"/>
          <w:szCs w:val="22"/>
        </w:rPr>
      </w:pPr>
      <w:r w:rsidRPr="00990439">
        <w:rPr>
          <w:rFonts w:ascii="Century Gothic" w:hAnsi="Century Gothic"/>
          <w:sz w:val="22"/>
          <w:szCs w:val="22"/>
        </w:rPr>
        <w:t>Dirección Ejecutiva de Organización Electoral (</w:t>
      </w:r>
      <w:r w:rsidRPr="00990439">
        <w:rPr>
          <w:rFonts w:ascii="Century Gothic" w:hAnsi="Century Gothic"/>
          <w:b/>
          <w:color w:val="641345" w:themeColor="accent5"/>
          <w:sz w:val="22"/>
          <w:szCs w:val="22"/>
        </w:rPr>
        <w:t>DEOE</w:t>
      </w:r>
      <w:r w:rsidRPr="00990439">
        <w:rPr>
          <w:rFonts w:ascii="Century Gothic" w:hAnsi="Century Gothic"/>
          <w:sz w:val="22"/>
          <w:szCs w:val="22"/>
        </w:rPr>
        <w:t>);</w:t>
      </w:r>
    </w:p>
    <w:p w14:paraId="7D4C8EC6" w14:textId="77777777" w:rsidR="00A97CAA" w:rsidRDefault="00A97CAA" w:rsidP="00A97CAA">
      <w:pPr>
        <w:pStyle w:val="Prrafodelista"/>
        <w:numPr>
          <w:ilvl w:val="0"/>
          <w:numId w:val="32"/>
        </w:numPr>
        <w:spacing w:after="200"/>
        <w:ind w:left="714" w:hanging="357"/>
        <w:contextualSpacing w:val="0"/>
        <w:jc w:val="both"/>
        <w:rPr>
          <w:rFonts w:ascii="Century Gothic" w:hAnsi="Century Gothic"/>
          <w:sz w:val="22"/>
          <w:szCs w:val="22"/>
        </w:rPr>
      </w:pPr>
      <w:r w:rsidRPr="00990439">
        <w:rPr>
          <w:rFonts w:ascii="Century Gothic" w:hAnsi="Century Gothic"/>
          <w:sz w:val="22"/>
          <w:szCs w:val="22"/>
        </w:rPr>
        <w:t>Unidad Técnica de Servicios de Informática (</w:t>
      </w:r>
      <w:r w:rsidRPr="00990439">
        <w:rPr>
          <w:rFonts w:ascii="Century Gothic" w:hAnsi="Century Gothic"/>
          <w:b/>
          <w:color w:val="641345" w:themeColor="accent5"/>
          <w:sz w:val="22"/>
          <w:szCs w:val="22"/>
        </w:rPr>
        <w:t>UNICOM</w:t>
      </w:r>
      <w:r w:rsidRPr="00990439">
        <w:rPr>
          <w:rFonts w:ascii="Century Gothic" w:hAnsi="Century Gothic"/>
          <w:sz w:val="22"/>
          <w:szCs w:val="22"/>
        </w:rPr>
        <w:t>), y</w:t>
      </w:r>
    </w:p>
    <w:p w14:paraId="7D0E4F2B" w14:textId="77777777" w:rsidR="00A97CAA" w:rsidRDefault="00A97CAA" w:rsidP="00A97CAA">
      <w:pPr>
        <w:pStyle w:val="Prrafodelista"/>
        <w:numPr>
          <w:ilvl w:val="0"/>
          <w:numId w:val="32"/>
        </w:numPr>
        <w:spacing w:after="200"/>
        <w:ind w:left="714" w:hanging="357"/>
        <w:contextualSpacing w:val="0"/>
        <w:jc w:val="both"/>
        <w:rPr>
          <w:rFonts w:ascii="Century Gothic" w:hAnsi="Century Gothic"/>
          <w:sz w:val="22"/>
          <w:szCs w:val="22"/>
        </w:rPr>
      </w:pPr>
      <w:r w:rsidRPr="00990439">
        <w:rPr>
          <w:rFonts w:ascii="Century Gothic" w:hAnsi="Century Gothic"/>
          <w:sz w:val="22"/>
          <w:szCs w:val="22"/>
        </w:rPr>
        <w:t>Coordinación Nacional de Comunicación Social (</w:t>
      </w:r>
      <w:r w:rsidRPr="00990439">
        <w:rPr>
          <w:rFonts w:ascii="Century Gothic" w:hAnsi="Century Gothic"/>
          <w:b/>
          <w:color w:val="641345" w:themeColor="accent5"/>
          <w:sz w:val="22"/>
          <w:szCs w:val="22"/>
        </w:rPr>
        <w:t>CNCS</w:t>
      </w:r>
      <w:r w:rsidRPr="00990439">
        <w:rPr>
          <w:rFonts w:ascii="Century Gothic" w:hAnsi="Century Gothic"/>
          <w:sz w:val="22"/>
          <w:szCs w:val="22"/>
        </w:rPr>
        <w:t>)</w:t>
      </w:r>
      <w:r>
        <w:rPr>
          <w:rFonts w:ascii="Century Gothic" w:hAnsi="Century Gothic"/>
          <w:sz w:val="22"/>
          <w:szCs w:val="22"/>
        </w:rPr>
        <w:t>.</w:t>
      </w:r>
    </w:p>
    <w:p w14:paraId="2A21BECF" w14:textId="77777777" w:rsidR="00A97CAA" w:rsidRPr="00424A71" w:rsidRDefault="00A97CAA" w:rsidP="00BE6050">
      <w:pPr>
        <w:spacing w:after="200"/>
        <w:jc w:val="both"/>
        <w:rPr>
          <w:rFonts w:ascii="Century Gothic" w:hAnsi="Century Gothic"/>
          <w:sz w:val="22"/>
          <w:szCs w:val="22"/>
        </w:rPr>
      </w:pPr>
    </w:p>
    <w:p w14:paraId="7B66632F" w14:textId="77777777" w:rsidR="009A22E6" w:rsidRPr="005357C4" w:rsidRDefault="009A22E6" w:rsidP="002436B2">
      <w:pPr>
        <w:spacing w:before="240" w:after="240"/>
        <w:rPr>
          <w:rFonts w:asciiTheme="majorHAnsi" w:hAnsiTheme="majorHAnsi"/>
          <w:sz w:val="22"/>
          <w:szCs w:val="22"/>
          <w:lang w:val="es-MX"/>
        </w:rPr>
      </w:pPr>
      <w:r w:rsidRPr="005357C4">
        <w:rPr>
          <w:rFonts w:asciiTheme="majorHAnsi" w:hAnsiTheme="majorHAnsi"/>
          <w:sz w:val="22"/>
          <w:szCs w:val="22"/>
          <w:lang w:val="es-MX"/>
        </w:rPr>
        <w:br w:type="page"/>
      </w:r>
    </w:p>
    <w:bookmarkStart w:id="1" w:name="_Toc465721291"/>
    <w:bookmarkStart w:id="2" w:name="_Toc3998945"/>
    <w:p w14:paraId="21F7F145" w14:textId="77777777" w:rsidR="00FD3E58" w:rsidRPr="005357C4" w:rsidRDefault="00DF5834" w:rsidP="00186F26">
      <w:pPr>
        <w:pStyle w:val="titulosdocs"/>
        <w:numPr>
          <w:ilvl w:val="0"/>
          <w:numId w:val="25"/>
        </w:numPr>
        <w:spacing w:before="0" w:after="200"/>
        <w:ind w:left="0"/>
        <w:rPr>
          <w:rFonts w:asciiTheme="majorHAnsi" w:hAnsiTheme="majorHAnsi"/>
          <w:b w:val="0"/>
          <w:noProof/>
          <w:color w:val="641345" w:themeColor="accent5"/>
          <w:sz w:val="22"/>
          <w:szCs w:val="22"/>
        </w:rPr>
      </w:pPr>
      <w:r w:rsidRPr="005357C4">
        <w:rPr>
          <w:rFonts w:asciiTheme="majorHAnsi" w:hAnsiTheme="majorHAnsi"/>
          <w:b w:val="0"/>
          <w:noProof/>
          <w:color w:val="641345" w:themeColor="accent5"/>
          <w:sz w:val="32"/>
          <w:szCs w:val="22"/>
          <w:lang w:val="es-MX" w:eastAsia="es-MX"/>
        </w:rPr>
        <w:lastRenderedPageBreak/>
        <mc:AlternateContent>
          <mc:Choice Requires="wps">
            <w:drawing>
              <wp:anchor distT="0" distB="0" distL="114300" distR="114300" simplePos="0" relativeHeight="251668480" behindDoc="0" locked="0" layoutInCell="1" allowOverlap="1" wp14:anchorId="008467B3" wp14:editId="728AF339">
                <wp:simplePos x="0" y="0"/>
                <wp:positionH relativeFrom="page">
                  <wp:posOffset>-1971040</wp:posOffset>
                </wp:positionH>
                <wp:positionV relativeFrom="paragraph">
                  <wp:posOffset>289560</wp:posOffset>
                </wp:positionV>
                <wp:extent cx="5468815" cy="11723"/>
                <wp:effectExtent l="0" t="0" r="36830" b="26670"/>
                <wp:wrapNone/>
                <wp:docPr id="4" name="Conector recto 4"/>
                <wp:cNvGraphicFramePr/>
                <a:graphic xmlns:a="http://schemas.openxmlformats.org/drawingml/2006/main">
                  <a:graphicData uri="http://schemas.microsoft.com/office/word/2010/wordprocessingShape">
                    <wps:wsp>
                      <wps:cNvCnPr/>
                      <wps:spPr>
                        <a:xfrm flipV="1">
                          <a:off x="0" y="0"/>
                          <a:ext cx="5468815" cy="11723"/>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3017B0" id="Conector recto 4"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5.2pt,22.8pt" to="275.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pe7gEAADQEAAAOAAAAZHJzL2Uyb0RvYy54bWysU8tu2zAQvBfoPxC815JcO3UEyzk4SC9F&#10;azRt7wxFWgT4wpK15L/vkpIVIw1QIOiF4mNnZmd3tb0bjCYnAUE529BqUVIiLHetsseG/vzx8GFD&#10;SYjMtkw7Kxp6FoHe7d6/2/a+FkvXOd0KIEhiQ937hnYx+rooAu+EYWHhvLD4KB0YFvEIx6IF1iO7&#10;0cWyLG+K3kHrwXERAt7ej490l/mlFDx+kzKISHRDMbeYV8jrU1qL3ZbVR2C+U3xKg70hC8OURdGZ&#10;6p5FRn6D+ovKKA4uOBkX3JnCSam4yB7QTVW+cPPYMS+yFyxO8HOZwv+j5V9PByCqbeiKEssMtmiP&#10;jeLRAYH0IatUo96HGkP39gDTKfgDJMODBEOkVv4Xtj+XAE2RIVf4PFdYDJFwvFyvbjabak0Jx7eq&#10;+rT8mNiLkSbReQjxs3CGpE1DtbKpAKxmpy8hjqGXkHStLemR6LZcY3O58egj2GNGBKdV+6C0TnF5&#10;nsReAzkxnATGubBxPWlfRWIm2iaAyLMzaSb3o9+8i2ctRvHvQmLt0NdylExT+1KlmlS0xegEk5jT&#10;DCz/DZzin7OawWO9X/V2UR19XJSdjTPYKOvgNfU4XMByjMcGXflO2yfXnvMk5AcczdzD6TdKs399&#10;zvDnn333BwAA//8DAFBLAwQUAAYACAAAACEATyoFSt0AAAAKAQAADwAAAGRycy9kb3ducmV2Lnht&#10;bEyPwU6EMBCG7ya+QzMmXsxuuwgrQcrGbPRqIhrPXRgBbaeElgXf3vGkx5n58s/3l4fVWXHGKQye&#10;NOy2CgRS49uBOg1vr0+bHESIhlpjPaGGbwxwqC4vSlO0fqEXPNexExxCoTAa+hjHQsrQ9OhM2PoR&#10;iW8ffnIm8jh1sp3MwuHOykSpvXRmIP7QmxGPPTZf9ew0HJvkMbG5er+xuZ3r+JzUy6fT+vpqfbgH&#10;EXGNfzD86rM6VOx08jO1QVgNm9udSpnVkGZ7EExkmeIyJ17cpSCrUv6vUP0AAAD//wMAUEsBAi0A&#10;FAAGAAgAAAAhALaDOJL+AAAA4QEAABMAAAAAAAAAAAAAAAAAAAAAAFtDb250ZW50X1R5cGVzXS54&#10;bWxQSwECLQAUAAYACAAAACEAOP0h/9YAAACUAQAACwAAAAAAAAAAAAAAAAAvAQAAX3JlbHMvLnJl&#10;bHNQSwECLQAUAAYACAAAACEAKrmaXu4BAAA0BAAADgAAAAAAAAAAAAAAAAAuAgAAZHJzL2Uyb0Rv&#10;Yy54bWxQSwECLQAUAAYACAAAACEATyoFSt0AAAAKAQAADwAAAAAAAAAAAAAAAABIBAAAZHJzL2Rv&#10;d25yZXYueG1sUEsFBgAAAAAEAAQA8wAAAFIFAAAAAA==&#10;" strokecolor="#641345 [3208]" strokeweight="1.5pt">
                <w10:wrap anchorx="page"/>
              </v:line>
            </w:pict>
          </mc:Fallback>
        </mc:AlternateContent>
      </w:r>
      <w:bookmarkEnd w:id="1"/>
      <w:r w:rsidR="00E519A1" w:rsidRPr="005357C4">
        <w:rPr>
          <w:rFonts w:asciiTheme="majorHAnsi" w:hAnsiTheme="majorHAnsi"/>
          <w:b w:val="0"/>
          <w:noProof/>
          <w:color w:val="641345" w:themeColor="accent5"/>
          <w:sz w:val="32"/>
          <w:szCs w:val="22"/>
        </w:rPr>
        <w:t>Avances Generados</w:t>
      </w:r>
      <w:bookmarkEnd w:id="2"/>
    </w:p>
    <w:p w14:paraId="3FEFACD2" w14:textId="77777777" w:rsidR="00A80F32" w:rsidRPr="00990439" w:rsidRDefault="00A80F32" w:rsidP="00186F26">
      <w:pPr>
        <w:spacing w:after="200"/>
        <w:jc w:val="both"/>
        <w:rPr>
          <w:rFonts w:asciiTheme="majorHAnsi" w:hAnsiTheme="majorHAnsi"/>
          <w:sz w:val="22"/>
          <w:szCs w:val="22"/>
        </w:rPr>
      </w:pPr>
    </w:p>
    <w:p w14:paraId="563F56F8" w14:textId="77777777" w:rsidR="00990439" w:rsidRPr="002B3A11" w:rsidRDefault="00990439" w:rsidP="002B3A11">
      <w:pPr>
        <w:ind w:left="357"/>
        <w:jc w:val="both"/>
        <w:rPr>
          <w:rFonts w:ascii="Century Gothic" w:hAnsi="Century Gothic"/>
          <w:sz w:val="22"/>
          <w:szCs w:val="22"/>
        </w:rPr>
      </w:pPr>
    </w:p>
    <w:p w14:paraId="56F8496D" w14:textId="7C28AF7B" w:rsidR="00000DCF" w:rsidRPr="009C1C27" w:rsidRDefault="002C2AE7" w:rsidP="002B3A11">
      <w:pPr>
        <w:pStyle w:val="Ttulo2"/>
        <w:numPr>
          <w:ilvl w:val="1"/>
          <w:numId w:val="25"/>
        </w:numPr>
        <w:spacing w:before="0" w:after="200"/>
        <w:ind w:left="0" w:hanging="567"/>
        <w:jc w:val="both"/>
        <w:rPr>
          <w:rFonts w:asciiTheme="majorHAnsi" w:hAnsiTheme="majorHAnsi"/>
          <w:noProof/>
          <w:color w:val="641345" w:themeColor="accent5"/>
          <w:sz w:val="28"/>
        </w:rPr>
      </w:pPr>
      <w:bookmarkStart w:id="3" w:name="_Toc3998946"/>
      <w:bookmarkStart w:id="4" w:name="_Hlk3901448"/>
      <w:r>
        <w:rPr>
          <w:rFonts w:asciiTheme="majorHAnsi" w:hAnsiTheme="majorHAnsi"/>
          <w:noProof/>
          <w:color w:val="641345" w:themeColor="accent5"/>
          <w:sz w:val="28"/>
        </w:rPr>
        <w:t>Planeación, coordinación y seguimiento</w:t>
      </w:r>
      <w:bookmarkEnd w:id="3"/>
    </w:p>
    <w:bookmarkEnd w:id="4"/>
    <w:p w14:paraId="0E25B291" w14:textId="408F1A60" w:rsidR="00C8021A" w:rsidRDefault="003A57A0" w:rsidP="003A57A0">
      <w:pPr>
        <w:spacing w:after="200"/>
        <w:jc w:val="both"/>
        <w:rPr>
          <w:rFonts w:asciiTheme="majorHAnsi" w:hAnsiTheme="majorHAnsi"/>
          <w:sz w:val="22"/>
          <w:szCs w:val="22"/>
        </w:rPr>
      </w:pPr>
      <w:r>
        <w:rPr>
          <w:rFonts w:asciiTheme="majorHAnsi" w:hAnsiTheme="majorHAnsi"/>
          <w:sz w:val="22"/>
          <w:szCs w:val="22"/>
        </w:rPr>
        <w:t>A partir de la aprobación de los Acuerdos y los documentos normativos para la organización del voto por la vía postal de las poblanas y los poblanos residentes en el extranjero, la DERFE realizó actividades de planeación, coordinación y seguimiento</w:t>
      </w:r>
      <w:r w:rsidR="005C0239">
        <w:rPr>
          <w:rFonts w:asciiTheme="majorHAnsi" w:hAnsiTheme="majorHAnsi"/>
          <w:sz w:val="22"/>
          <w:szCs w:val="22"/>
        </w:rPr>
        <w:t>.</w:t>
      </w:r>
    </w:p>
    <w:p w14:paraId="4CF3AD24" w14:textId="77777777" w:rsidR="005C0239" w:rsidRPr="003A57A0" w:rsidRDefault="005C0239" w:rsidP="005C0239">
      <w:pPr>
        <w:jc w:val="both"/>
        <w:rPr>
          <w:rFonts w:asciiTheme="majorHAnsi" w:hAnsiTheme="majorHAnsi"/>
          <w:sz w:val="22"/>
          <w:szCs w:val="22"/>
        </w:rPr>
      </w:pPr>
    </w:p>
    <w:p w14:paraId="57402197" w14:textId="77777777" w:rsidR="00C754AA" w:rsidRPr="0078283C" w:rsidRDefault="00C754AA" w:rsidP="002B3A11">
      <w:pPr>
        <w:pStyle w:val="Prrafodelista"/>
        <w:numPr>
          <w:ilvl w:val="2"/>
          <w:numId w:val="25"/>
        </w:numPr>
        <w:spacing w:after="200"/>
        <w:ind w:left="709"/>
        <w:contextualSpacing w:val="0"/>
        <w:jc w:val="both"/>
        <w:rPr>
          <w:rFonts w:asciiTheme="majorHAnsi" w:hAnsiTheme="majorHAnsi"/>
          <w:b/>
          <w:color w:val="641345" w:themeColor="accent5"/>
          <w:sz w:val="28"/>
          <w:szCs w:val="22"/>
        </w:rPr>
      </w:pPr>
      <w:r w:rsidRPr="005357C4">
        <w:rPr>
          <w:rFonts w:asciiTheme="majorHAnsi" w:hAnsiTheme="majorHAnsi"/>
          <w:b/>
          <w:color w:val="641345" w:themeColor="accent5"/>
          <w:sz w:val="24"/>
          <w:szCs w:val="22"/>
        </w:rPr>
        <w:t>Secretaría Técnica de la CVME</w:t>
      </w:r>
    </w:p>
    <w:p w14:paraId="5255918B" w14:textId="2FD8EC4E" w:rsidR="00036C79" w:rsidRDefault="00036C79" w:rsidP="002B3A11">
      <w:pPr>
        <w:spacing w:after="200"/>
        <w:jc w:val="both"/>
        <w:rPr>
          <w:rFonts w:asciiTheme="majorHAnsi" w:hAnsiTheme="majorHAnsi"/>
          <w:sz w:val="22"/>
          <w:szCs w:val="22"/>
        </w:rPr>
      </w:pPr>
      <w:r>
        <w:rPr>
          <w:rFonts w:asciiTheme="majorHAnsi" w:hAnsiTheme="majorHAnsi"/>
          <w:sz w:val="22"/>
          <w:szCs w:val="22"/>
        </w:rPr>
        <w:t>Conforme al Acuerdo INE/CG1305/2018, la DERFE, por conducto de su Director Ejecutivo, ejerce la Secretaría Técnica de la CVME. En atención al Reglamento Interior del INE y del Reglamento de Comisiones del Consejo General de este Instituto, coordin</w:t>
      </w:r>
      <w:r w:rsidR="002B3A11">
        <w:rPr>
          <w:rFonts w:asciiTheme="majorHAnsi" w:hAnsiTheme="majorHAnsi"/>
          <w:sz w:val="22"/>
          <w:szCs w:val="22"/>
        </w:rPr>
        <w:t>a</w:t>
      </w:r>
      <w:r>
        <w:rPr>
          <w:rFonts w:asciiTheme="majorHAnsi" w:hAnsiTheme="majorHAnsi"/>
          <w:sz w:val="22"/>
          <w:szCs w:val="22"/>
        </w:rPr>
        <w:t xml:space="preserve"> las actividades necesarias para el ejercicio de las atribuciones y el cumplimiento de las obligaciones de dicha Comisión Temporal.</w:t>
      </w:r>
    </w:p>
    <w:p w14:paraId="37BD6CB8" w14:textId="6242F93A" w:rsidR="008F4419" w:rsidRDefault="009E64D5" w:rsidP="002B3A11">
      <w:pPr>
        <w:spacing w:after="200"/>
        <w:jc w:val="both"/>
        <w:rPr>
          <w:rFonts w:asciiTheme="majorHAnsi" w:hAnsiTheme="majorHAnsi"/>
          <w:sz w:val="22"/>
          <w:szCs w:val="22"/>
        </w:rPr>
      </w:pPr>
      <w:r>
        <w:rPr>
          <w:rFonts w:asciiTheme="majorHAnsi" w:hAnsiTheme="majorHAnsi"/>
          <w:sz w:val="22"/>
          <w:szCs w:val="22"/>
        </w:rPr>
        <w:t xml:space="preserve">Durante el periodo que se reporta, </w:t>
      </w:r>
      <w:r w:rsidR="008F4419">
        <w:rPr>
          <w:rFonts w:asciiTheme="majorHAnsi" w:hAnsiTheme="majorHAnsi"/>
          <w:sz w:val="22"/>
          <w:szCs w:val="22"/>
        </w:rPr>
        <w:t xml:space="preserve">la Secretaría Técnica </w:t>
      </w:r>
      <w:r w:rsidR="00036C79">
        <w:rPr>
          <w:rFonts w:asciiTheme="majorHAnsi" w:hAnsiTheme="majorHAnsi"/>
          <w:sz w:val="22"/>
          <w:szCs w:val="22"/>
        </w:rPr>
        <w:t xml:space="preserve">de la CVME </w:t>
      </w:r>
      <w:r w:rsidR="008F4419">
        <w:rPr>
          <w:rFonts w:asciiTheme="majorHAnsi" w:hAnsiTheme="majorHAnsi"/>
          <w:sz w:val="22"/>
          <w:szCs w:val="22"/>
        </w:rPr>
        <w:t xml:space="preserve">llevó a cabo actividades de planeación, coordinación y seguimiento para </w:t>
      </w:r>
      <w:r w:rsidR="007A199F">
        <w:rPr>
          <w:rFonts w:asciiTheme="majorHAnsi" w:hAnsiTheme="majorHAnsi"/>
          <w:sz w:val="22"/>
          <w:szCs w:val="22"/>
        </w:rPr>
        <w:t>d</w:t>
      </w:r>
      <w:r w:rsidR="008F4419">
        <w:rPr>
          <w:rFonts w:asciiTheme="majorHAnsi" w:hAnsiTheme="majorHAnsi"/>
          <w:sz w:val="22"/>
          <w:szCs w:val="22"/>
        </w:rPr>
        <w:t>el VMRE</w:t>
      </w:r>
      <w:r w:rsidR="007A199F">
        <w:rPr>
          <w:rFonts w:asciiTheme="majorHAnsi" w:hAnsiTheme="majorHAnsi"/>
          <w:sz w:val="22"/>
          <w:szCs w:val="22"/>
        </w:rPr>
        <w:t xml:space="preserve"> en el marco d</w:t>
      </w:r>
      <w:r w:rsidR="008F4419">
        <w:rPr>
          <w:rFonts w:asciiTheme="majorHAnsi" w:hAnsiTheme="majorHAnsi"/>
          <w:sz w:val="22"/>
          <w:szCs w:val="22"/>
        </w:rPr>
        <w:t xml:space="preserve">el Proceso Electoral Extraordinario 2019 </w:t>
      </w:r>
      <w:r w:rsidR="00036C79">
        <w:rPr>
          <w:rFonts w:asciiTheme="majorHAnsi" w:hAnsiTheme="majorHAnsi"/>
          <w:sz w:val="22"/>
          <w:szCs w:val="22"/>
        </w:rPr>
        <w:t xml:space="preserve">en </w:t>
      </w:r>
      <w:r w:rsidR="008F4419">
        <w:rPr>
          <w:rFonts w:asciiTheme="majorHAnsi" w:hAnsiTheme="majorHAnsi"/>
          <w:sz w:val="22"/>
          <w:szCs w:val="22"/>
        </w:rPr>
        <w:t xml:space="preserve">el </w:t>
      </w:r>
      <w:r w:rsidR="00036C79">
        <w:rPr>
          <w:rFonts w:asciiTheme="majorHAnsi" w:hAnsiTheme="majorHAnsi"/>
          <w:sz w:val="22"/>
          <w:szCs w:val="22"/>
        </w:rPr>
        <w:t>e</w:t>
      </w:r>
      <w:r w:rsidR="008F4419">
        <w:rPr>
          <w:rFonts w:asciiTheme="majorHAnsi" w:hAnsiTheme="majorHAnsi"/>
          <w:sz w:val="22"/>
          <w:szCs w:val="22"/>
        </w:rPr>
        <w:t>stado de Puebla</w:t>
      </w:r>
      <w:r w:rsidR="002B3A11">
        <w:rPr>
          <w:rFonts w:asciiTheme="majorHAnsi" w:hAnsiTheme="majorHAnsi"/>
          <w:sz w:val="22"/>
          <w:szCs w:val="22"/>
        </w:rPr>
        <w:t>, las cuales se describen a continuación:</w:t>
      </w:r>
    </w:p>
    <w:p w14:paraId="7900A5E8" w14:textId="0220761E" w:rsidR="00990439" w:rsidRDefault="00990439" w:rsidP="002B3A11">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sidRPr="00990439">
        <w:rPr>
          <w:rFonts w:asciiTheme="majorHAnsi" w:hAnsiTheme="majorHAnsi"/>
          <w:b/>
          <w:color w:val="641345" w:themeColor="accent5"/>
          <w:sz w:val="22"/>
          <w:szCs w:val="22"/>
        </w:rPr>
        <w:t>Preparación de Acuerdos</w:t>
      </w:r>
      <w:r w:rsidR="00F62A65">
        <w:rPr>
          <w:rFonts w:asciiTheme="majorHAnsi" w:hAnsiTheme="majorHAnsi"/>
          <w:b/>
          <w:color w:val="641345" w:themeColor="accent5"/>
          <w:sz w:val="22"/>
          <w:szCs w:val="22"/>
        </w:rPr>
        <w:t xml:space="preserve"> y documentos normativos</w:t>
      </w:r>
    </w:p>
    <w:p w14:paraId="28E9B808" w14:textId="77777777" w:rsidR="00990439" w:rsidRDefault="00990439" w:rsidP="002B3A11">
      <w:pPr>
        <w:spacing w:after="200"/>
        <w:jc w:val="both"/>
        <w:rPr>
          <w:rFonts w:asciiTheme="majorHAnsi" w:hAnsiTheme="majorHAnsi"/>
          <w:sz w:val="22"/>
          <w:szCs w:val="22"/>
        </w:rPr>
      </w:pPr>
      <w:r>
        <w:rPr>
          <w:rFonts w:asciiTheme="majorHAnsi" w:hAnsiTheme="majorHAnsi"/>
          <w:sz w:val="22"/>
          <w:szCs w:val="22"/>
        </w:rPr>
        <w:t xml:space="preserve">En el periodo que se reporta, la </w:t>
      </w:r>
      <w:r w:rsidR="00036C79">
        <w:rPr>
          <w:rFonts w:asciiTheme="majorHAnsi" w:hAnsiTheme="majorHAnsi"/>
          <w:sz w:val="22"/>
          <w:szCs w:val="22"/>
        </w:rPr>
        <w:t>Secretaría Técnica de la CVME</w:t>
      </w:r>
      <w:r>
        <w:rPr>
          <w:rFonts w:asciiTheme="majorHAnsi" w:hAnsiTheme="majorHAnsi"/>
          <w:sz w:val="22"/>
          <w:szCs w:val="22"/>
        </w:rPr>
        <w:t xml:space="preserve"> coordinó la realización de los siguientes temas y asuntos:</w:t>
      </w:r>
    </w:p>
    <w:p w14:paraId="2945E366" w14:textId="77777777" w:rsidR="00990439" w:rsidRDefault="00990439" w:rsidP="002B3A11">
      <w:pPr>
        <w:pStyle w:val="Prrafodelista"/>
        <w:numPr>
          <w:ilvl w:val="0"/>
          <w:numId w:val="33"/>
        </w:numPr>
        <w:spacing w:after="200"/>
        <w:ind w:left="714" w:hanging="357"/>
        <w:contextualSpacing w:val="0"/>
        <w:jc w:val="both"/>
        <w:rPr>
          <w:rFonts w:asciiTheme="majorHAnsi" w:hAnsiTheme="majorHAnsi"/>
          <w:sz w:val="22"/>
          <w:szCs w:val="22"/>
        </w:rPr>
      </w:pPr>
      <w:r w:rsidRPr="00990439">
        <w:rPr>
          <w:rFonts w:asciiTheme="majorHAnsi" w:hAnsiTheme="majorHAnsi"/>
          <w:sz w:val="22"/>
          <w:szCs w:val="22"/>
        </w:rPr>
        <w:t xml:space="preserve">Modificación al Programa de Trabajo de la CVME, cuyo proyecto fue aprobado por dicha Comisión el 31 de enero de 2019, mediante Acuerdo INE/CVME-02SE: 31/01/2019, </w:t>
      </w:r>
      <w:r>
        <w:rPr>
          <w:rFonts w:asciiTheme="majorHAnsi" w:hAnsiTheme="majorHAnsi"/>
          <w:sz w:val="22"/>
          <w:szCs w:val="22"/>
        </w:rPr>
        <w:t xml:space="preserve">para su presentación en el Consejo General, el cual lo aprobó finalmente el </w:t>
      </w:r>
      <w:r w:rsidRPr="00990439">
        <w:rPr>
          <w:rFonts w:asciiTheme="majorHAnsi" w:hAnsiTheme="majorHAnsi"/>
          <w:sz w:val="22"/>
          <w:szCs w:val="22"/>
        </w:rPr>
        <w:t>6 de febrero de 2019</w:t>
      </w:r>
      <w:r w:rsidR="00036C79">
        <w:rPr>
          <w:rFonts w:asciiTheme="majorHAnsi" w:hAnsiTheme="majorHAnsi"/>
          <w:sz w:val="22"/>
          <w:szCs w:val="22"/>
        </w:rPr>
        <w:t>.</w:t>
      </w:r>
    </w:p>
    <w:p w14:paraId="79318762" w14:textId="77777777" w:rsidR="00036C79" w:rsidRDefault="00036C79" w:rsidP="002B3A11">
      <w:pPr>
        <w:pStyle w:val="Prrafodelista"/>
        <w:numPr>
          <w:ilvl w:val="0"/>
          <w:numId w:val="33"/>
        </w:numPr>
        <w:spacing w:after="200"/>
        <w:ind w:left="714" w:hanging="357"/>
        <w:contextualSpacing w:val="0"/>
        <w:jc w:val="both"/>
        <w:rPr>
          <w:rFonts w:asciiTheme="majorHAnsi" w:hAnsiTheme="majorHAnsi"/>
          <w:sz w:val="22"/>
          <w:szCs w:val="22"/>
        </w:rPr>
      </w:pPr>
      <w:r w:rsidRPr="00990439">
        <w:rPr>
          <w:rFonts w:asciiTheme="majorHAnsi" w:hAnsiTheme="majorHAnsi"/>
          <w:sz w:val="22"/>
          <w:szCs w:val="22"/>
        </w:rPr>
        <w:t xml:space="preserve">Lineamientos para la conformación de la Lista Nominal de Electores Residentes en el Extranjero </w:t>
      </w:r>
      <w:r>
        <w:rPr>
          <w:rFonts w:asciiTheme="majorHAnsi" w:hAnsiTheme="majorHAnsi"/>
          <w:sz w:val="22"/>
          <w:szCs w:val="22"/>
        </w:rPr>
        <w:t>(</w:t>
      </w:r>
      <w:r w:rsidRPr="00036C79">
        <w:rPr>
          <w:rFonts w:asciiTheme="majorHAnsi" w:hAnsiTheme="majorHAnsi"/>
          <w:b/>
          <w:color w:val="641345" w:themeColor="accent5"/>
          <w:sz w:val="22"/>
          <w:szCs w:val="22"/>
        </w:rPr>
        <w:t>LNERE</w:t>
      </w:r>
      <w:r>
        <w:rPr>
          <w:rFonts w:asciiTheme="majorHAnsi" w:hAnsiTheme="majorHAnsi"/>
          <w:sz w:val="22"/>
          <w:szCs w:val="22"/>
        </w:rPr>
        <w:t xml:space="preserve">) </w:t>
      </w:r>
      <w:r w:rsidRPr="00990439">
        <w:rPr>
          <w:rFonts w:asciiTheme="majorHAnsi" w:hAnsiTheme="majorHAnsi"/>
          <w:sz w:val="22"/>
          <w:szCs w:val="22"/>
        </w:rPr>
        <w:t xml:space="preserve">para el Proceso Electoral Local Extraordinario 2019, para la elección de Gubernatura en el estado de Puebla, cuyo proyecto </w:t>
      </w:r>
      <w:r>
        <w:rPr>
          <w:rFonts w:asciiTheme="majorHAnsi" w:hAnsiTheme="majorHAnsi"/>
          <w:sz w:val="22"/>
          <w:szCs w:val="22"/>
        </w:rPr>
        <w:t>fue aprobado por la Comisión del Registro Federal de Electores (</w:t>
      </w:r>
      <w:r w:rsidRPr="00036C79">
        <w:rPr>
          <w:rFonts w:asciiTheme="majorHAnsi" w:hAnsiTheme="majorHAnsi"/>
          <w:b/>
          <w:color w:val="641345" w:themeColor="accent5"/>
          <w:sz w:val="22"/>
          <w:szCs w:val="22"/>
        </w:rPr>
        <w:t>CRFE</w:t>
      </w:r>
      <w:r>
        <w:rPr>
          <w:rFonts w:asciiTheme="majorHAnsi" w:hAnsiTheme="majorHAnsi"/>
          <w:sz w:val="22"/>
          <w:szCs w:val="22"/>
        </w:rPr>
        <w:t xml:space="preserve">) mediante Acuerdo INE/CRFE-03SE: 31/01/2019 y </w:t>
      </w:r>
      <w:r w:rsidRPr="00990439">
        <w:rPr>
          <w:rFonts w:asciiTheme="majorHAnsi" w:hAnsiTheme="majorHAnsi"/>
          <w:sz w:val="22"/>
          <w:szCs w:val="22"/>
        </w:rPr>
        <w:t xml:space="preserve">se hizo de conocimiento de la CVME </w:t>
      </w:r>
      <w:r>
        <w:rPr>
          <w:rFonts w:asciiTheme="majorHAnsi" w:hAnsiTheme="majorHAnsi"/>
          <w:sz w:val="22"/>
          <w:szCs w:val="22"/>
        </w:rPr>
        <w:t>en esa misma fecha</w:t>
      </w:r>
      <w:r w:rsidRPr="00990439">
        <w:rPr>
          <w:rFonts w:asciiTheme="majorHAnsi" w:hAnsiTheme="majorHAnsi"/>
          <w:sz w:val="22"/>
          <w:szCs w:val="22"/>
        </w:rPr>
        <w:t>, y aprobado en el Consejo General el 6 de febrero de 2019, mediante Acuerdo INE/CG42/2019</w:t>
      </w:r>
      <w:r>
        <w:rPr>
          <w:rFonts w:asciiTheme="majorHAnsi" w:hAnsiTheme="majorHAnsi"/>
          <w:sz w:val="22"/>
          <w:szCs w:val="22"/>
        </w:rPr>
        <w:t>.</w:t>
      </w:r>
    </w:p>
    <w:p w14:paraId="7C23B7CE" w14:textId="77777777" w:rsidR="00036C79" w:rsidRDefault="00036C79" w:rsidP="002B3A11">
      <w:pPr>
        <w:pStyle w:val="Prrafodelista"/>
        <w:numPr>
          <w:ilvl w:val="0"/>
          <w:numId w:val="33"/>
        </w:numPr>
        <w:spacing w:after="200"/>
        <w:ind w:left="714" w:hanging="357"/>
        <w:contextualSpacing w:val="0"/>
        <w:jc w:val="both"/>
        <w:rPr>
          <w:rFonts w:asciiTheme="majorHAnsi" w:hAnsiTheme="majorHAnsi"/>
          <w:sz w:val="22"/>
          <w:szCs w:val="22"/>
        </w:rPr>
      </w:pPr>
      <w:r w:rsidRPr="00990439">
        <w:rPr>
          <w:rFonts w:asciiTheme="majorHAnsi" w:hAnsiTheme="majorHAnsi"/>
          <w:sz w:val="22"/>
          <w:szCs w:val="22"/>
        </w:rPr>
        <w:t xml:space="preserve">Lineamientos para la organización del voto postal de las ciudadanas y los ciudadanos mexicanos residentes en el extranjero para el Proceso Electoral Local Extraordinario 2019, para la elección de Gubernatura en el </w:t>
      </w:r>
      <w:r w:rsidRPr="00990439">
        <w:rPr>
          <w:rFonts w:asciiTheme="majorHAnsi" w:hAnsiTheme="majorHAnsi"/>
          <w:sz w:val="22"/>
          <w:szCs w:val="22"/>
        </w:rPr>
        <w:lastRenderedPageBreak/>
        <w:t>estado de Puebla, cuyo proyecto fue aprobad</w:t>
      </w:r>
      <w:r>
        <w:rPr>
          <w:rFonts w:asciiTheme="majorHAnsi" w:hAnsiTheme="majorHAnsi"/>
          <w:sz w:val="22"/>
          <w:szCs w:val="22"/>
        </w:rPr>
        <w:t>o</w:t>
      </w:r>
      <w:r w:rsidRPr="00990439">
        <w:rPr>
          <w:rFonts w:asciiTheme="majorHAnsi" w:hAnsiTheme="majorHAnsi"/>
          <w:sz w:val="22"/>
          <w:szCs w:val="22"/>
        </w:rPr>
        <w:t xml:space="preserve"> por la CVME el 31 de enero de 2019, mediante Acuerdo INE/CVME-03SE: 31/01/2019; y aprobado en Consejo General el 6 de febrero de 2019, mediante Acuerdo INE/CG49/2019</w:t>
      </w:r>
      <w:r>
        <w:rPr>
          <w:rFonts w:asciiTheme="majorHAnsi" w:hAnsiTheme="majorHAnsi"/>
          <w:sz w:val="22"/>
          <w:szCs w:val="22"/>
        </w:rPr>
        <w:t>.</w:t>
      </w:r>
    </w:p>
    <w:p w14:paraId="014F47C3" w14:textId="35D3383A" w:rsidR="00036C79" w:rsidRDefault="00036C79" w:rsidP="002B3A11">
      <w:pPr>
        <w:pStyle w:val="Prrafodelista"/>
        <w:numPr>
          <w:ilvl w:val="0"/>
          <w:numId w:val="33"/>
        </w:numPr>
        <w:spacing w:after="200"/>
        <w:ind w:left="714" w:hanging="357"/>
        <w:contextualSpacing w:val="0"/>
        <w:jc w:val="both"/>
        <w:rPr>
          <w:rFonts w:asciiTheme="majorHAnsi" w:hAnsiTheme="majorHAnsi"/>
          <w:sz w:val="22"/>
          <w:szCs w:val="22"/>
        </w:rPr>
      </w:pPr>
      <w:r w:rsidRPr="00990439">
        <w:rPr>
          <w:rFonts w:asciiTheme="majorHAnsi" w:hAnsiTheme="majorHAnsi"/>
          <w:sz w:val="22"/>
          <w:szCs w:val="22"/>
        </w:rPr>
        <w:t>Diseño y contenido de los elementos que conforman el Paquete Electoral Postal (</w:t>
      </w:r>
      <w:r w:rsidRPr="00990439">
        <w:rPr>
          <w:rFonts w:asciiTheme="majorHAnsi" w:hAnsiTheme="majorHAnsi"/>
          <w:b/>
          <w:color w:val="641345" w:themeColor="accent5"/>
          <w:sz w:val="22"/>
          <w:szCs w:val="22"/>
        </w:rPr>
        <w:t>PEP</w:t>
      </w:r>
      <w:r w:rsidRPr="00990439">
        <w:rPr>
          <w:rFonts w:asciiTheme="majorHAnsi" w:hAnsiTheme="majorHAnsi"/>
          <w:sz w:val="22"/>
          <w:szCs w:val="22"/>
        </w:rPr>
        <w:t xml:space="preserve">) para el VMRE en el Proceso Electoral Local Extraordinario 2019 en el estado </w:t>
      </w:r>
      <w:r>
        <w:rPr>
          <w:rFonts w:asciiTheme="majorHAnsi" w:hAnsiTheme="majorHAnsi"/>
          <w:sz w:val="22"/>
          <w:szCs w:val="22"/>
        </w:rPr>
        <w:t xml:space="preserve">de </w:t>
      </w:r>
      <w:r w:rsidRPr="00990439">
        <w:rPr>
          <w:rFonts w:asciiTheme="majorHAnsi" w:hAnsiTheme="majorHAnsi"/>
          <w:sz w:val="22"/>
          <w:szCs w:val="22"/>
        </w:rPr>
        <w:t xml:space="preserve">Puebla, </w:t>
      </w:r>
      <w:r>
        <w:rPr>
          <w:rFonts w:asciiTheme="majorHAnsi" w:hAnsiTheme="majorHAnsi"/>
          <w:sz w:val="22"/>
          <w:szCs w:val="22"/>
        </w:rPr>
        <w:t>que incluye</w:t>
      </w:r>
      <w:r w:rsidRPr="00990439">
        <w:rPr>
          <w:rFonts w:asciiTheme="majorHAnsi" w:hAnsiTheme="majorHAnsi"/>
          <w:sz w:val="22"/>
          <w:szCs w:val="22"/>
        </w:rPr>
        <w:t xml:space="preserve"> las Especificaciones Técnicas de los sobres e instructivos que integran el PEP, cuyo proyecto fue aprobado por la CVME el 26 de febrero de 2019</w:t>
      </w:r>
      <w:r>
        <w:rPr>
          <w:rFonts w:asciiTheme="majorHAnsi" w:hAnsiTheme="majorHAnsi"/>
          <w:sz w:val="22"/>
          <w:szCs w:val="22"/>
        </w:rPr>
        <w:t xml:space="preserve"> mediante Acuerdo INE/CVME-03SE: 26/02/2019, y aprobado en el Consejo General el 5 de marzo de 2019, a través del Acuerdo INE/CG88/2019.</w:t>
      </w:r>
    </w:p>
    <w:p w14:paraId="46E0FC02" w14:textId="190251D7" w:rsidR="007A199F" w:rsidRPr="00DC359C" w:rsidRDefault="007A199F" w:rsidP="002B3A11">
      <w:pPr>
        <w:pStyle w:val="Prrafodelista"/>
        <w:numPr>
          <w:ilvl w:val="0"/>
          <w:numId w:val="33"/>
        </w:numPr>
        <w:spacing w:after="200"/>
        <w:ind w:left="714" w:hanging="357"/>
        <w:contextualSpacing w:val="0"/>
        <w:jc w:val="both"/>
        <w:rPr>
          <w:rFonts w:asciiTheme="majorHAnsi" w:hAnsiTheme="majorHAnsi"/>
          <w:bCs/>
          <w:sz w:val="22"/>
          <w:szCs w:val="22"/>
          <w:lang w:val="es-MX"/>
        </w:rPr>
      </w:pPr>
      <w:r>
        <w:rPr>
          <w:rFonts w:asciiTheme="majorHAnsi" w:hAnsiTheme="majorHAnsi"/>
          <w:sz w:val="22"/>
          <w:szCs w:val="22"/>
        </w:rPr>
        <w:t xml:space="preserve">Elaboración del </w:t>
      </w:r>
      <w:r w:rsidR="00DC359C">
        <w:rPr>
          <w:rFonts w:asciiTheme="majorHAnsi" w:hAnsiTheme="majorHAnsi"/>
          <w:sz w:val="22"/>
          <w:szCs w:val="22"/>
        </w:rPr>
        <w:t xml:space="preserve">proyecto de </w:t>
      </w:r>
      <w:r w:rsidR="00DC359C" w:rsidRPr="00DC359C">
        <w:rPr>
          <w:rFonts w:asciiTheme="majorHAnsi" w:hAnsiTheme="majorHAnsi"/>
          <w:bCs/>
          <w:sz w:val="22"/>
          <w:szCs w:val="22"/>
          <w:lang w:val="es-MX"/>
        </w:rPr>
        <w:t xml:space="preserve">Procedimiento para la integración y envío del </w:t>
      </w:r>
      <w:r w:rsidR="002B3A11">
        <w:rPr>
          <w:rFonts w:asciiTheme="majorHAnsi" w:hAnsiTheme="majorHAnsi"/>
          <w:bCs/>
          <w:sz w:val="22"/>
          <w:szCs w:val="22"/>
          <w:lang w:val="es-MX"/>
        </w:rPr>
        <w:t>PEP</w:t>
      </w:r>
      <w:r w:rsidR="00DC359C" w:rsidRPr="00DC359C">
        <w:rPr>
          <w:rFonts w:asciiTheme="majorHAnsi" w:hAnsiTheme="majorHAnsi"/>
          <w:bCs/>
          <w:sz w:val="22"/>
          <w:szCs w:val="22"/>
          <w:lang w:val="es-MX"/>
        </w:rPr>
        <w:t xml:space="preserve"> y recepción del Sobre-Postal-Voto</w:t>
      </w:r>
      <w:r w:rsidR="002B3A11">
        <w:rPr>
          <w:rFonts w:asciiTheme="majorHAnsi" w:hAnsiTheme="majorHAnsi"/>
          <w:bCs/>
          <w:sz w:val="22"/>
          <w:szCs w:val="22"/>
          <w:lang w:val="es-MX"/>
        </w:rPr>
        <w:t xml:space="preserve"> para el</w:t>
      </w:r>
      <w:r w:rsidR="00DC359C" w:rsidRPr="00DC359C">
        <w:rPr>
          <w:rFonts w:asciiTheme="majorHAnsi" w:hAnsiTheme="majorHAnsi"/>
          <w:bCs/>
          <w:sz w:val="22"/>
          <w:szCs w:val="22"/>
          <w:lang w:val="es-MX"/>
        </w:rPr>
        <w:t xml:space="preserve"> Proceso Electoral Local Extraordinario 2019 en el estado de Puebla</w:t>
      </w:r>
      <w:r w:rsidR="00DC359C">
        <w:rPr>
          <w:rFonts w:asciiTheme="majorHAnsi" w:hAnsiTheme="majorHAnsi"/>
          <w:bCs/>
          <w:sz w:val="22"/>
          <w:szCs w:val="22"/>
          <w:lang w:val="es-MX"/>
        </w:rPr>
        <w:t>, mismo que se someterá a la aprobación de la CVME</w:t>
      </w:r>
      <w:r w:rsidR="002B3A11">
        <w:rPr>
          <w:rFonts w:asciiTheme="majorHAnsi" w:hAnsiTheme="majorHAnsi"/>
          <w:bCs/>
          <w:sz w:val="22"/>
          <w:szCs w:val="22"/>
          <w:lang w:val="es-MX"/>
        </w:rPr>
        <w:t>, para su presentación en el Consejo General</w:t>
      </w:r>
      <w:r w:rsidR="00DC359C">
        <w:rPr>
          <w:rFonts w:asciiTheme="majorHAnsi" w:hAnsiTheme="majorHAnsi"/>
          <w:bCs/>
          <w:sz w:val="22"/>
          <w:szCs w:val="22"/>
          <w:lang w:val="es-MX"/>
        </w:rPr>
        <w:t>.</w:t>
      </w:r>
    </w:p>
    <w:p w14:paraId="76DA03CB" w14:textId="582C28A8" w:rsidR="007A199F" w:rsidRPr="002B3A11" w:rsidRDefault="007A199F" w:rsidP="002B3A11">
      <w:pPr>
        <w:pStyle w:val="Prrafodelista"/>
        <w:numPr>
          <w:ilvl w:val="0"/>
          <w:numId w:val="33"/>
        </w:numPr>
        <w:spacing w:after="200"/>
        <w:ind w:left="714" w:hanging="357"/>
        <w:contextualSpacing w:val="0"/>
        <w:jc w:val="both"/>
        <w:rPr>
          <w:rFonts w:asciiTheme="majorHAnsi" w:hAnsiTheme="majorHAnsi"/>
          <w:sz w:val="22"/>
          <w:szCs w:val="22"/>
          <w:lang w:val="es-MX"/>
        </w:rPr>
      </w:pPr>
      <w:r>
        <w:rPr>
          <w:rFonts w:asciiTheme="majorHAnsi" w:hAnsiTheme="majorHAnsi"/>
          <w:sz w:val="22"/>
          <w:szCs w:val="22"/>
        </w:rPr>
        <w:t xml:space="preserve">Elaboración del </w:t>
      </w:r>
      <w:r w:rsidR="00DC359C">
        <w:rPr>
          <w:rFonts w:asciiTheme="majorHAnsi" w:hAnsiTheme="majorHAnsi"/>
          <w:sz w:val="22"/>
          <w:szCs w:val="22"/>
        </w:rPr>
        <w:t xml:space="preserve">proyecto de </w:t>
      </w:r>
      <w:r>
        <w:rPr>
          <w:rFonts w:asciiTheme="majorHAnsi" w:hAnsiTheme="majorHAnsi"/>
          <w:sz w:val="22"/>
          <w:szCs w:val="22"/>
        </w:rPr>
        <w:t xml:space="preserve">Procedimiento para </w:t>
      </w:r>
      <w:r w:rsidRPr="007A199F">
        <w:rPr>
          <w:rFonts w:asciiTheme="majorHAnsi" w:hAnsiTheme="majorHAnsi"/>
          <w:sz w:val="22"/>
          <w:szCs w:val="22"/>
          <w:lang w:val="es-MX"/>
        </w:rPr>
        <w:t>la recepción, registro, clasificación y resguardo del Sobre-Voto</w:t>
      </w:r>
      <w:r w:rsidR="002B3A11">
        <w:rPr>
          <w:rFonts w:asciiTheme="majorHAnsi" w:hAnsiTheme="majorHAnsi"/>
          <w:sz w:val="22"/>
          <w:szCs w:val="22"/>
          <w:lang w:val="es-MX"/>
        </w:rPr>
        <w:t xml:space="preserve"> para el</w:t>
      </w:r>
      <w:r>
        <w:rPr>
          <w:rFonts w:asciiTheme="majorHAnsi" w:hAnsiTheme="majorHAnsi"/>
          <w:sz w:val="22"/>
          <w:szCs w:val="22"/>
          <w:lang w:val="es-MX"/>
        </w:rPr>
        <w:t xml:space="preserve"> </w:t>
      </w:r>
      <w:r w:rsidRPr="007A199F">
        <w:rPr>
          <w:rFonts w:asciiTheme="majorHAnsi" w:hAnsiTheme="majorHAnsi"/>
          <w:sz w:val="22"/>
          <w:szCs w:val="22"/>
          <w:lang w:val="es-MX"/>
        </w:rPr>
        <w:t>Proceso Electoral Local Extraordinario 2019 en el estado de Puebla</w:t>
      </w:r>
      <w:r w:rsidR="002B3A11">
        <w:rPr>
          <w:rFonts w:asciiTheme="majorHAnsi" w:hAnsiTheme="majorHAnsi"/>
          <w:sz w:val="22"/>
          <w:szCs w:val="22"/>
          <w:lang w:val="es-MX"/>
        </w:rPr>
        <w:t xml:space="preserve">, mismo que será presentado a </w:t>
      </w:r>
      <w:r w:rsidRPr="002B3A11">
        <w:rPr>
          <w:rFonts w:asciiTheme="majorHAnsi" w:hAnsiTheme="majorHAnsi"/>
          <w:sz w:val="22"/>
          <w:szCs w:val="22"/>
          <w:lang w:val="es-MX"/>
        </w:rPr>
        <w:t xml:space="preserve">la CVME, para posteriormente remitirlo a la Junta General Ejecutiva </w:t>
      </w:r>
      <w:r w:rsidR="002B3A11">
        <w:rPr>
          <w:rFonts w:asciiTheme="majorHAnsi" w:hAnsiTheme="majorHAnsi"/>
          <w:sz w:val="22"/>
          <w:szCs w:val="22"/>
          <w:lang w:val="es-MX"/>
        </w:rPr>
        <w:t>(</w:t>
      </w:r>
      <w:r w:rsidR="002B3A11" w:rsidRPr="002B3A11">
        <w:rPr>
          <w:rFonts w:asciiTheme="majorHAnsi" w:hAnsiTheme="majorHAnsi"/>
          <w:b/>
          <w:color w:val="641345" w:themeColor="accent5"/>
          <w:sz w:val="22"/>
          <w:szCs w:val="22"/>
          <w:lang w:val="es-MX"/>
        </w:rPr>
        <w:t>JGE</w:t>
      </w:r>
      <w:r w:rsidR="002B3A11">
        <w:rPr>
          <w:rFonts w:asciiTheme="majorHAnsi" w:hAnsiTheme="majorHAnsi"/>
          <w:sz w:val="22"/>
          <w:szCs w:val="22"/>
          <w:lang w:val="es-MX"/>
        </w:rPr>
        <w:t xml:space="preserve">) </w:t>
      </w:r>
      <w:r w:rsidRPr="002B3A11">
        <w:rPr>
          <w:rFonts w:asciiTheme="majorHAnsi" w:hAnsiTheme="majorHAnsi"/>
          <w:sz w:val="22"/>
          <w:szCs w:val="22"/>
          <w:lang w:val="es-MX"/>
        </w:rPr>
        <w:t>para su debida aprobación.</w:t>
      </w:r>
    </w:p>
    <w:p w14:paraId="5980A2EF" w14:textId="77777777" w:rsidR="00036C79" w:rsidRDefault="00036C79" w:rsidP="002B3A11">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sidRPr="00036C79">
        <w:rPr>
          <w:rFonts w:asciiTheme="majorHAnsi" w:hAnsiTheme="majorHAnsi"/>
          <w:b/>
          <w:color w:val="641345" w:themeColor="accent5"/>
          <w:sz w:val="22"/>
          <w:szCs w:val="22"/>
        </w:rPr>
        <w:t>Actividades de coordinación y seguimiento</w:t>
      </w:r>
    </w:p>
    <w:p w14:paraId="36F79347" w14:textId="77777777" w:rsidR="00036C79" w:rsidRPr="00036C79" w:rsidRDefault="009B7FE3" w:rsidP="002B3A11">
      <w:pPr>
        <w:spacing w:after="200"/>
        <w:jc w:val="both"/>
        <w:rPr>
          <w:rFonts w:asciiTheme="majorHAnsi" w:hAnsiTheme="majorHAnsi"/>
          <w:sz w:val="22"/>
          <w:szCs w:val="22"/>
        </w:rPr>
      </w:pPr>
      <w:r>
        <w:rPr>
          <w:rFonts w:asciiTheme="majorHAnsi" w:hAnsiTheme="majorHAnsi"/>
          <w:sz w:val="22"/>
          <w:szCs w:val="22"/>
        </w:rPr>
        <w:t>En cuanto a las actividades de coordinación y seguimiento a cargo de la DERFE en sus funciones de Secretaría Técnica de la CVME, se reportan las siguientes en el periodo referido:</w:t>
      </w:r>
    </w:p>
    <w:p w14:paraId="7627FF76" w14:textId="1A56C4C5" w:rsidR="009B7FE3" w:rsidRPr="00BE6753" w:rsidRDefault="009B7FE3" w:rsidP="002B3A11">
      <w:pPr>
        <w:pStyle w:val="Prrafodelista"/>
        <w:numPr>
          <w:ilvl w:val="0"/>
          <w:numId w:val="34"/>
        </w:numPr>
        <w:spacing w:after="200"/>
        <w:contextualSpacing w:val="0"/>
        <w:jc w:val="both"/>
        <w:rPr>
          <w:rFonts w:asciiTheme="majorHAnsi" w:hAnsiTheme="majorHAnsi"/>
          <w:b/>
          <w:color w:val="641345" w:themeColor="accent5"/>
          <w:sz w:val="22"/>
          <w:szCs w:val="22"/>
        </w:rPr>
      </w:pPr>
      <w:r w:rsidRPr="0078665A">
        <w:rPr>
          <w:rFonts w:asciiTheme="majorHAnsi" w:hAnsiTheme="majorHAnsi"/>
          <w:b/>
          <w:i/>
          <w:color w:val="641345" w:themeColor="accent5"/>
          <w:sz w:val="22"/>
          <w:szCs w:val="22"/>
        </w:rPr>
        <w:t>Promoción del VMRE</w:t>
      </w:r>
      <w:r>
        <w:rPr>
          <w:rFonts w:asciiTheme="majorHAnsi" w:hAnsiTheme="majorHAnsi"/>
          <w:sz w:val="22"/>
          <w:szCs w:val="22"/>
        </w:rPr>
        <w:t>.</w:t>
      </w:r>
      <w:r w:rsidRPr="009B7FE3">
        <w:rPr>
          <w:rFonts w:asciiTheme="majorHAnsi" w:hAnsiTheme="majorHAnsi"/>
          <w:sz w:val="22"/>
          <w:szCs w:val="22"/>
        </w:rPr>
        <w:t xml:space="preserve"> </w:t>
      </w:r>
      <w:r w:rsidRPr="00990439">
        <w:rPr>
          <w:rFonts w:asciiTheme="majorHAnsi" w:hAnsiTheme="majorHAnsi"/>
          <w:sz w:val="22"/>
          <w:szCs w:val="22"/>
        </w:rPr>
        <w:t>Los días 15 y 16 de enero y 8 de febrero</w:t>
      </w:r>
      <w:r>
        <w:rPr>
          <w:rFonts w:asciiTheme="majorHAnsi" w:hAnsiTheme="majorHAnsi"/>
          <w:sz w:val="22"/>
          <w:szCs w:val="22"/>
        </w:rPr>
        <w:t xml:space="preserve"> de 2019</w:t>
      </w:r>
      <w:r w:rsidRPr="00990439">
        <w:rPr>
          <w:rFonts w:asciiTheme="majorHAnsi" w:hAnsiTheme="majorHAnsi"/>
          <w:sz w:val="22"/>
          <w:szCs w:val="22"/>
        </w:rPr>
        <w:t xml:space="preserve">, </w:t>
      </w:r>
      <w:r>
        <w:rPr>
          <w:rFonts w:asciiTheme="majorHAnsi" w:hAnsiTheme="majorHAnsi"/>
          <w:sz w:val="22"/>
          <w:szCs w:val="22"/>
        </w:rPr>
        <w:t xml:space="preserve">se celebraron </w:t>
      </w:r>
      <w:r w:rsidRPr="00990439">
        <w:rPr>
          <w:rFonts w:asciiTheme="majorHAnsi" w:hAnsiTheme="majorHAnsi"/>
          <w:sz w:val="22"/>
          <w:szCs w:val="22"/>
        </w:rPr>
        <w:t xml:space="preserve">reuniones de trabajo </w:t>
      </w:r>
      <w:r>
        <w:rPr>
          <w:rFonts w:asciiTheme="majorHAnsi" w:hAnsiTheme="majorHAnsi"/>
          <w:sz w:val="22"/>
          <w:szCs w:val="22"/>
        </w:rPr>
        <w:t>con funcionarias y funcionarios de la DERFE,</w:t>
      </w:r>
      <w:r w:rsidRPr="00990439">
        <w:rPr>
          <w:rFonts w:asciiTheme="majorHAnsi" w:hAnsiTheme="majorHAnsi"/>
          <w:sz w:val="22"/>
          <w:szCs w:val="22"/>
        </w:rPr>
        <w:t xml:space="preserve"> la </w:t>
      </w:r>
      <w:proofErr w:type="spellStart"/>
      <w:r w:rsidRPr="00990439">
        <w:rPr>
          <w:rFonts w:asciiTheme="majorHAnsi" w:hAnsiTheme="majorHAnsi"/>
          <w:sz w:val="22"/>
          <w:szCs w:val="22"/>
        </w:rPr>
        <w:t>DECEyEC</w:t>
      </w:r>
      <w:proofErr w:type="spellEnd"/>
      <w:r>
        <w:rPr>
          <w:rFonts w:asciiTheme="majorHAnsi" w:hAnsiTheme="majorHAnsi"/>
          <w:sz w:val="22"/>
          <w:szCs w:val="22"/>
        </w:rPr>
        <w:t xml:space="preserve"> —por conducto de la Dirección de Difusión y Campañas Institucionales (</w:t>
      </w:r>
      <w:r w:rsidRPr="009B7FE3">
        <w:rPr>
          <w:rFonts w:asciiTheme="majorHAnsi" w:hAnsiTheme="majorHAnsi"/>
          <w:b/>
          <w:color w:val="641345" w:themeColor="accent5"/>
          <w:sz w:val="22"/>
          <w:szCs w:val="22"/>
        </w:rPr>
        <w:t>DDCI</w:t>
      </w:r>
      <w:r>
        <w:rPr>
          <w:rFonts w:asciiTheme="majorHAnsi" w:hAnsiTheme="majorHAnsi"/>
          <w:sz w:val="22"/>
          <w:szCs w:val="22"/>
        </w:rPr>
        <w:t>)— y</w:t>
      </w:r>
      <w:r w:rsidRPr="00990439">
        <w:rPr>
          <w:rFonts w:asciiTheme="majorHAnsi" w:hAnsiTheme="majorHAnsi"/>
          <w:sz w:val="22"/>
          <w:szCs w:val="22"/>
        </w:rPr>
        <w:t xml:space="preserve"> </w:t>
      </w:r>
      <w:r>
        <w:rPr>
          <w:rFonts w:asciiTheme="majorHAnsi" w:hAnsiTheme="majorHAnsi"/>
          <w:sz w:val="22"/>
          <w:szCs w:val="22"/>
        </w:rPr>
        <w:t xml:space="preserve">la </w:t>
      </w:r>
      <w:r w:rsidRPr="00990439">
        <w:rPr>
          <w:rFonts w:asciiTheme="majorHAnsi" w:hAnsiTheme="majorHAnsi"/>
          <w:sz w:val="22"/>
          <w:szCs w:val="22"/>
        </w:rPr>
        <w:t xml:space="preserve">CNCS, a fin </w:t>
      </w:r>
      <w:r w:rsidR="00BE6753">
        <w:rPr>
          <w:rFonts w:asciiTheme="majorHAnsi" w:hAnsiTheme="majorHAnsi"/>
          <w:sz w:val="22"/>
          <w:szCs w:val="22"/>
        </w:rPr>
        <w:t>e</w:t>
      </w:r>
      <w:r w:rsidRPr="00BE6753">
        <w:rPr>
          <w:rFonts w:asciiTheme="majorHAnsi" w:hAnsiTheme="majorHAnsi"/>
          <w:sz w:val="22"/>
          <w:szCs w:val="22"/>
        </w:rPr>
        <w:t>stablecer las acciones para la promoción del VMRE para la elección de la Gubernatura del estado de Puebla, en el marco del Proceso Electoral Local Extraordinario 2019 en esa entidad, enfatizando la etapa del llamado a la ciudadanía a registrarse en la LNERE</w:t>
      </w:r>
      <w:r w:rsidR="00DC359C" w:rsidRPr="00BE6753">
        <w:rPr>
          <w:rFonts w:asciiTheme="majorHAnsi" w:hAnsiTheme="majorHAnsi"/>
          <w:sz w:val="22"/>
          <w:szCs w:val="22"/>
        </w:rPr>
        <w:t xml:space="preserve"> </w:t>
      </w:r>
      <w:r w:rsidR="00BE6753" w:rsidRPr="00BE6753">
        <w:rPr>
          <w:rFonts w:asciiTheme="majorHAnsi" w:hAnsiTheme="majorHAnsi"/>
          <w:sz w:val="22"/>
          <w:szCs w:val="22"/>
        </w:rPr>
        <w:t>dentro del periodo del 15 de febrero al 15 de marzo</w:t>
      </w:r>
      <w:r w:rsidRPr="00BE6753">
        <w:rPr>
          <w:rFonts w:asciiTheme="majorHAnsi" w:hAnsiTheme="majorHAnsi"/>
          <w:sz w:val="22"/>
          <w:szCs w:val="22"/>
        </w:rPr>
        <w:t>.</w:t>
      </w:r>
    </w:p>
    <w:p w14:paraId="77804C99" w14:textId="77777777" w:rsidR="009B7FE3" w:rsidRPr="009B7FE3" w:rsidRDefault="009B7FE3" w:rsidP="002B3A11">
      <w:pPr>
        <w:pStyle w:val="Prrafodelista"/>
        <w:numPr>
          <w:ilvl w:val="0"/>
          <w:numId w:val="34"/>
        </w:numPr>
        <w:spacing w:after="200"/>
        <w:contextualSpacing w:val="0"/>
        <w:jc w:val="both"/>
        <w:rPr>
          <w:rFonts w:asciiTheme="majorHAnsi" w:hAnsiTheme="majorHAnsi"/>
          <w:b/>
          <w:color w:val="641345" w:themeColor="accent5"/>
          <w:sz w:val="22"/>
          <w:szCs w:val="22"/>
        </w:rPr>
      </w:pPr>
      <w:r w:rsidRPr="0078665A">
        <w:rPr>
          <w:rFonts w:asciiTheme="majorHAnsi" w:hAnsiTheme="majorHAnsi"/>
          <w:b/>
          <w:i/>
          <w:color w:val="641345" w:themeColor="accent5"/>
          <w:sz w:val="22"/>
          <w:szCs w:val="22"/>
        </w:rPr>
        <w:t>Registro y organización del VMRE</w:t>
      </w:r>
      <w:r>
        <w:rPr>
          <w:rFonts w:asciiTheme="majorHAnsi" w:hAnsiTheme="majorHAnsi"/>
          <w:sz w:val="22"/>
          <w:szCs w:val="22"/>
        </w:rPr>
        <w:t xml:space="preserve">. </w:t>
      </w:r>
      <w:r w:rsidRPr="00990439">
        <w:rPr>
          <w:rFonts w:asciiTheme="majorHAnsi" w:hAnsiTheme="majorHAnsi"/>
          <w:sz w:val="22"/>
          <w:szCs w:val="22"/>
        </w:rPr>
        <w:t xml:space="preserve">Los días 10, 11, 12, 16, 18, 22, 24 y 25 de enero, </w:t>
      </w:r>
      <w:r>
        <w:rPr>
          <w:rFonts w:asciiTheme="majorHAnsi" w:hAnsiTheme="majorHAnsi"/>
          <w:sz w:val="22"/>
          <w:szCs w:val="22"/>
        </w:rPr>
        <w:t>así como</w:t>
      </w:r>
      <w:r w:rsidRPr="00990439">
        <w:rPr>
          <w:rFonts w:asciiTheme="majorHAnsi" w:hAnsiTheme="majorHAnsi"/>
          <w:sz w:val="22"/>
          <w:szCs w:val="22"/>
        </w:rPr>
        <w:t xml:space="preserve"> 7</w:t>
      </w:r>
      <w:r>
        <w:rPr>
          <w:rFonts w:asciiTheme="majorHAnsi" w:hAnsiTheme="majorHAnsi"/>
          <w:sz w:val="22"/>
          <w:szCs w:val="22"/>
        </w:rPr>
        <w:t xml:space="preserve"> y</w:t>
      </w:r>
      <w:r w:rsidRPr="00990439">
        <w:rPr>
          <w:rFonts w:asciiTheme="majorHAnsi" w:hAnsiTheme="majorHAnsi"/>
          <w:sz w:val="22"/>
          <w:szCs w:val="22"/>
        </w:rPr>
        <w:t xml:space="preserve"> 12 de febrero</w:t>
      </w:r>
      <w:r>
        <w:rPr>
          <w:rFonts w:asciiTheme="majorHAnsi" w:hAnsiTheme="majorHAnsi"/>
          <w:sz w:val="22"/>
          <w:szCs w:val="22"/>
        </w:rPr>
        <w:t xml:space="preserve"> de 2019</w:t>
      </w:r>
      <w:r w:rsidRPr="00990439">
        <w:rPr>
          <w:rFonts w:asciiTheme="majorHAnsi" w:hAnsiTheme="majorHAnsi"/>
          <w:sz w:val="22"/>
          <w:szCs w:val="22"/>
        </w:rPr>
        <w:t xml:space="preserve">, se llevaron a cabo sesiones de trabajo entre las áreas internas de la DERFE, la DEOE y la </w:t>
      </w:r>
      <w:proofErr w:type="spellStart"/>
      <w:r w:rsidRPr="00990439">
        <w:rPr>
          <w:rFonts w:asciiTheme="majorHAnsi" w:hAnsiTheme="majorHAnsi"/>
          <w:sz w:val="22"/>
          <w:szCs w:val="22"/>
        </w:rPr>
        <w:t>DECEyEC</w:t>
      </w:r>
      <w:proofErr w:type="spellEnd"/>
      <w:r>
        <w:rPr>
          <w:rFonts w:asciiTheme="majorHAnsi" w:hAnsiTheme="majorHAnsi"/>
          <w:sz w:val="22"/>
          <w:szCs w:val="22"/>
        </w:rPr>
        <w:t xml:space="preserve"> —por conducto de la Dirección de </w:t>
      </w:r>
      <w:r w:rsidRPr="00990439">
        <w:rPr>
          <w:rFonts w:asciiTheme="majorHAnsi" w:hAnsiTheme="majorHAnsi"/>
          <w:sz w:val="22"/>
          <w:szCs w:val="22"/>
        </w:rPr>
        <w:t>Capacitación Electoral</w:t>
      </w:r>
      <w:r>
        <w:rPr>
          <w:rFonts w:asciiTheme="majorHAnsi" w:hAnsiTheme="majorHAnsi"/>
          <w:sz w:val="22"/>
          <w:szCs w:val="22"/>
        </w:rPr>
        <w:t xml:space="preserve"> (</w:t>
      </w:r>
      <w:r w:rsidRPr="009B7FE3">
        <w:rPr>
          <w:rFonts w:asciiTheme="majorHAnsi" w:hAnsiTheme="majorHAnsi"/>
          <w:b/>
          <w:color w:val="641345" w:themeColor="accent5"/>
          <w:sz w:val="22"/>
          <w:szCs w:val="22"/>
        </w:rPr>
        <w:t>DCE</w:t>
      </w:r>
      <w:r>
        <w:rPr>
          <w:rFonts w:asciiTheme="majorHAnsi" w:hAnsiTheme="majorHAnsi"/>
          <w:sz w:val="22"/>
          <w:szCs w:val="22"/>
        </w:rPr>
        <w:t>)—</w:t>
      </w:r>
      <w:r w:rsidRPr="00990439">
        <w:rPr>
          <w:rFonts w:asciiTheme="majorHAnsi" w:hAnsiTheme="majorHAnsi"/>
          <w:sz w:val="22"/>
          <w:szCs w:val="22"/>
        </w:rPr>
        <w:t xml:space="preserve"> con el objetivo de</w:t>
      </w:r>
      <w:r>
        <w:rPr>
          <w:rFonts w:asciiTheme="majorHAnsi" w:hAnsiTheme="majorHAnsi"/>
          <w:sz w:val="22"/>
          <w:szCs w:val="22"/>
        </w:rPr>
        <w:t>:</w:t>
      </w:r>
    </w:p>
    <w:p w14:paraId="100777CE" w14:textId="63F673A7" w:rsidR="009B7FE3" w:rsidRPr="009B7FE3" w:rsidRDefault="009B7FE3" w:rsidP="0078665A">
      <w:pPr>
        <w:pStyle w:val="Prrafodelista"/>
        <w:numPr>
          <w:ilvl w:val="1"/>
          <w:numId w:val="34"/>
        </w:numPr>
        <w:spacing w:after="200"/>
        <w:ind w:left="1276" w:hanging="357"/>
        <w:contextualSpacing w:val="0"/>
        <w:jc w:val="both"/>
        <w:rPr>
          <w:rFonts w:asciiTheme="majorHAnsi" w:hAnsiTheme="majorHAnsi"/>
          <w:b/>
          <w:color w:val="641345" w:themeColor="accent5"/>
          <w:sz w:val="22"/>
          <w:szCs w:val="22"/>
        </w:rPr>
      </w:pPr>
      <w:r w:rsidRPr="00990439">
        <w:rPr>
          <w:rFonts w:asciiTheme="majorHAnsi" w:hAnsiTheme="majorHAnsi"/>
          <w:sz w:val="22"/>
          <w:szCs w:val="22"/>
        </w:rPr>
        <w:t xml:space="preserve">Construir escenarios relacionados con el Proceso Electoral Local Extraordinario </w:t>
      </w:r>
      <w:r>
        <w:rPr>
          <w:rFonts w:asciiTheme="majorHAnsi" w:hAnsiTheme="majorHAnsi"/>
          <w:sz w:val="22"/>
          <w:szCs w:val="22"/>
        </w:rPr>
        <w:t xml:space="preserve">2019 en el estado </w:t>
      </w:r>
      <w:r w:rsidRPr="00990439">
        <w:rPr>
          <w:rFonts w:asciiTheme="majorHAnsi" w:hAnsiTheme="majorHAnsi"/>
          <w:sz w:val="22"/>
          <w:szCs w:val="22"/>
        </w:rPr>
        <w:t xml:space="preserve">de Puebla </w:t>
      </w:r>
      <w:r w:rsidR="00F62A65">
        <w:rPr>
          <w:rFonts w:asciiTheme="majorHAnsi" w:hAnsiTheme="majorHAnsi"/>
          <w:sz w:val="22"/>
          <w:szCs w:val="22"/>
        </w:rPr>
        <w:t>—</w:t>
      </w:r>
      <w:r w:rsidRPr="00990439">
        <w:rPr>
          <w:rFonts w:asciiTheme="majorHAnsi" w:hAnsiTheme="majorHAnsi"/>
          <w:sz w:val="22"/>
          <w:szCs w:val="22"/>
        </w:rPr>
        <w:t xml:space="preserve">coordinación con OPL o </w:t>
      </w:r>
      <w:r>
        <w:rPr>
          <w:rFonts w:asciiTheme="majorHAnsi" w:hAnsiTheme="majorHAnsi"/>
          <w:sz w:val="22"/>
          <w:szCs w:val="22"/>
        </w:rPr>
        <w:t>A</w:t>
      </w:r>
      <w:r w:rsidRPr="00990439">
        <w:rPr>
          <w:rFonts w:asciiTheme="majorHAnsi" w:hAnsiTheme="majorHAnsi"/>
          <w:sz w:val="22"/>
          <w:szCs w:val="22"/>
        </w:rPr>
        <w:t xml:space="preserve">sunción </w:t>
      </w:r>
      <w:r>
        <w:rPr>
          <w:rFonts w:asciiTheme="majorHAnsi" w:hAnsiTheme="majorHAnsi"/>
          <w:sz w:val="22"/>
          <w:szCs w:val="22"/>
        </w:rPr>
        <w:t>T</w:t>
      </w:r>
      <w:r w:rsidRPr="00990439">
        <w:rPr>
          <w:rFonts w:asciiTheme="majorHAnsi" w:hAnsiTheme="majorHAnsi"/>
          <w:sz w:val="22"/>
          <w:szCs w:val="22"/>
        </w:rPr>
        <w:t>otal para el VMRE</w:t>
      </w:r>
      <w:r w:rsidR="00F62A65">
        <w:rPr>
          <w:rFonts w:asciiTheme="majorHAnsi" w:hAnsiTheme="majorHAnsi"/>
          <w:sz w:val="22"/>
          <w:szCs w:val="22"/>
        </w:rPr>
        <w:t>—</w:t>
      </w:r>
      <w:r w:rsidRPr="00990439">
        <w:rPr>
          <w:rFonts w:asciiTheme="majorHAnsi" w:hAnsiTheme="majorHAnsi"/>
          <w:sz w:val="22"/>
          <w:szCs w:val="22"/>
        </w:rPr>
        <w:t xml:space="preserve"> y calendarios</w:t>
      </w:r>
      <w:r>
        <w:rPr>
          <w:rFonts w:asciiTheme="majorHAnsi" w:hAnsiTheme="majorHAnsi"/>
          <w:sz w:val="22"/>
          <w:szCs w:val="22"/>
        </w:rPr>
        <w:t>;</w:t>
      </w:r>
    </w:p>
    <w:p w14:paraId="098BD4CF" w14:textId="77777777" w:rsidR="009B7FE3" w:rsidRPr="009B7FE3" w:rsidRDefault="009B7FE3" w:rsidP="0078665A">
      <w:pPr>
        <w:pStyle w:val="Prrafodelista"/>
        <w:numPr>
          <w:ilvl w:val="1"/>
          <w:numId w:val="34"/>
        </w:numPr>
        <w:spacing w:after="200"/>
        <w:ind w:left="1276" w:hanging="357"/>
        <w:contextualSpacing w:val="0"/>
        <w:jc w:val="both"/>
        <w:rPr>
          <w:rFonts w:asciiTheme="majorHAnsi" w:hAnsiTheme="majorHAnsi"/>
          <w:b/>
          <w:color w:val="641345" w:themeColor="accent5"/>
          <w:sz w:val="22"/>
          <w:szCs w:val="22"/>
        </w:rPr>
      </w:pPr>
      <w:r w:rsidRPr="00990439">
        <w:rPr>
          <w:rFonts w:asciiTheme="majorHAnsi" w:hAnsiTheme="majorHAnsi"/>
          <w:sz w:val="22"/>
          <w:szCs w:val="22"/>
        </w:rPr>
        <w:lastRenderedPageBreak/>
        <w:t>Revisar las propuestas de instrumentos normativos para el registro a la LNERE y organización del VMRE para la elección extraordinaria de la Gubernatura del estado de Puebla</w:t>
      </w:r>
      <w:r>
        <w:rPr>
          <w:rFonts w:asciiTheme="majorHAnsi" w:hAnsiTheme="majorHAnsi"/>
          <w:sz w:val="22"/>
          <w:szCs w:val="22"/>
        </w:rPr>
        <w:t>;</w:t>
      </w:r>
    </w:p>
    <w:p w14:paraId="546FBACD" w14:textId="77777777" w:rsidR="009B7FE3" w:rsidRPr="009B7FE3" w:rsidRDefault="009B7FE3" w:rsidP="0078665A">
      <w:pPr>
        <w:pStyle w:val="Prrafodelista"/>
        <w:numPr>
          <w:ilvl w:val="1"/>
          <w:numId w:val="34"/>
        </w:numPr>
        <w:spacing w:after="200"/>
        <w:ind w:left="1276" w:hanging="357"/>
        <w:contextualSpacing w:val="0"/>
        <w:jc w:val="both"/>
        <w:rPr>
          <w:rFonts w:asciiTheme="majorHAnsi" w:hAnsiTheme="majorHAnsi"/>
          <w:b/>
          <w:color w:val="641345" w:themeColor="accent5"/>
          <w:sz w:val="22"/>
          <w:szCs w:val="22"/>
        </w:rPr>
      </w:pPr>
      <w:r w:rsidRPr="00990439">
        <w:rPr>
          <w:rFonts w:asciiTheme="majorHAnsi" w:hAnsiTheme="majorHAnsi"/>
          <w:sz w:val="22"/>
          <w:szCs w:val="22"/>
        </w:rPr>
        <w:t>Definir, revisar y dar seguimiento a los procesos operativos del registro</w:t>
      </w:r>
      <w:r>
        <w:rPr>
          <w:rFonts w:asciiTheme="majorHAnsi" w:hAnsiTheme="majorHAnsi"/>
          <w:sz w:val="22"/>
          <w:szCs w:val="22"/>
        </w:rPr>
        <w:t xml:space="preserve"> de poblanas y poblanos residentes en el extranjero</w:t>
      </w:r>
      <w:r w:rsidRPr="00990439">
        <w:rPr>
          <w:rFonts w:asciiTheme="majorHAnsi" w:hAnsiTheme="majorHAnsi"/>
          <w:sz w:val="22"/>
          <w:szCs w:val="22"/>
        </w:rPr>
        <w:t>, de cara al inicio del periodo de solicitudes de inscripción en la LNERE</w:t>
      </w:r>
      <w:r>
        <w:rPr>
          <w:rFonts w:asciiTheme="majorHAnsi" w:hAnsiTheme="majorHAnsi"/>
          <w:sz w:val="22"/>
          <w:szCs w:val="22"/>
        </w:rPr>
        <w:t>, y</w:t>
      </w:r>
    </w:p>
    <w:p w14:paraId="5D5E2DC0" w14:textId="77777777" w:rsidR="009B7FE3" w:rsidRPr="009B7FE3" w:rsidRDefault="009B7FE3" w:rsidP="0078665A">
      <w:pPr>
        <w:pStyle w:val="Prrafodelista"/>
        <w:numPr>
          <w:ilvl w:val="1"/>
          <w:numId w:val="34"/>
        </w:numPr>
        <w:spacing w:after="200"/>
        <w:ind w:left="1276" w:hanging="357"/>
        <w:contextualSpacing w:val="0"/>
        <w:jc w:val="both"/>
        <w:rPr>
          <w:rFonts w:asciiTheme="majorHAnsi" w:hAnsiTheme="majorHAnsi"/>
          <w:b/>
          <w:color w:val="641345" w:themeColor="accent5"/>
          <w:sz w:val="22"/>
          <w:szCs w:val="22"/>
        </w:rPr>
      </w:pPr>
      <w:r w:rsidRPr="00990439">
        <w:rPr>
          <w:rFonts w:asciiTheme="majorHAnsi" w:hAnsiTheme="majorHAnsi"/>
          <w:sz w:val="22"/>
          <w:szCs w:val="22"/>
        </w:rPr>
        <w:t>Definir aspectos relacionados con el número e instalación de Mesas de Escrutinio Cómputo (</w:t>
      </w:r>
      <w:r w:rsidRPr="009B7FE3">
        <w:rPr>
          <w:rFonts w:asciiTheme="majorHAnsi" w:hAnsiTheme="majorHAnsi"/>
          <w:b/>
          <w:color w:val="641345" w:themeColor="accent5"/>
          <w:sz w:val="22"/>
          <w:szCs w:val="22"/>
        </w:rPr>
        <w:t>MEC</w:t>
      </w:r>
      <w:r>
        <w:rPr>
          <w:rFonts w:asciiTheme="majorHAnsi" w:hAnsiTheme="majorHAnsi"/>
          <w:sz w:val="22"/>
          <w:szCs w:val="22"/>
        </w:rPr>
        <w:t>)</w:t>
      </w:r>
      <w:r w:rsidRPr="00990439">
        <w:rPr>
          <w:rFonts w:asciiTheme="majorHAnsi" w:hAnsiTheme="majorHAnsi"/>
          <w:sz w:val="22"/>
          <w:szCs w:val="22"/>
        </w:rPr>
        <w:t xml:space="preserve"> y </w:t>
      </w:r>
      <w:r>
        <w:rPr>
          <w:rFonts w:asciiTheme="majorHAnsi" w:hAnsiTheme="majorHAnsi"/>
          <w:sz w:val="22"/>
          <w:szCs w:val="22"/>
        </w:rPr>
        <w:t xml:space="preserve">el </w:t>
      </w:r>
      <w:r w:rsidRPr="00990439">
        <w:rPr>
          <w:rFonts w:asciiTheme="majorHAnsi" w:hAnsiTheme="majorHAnsi"/>
          <w:sz w:val="22"/>
          <w:szCs w:val="22"/>
        </w:rPr>
        <w:t>Local Único</w:t>
      </w:r>
      <w:r>
        <w:rPr>
          <w:rFonts w:asciiTheme="majorHAnsi" w:hAnsiTheme="majorHAnsi"/>
          <w:sz w:val="22"/>
          <w:szCs w:val="22"/>
        </w:rPr>
        <w:t xml:space="preserve">. </w:t>
      </w:r>
    </w:p>
    <w:p w14:paraId="010E1272" w14:textId="481237DD" w:rsidR="00C8021A" w:rsidRDefault="00C8021A" w:rsidP="002B3A11">
      <w:pPr>
        <w:pStyle w:val="Prrafodelista"/>
        <w:spacing w:after="200"/>
        <w:contextualSpacing w:val="0"/>
        <w:jc w:val="both"/>
        <w:rPr>
          <w:rFonts w:asciiTheme="majorHAnsi" w:hAnsiTheme="majorHAnsi"/>
          <w:sz w:val="22"/>
          <w:szCs w:val="22"/>
        </w:rPr>
      </w:pPr>
      <w:r w:rsidRPr="00990439">
        <w:rPr>
          <w:rFonts w:asciiTheme="majorHAnsi" w:hAnsiTheme="majorHAnsi"/>
          <w:sz w:val="22"/>
          <w:szCs w:val="22"/>
        </w:rPr>
        <w:t xml:space="preserve">Adicionalmente, y previo a la determinación </w:t>
      </w:r>
      <w:r>
        <w:rPr>
          <w:rFonts w:asciiTheme="majorHAnsi" w:hAnsiTheme="majorHAnsi"/>
          <w:sz w:val="22"/>
          <w:szCs w:val="22"/>
        </w:rPr>
        <w:t>sobre el ejercicio de la facultad de A</w:t>
      </w:r>
      <w:r w:rsidRPr="00990439">
        <w:rPr>
          <w:rFonts w:asciiTheme="majorHAnsi" w:hAnsiTheme="majorHAnsi"/>
          <w:sz w:val="22"/>
          <w:szCs w:val="22"/>
        </w:rPr>
        <w:t>sunción</w:t>
      </w:r>
      <w:r>
        <w:rPr>
          <w:rFonts w:asciiTheme="majorHAnsi" w:hAnsiTheme="majorHAnsi"/>
          <w:sz w:val="22"/>
          <w:szCs w:val="22"/>
        </w:rPr>
        <w:t xml:space="preserve"> Total de la elección local </w:t>
      </w:r>
      <w:r w:rsidR="00F62A65">
        <w:rPr>
          <w:rFonts w:asciiTheme="majorHAnsi" w:hAnsiTheme="majorHAnsi"/>
          <w:sz w:val="22"/>
          <w:szCs w:val="22"/>
        </w:rPr>
        <w:t xml:space="preserve">extraordinaria </w:t>
      </w:r>
      <w:r>
        <w:rPr>
          <w:rFonts w:asciiTheme="majorHAnsi" w:hAnsiTheme="majorHAnsi"/>
          <w:sz w:val="22"/>
          <w:szCs w:val="22"/>
        </w:rPr>
        <w:t>por parte del INE</w:t>
      </w:r>
      <w:r w:rsidRPr="00990439">
        <w:rPr>
          <w:rFonts w:asciiTheme="majorHAnsi" w:hAnsiTheme="majorHAnsi"/>
          <w:sz w:val="22"/>
          <w:szCs w:val="22"/>
        </w:rPr>
        <w:t xml:space="preserve">, el 28 de enero </w:t>
      </w:r>
      <w:r>
        <w:rPr>
          <w:rFonts w:asciiTheme="majorHAnsi" w:hAnsiTheme="majorHAnsi"/>
          <w:sz w:val="22"/>
          <w:szCs w:val="22"/>
        </w:rPr>
        <w:t xml:space="preserve">de 2019 </w:t>
      </w:r>
      <w:r w:rsidRPr="00990439">
        <w:rPr>
          <w:rFonts w:asciiTheme="majorHAnsi" w:hAnsiTheme="majorHAnsi"/>
          <w:sz w:val="22"/>
          <w:szCs w:val="22"/>
        </w:rPr>
        <w:t xml:space="preserve">se </w:t>
      </w:r>
      <w:r>
        <w:rPr>
          <w:rFonts w:asciiTheme="majorHAnsi" w:hAnsiTheme="majorHAnsi"/>
          <w:sz w:val="22"/>
          <w:szCs w:val="22"/>
        </w:rPr>
        <w:t>celebró una</w:t>
      </w:r>
      <w:r w:rsidRPr="00990439">
        <w:rPr>
          <w:rFonts w:asciiTheme="majorHAnsi" w:hAnsiTheme="majorHAnsi"/>
          <w:sz w:val="22"/>
          <w:szCs w:val="22"/>
        </w:rPr>
        <w:t xml:space="preserve"> reunión con el OPL de Puebla, a fin de abordar cuestiones relativas al registro, organización y coordinación para el VMRE en la elección </w:t>
      </w:r>
      <w:r>
        <w:rPr>
          <w:rFonts w:asciiTheme="majorHAnsi" w:hAnsiTheme="majorHAnsi"/>
          <w:sz w:val="22"/>
          <w:szCs w:val="22"/>
        </w:rPr>
        <w:t xml:space="preserve">local </w:t>
      </w:r>
      <w:r w:rsidRPr="00990439">
        <w:rPr>
          <w:rFonts w:asciiTheme="majorHAnsi" w:hAnsiTheme="majorHAnsi"/>
          <w:sz w:val="22"/>
          <w:szCs w:val="22"/>
        </w:rPr>
        <w:t xml:space="preserve">extraordinaria de la Gubernatura de </w:t>
      </w:r>
      <w:r>
        <w:rPr>
          <w:rFonts w:asciiTheme="majorHAnsi" w:hAnsiTheme="majorHAnsi"/>
          <w:sz w:val="22"/>
          <w:szCs w:val="22"/>
        </w:rPr>
        <w:t>esa entidad.</w:t>
      </w:r>
    </w:p>
    <w:p w14:paraId="13E63DEA" w14:textId="310F85E9" w:rsidR="00C8021A" w:rsidRDefault="00C8021A" w:rsidP="002B3A11">
      <w:pPr>
        <w:pStyle w:val="Prrafodelista"/>
        <w:spacing w:after="200"/>
        <w:contextualSpacing w:val="0"/>
        <w:jc w:val="both"/>
        <w:rPr>
          <w:rFonts w:asciiTheme="majorHAnsi" w:hAnsiTheme="majorHAnsi"/>
          <w:sz w:val="22"/>
          <w:szCs w:val="22"/>
        </w:rPr>
      </w:pPr>
      <w:r w:rsidRPr="00990439">
        <w:rPr>
          <w:rFonts w:asciiTheme="majorHAnsi" w:hAnsiTheme="majorHAnsi"/>
          <w:sz w:val="22"/>
          <w:szCs w:val="22"/>
        </w:rPr>
        <w:t xml:space="preserve">Igualmente, durante los meses de diciembre </w:t>
      </w:r>
      <w:r>
        <w:rPr>
          <w:rFonts w:asciiTheme="majorHAnsi" w:hAnsiTheme="majorHAnsi"/>
          <w:sz w:val="22"/>
          <w:szCs w:val="22"/>
        </w:rPr>
        <w:t xml:space="preserve">de 2018 </w:t>
      </w:r>
      <w:r w:rsidRPr="00990439">
        <w:rPr>
          <w:rFonts w:asciiTheme="majorHAnsi" w:hAnsiTheme="majorHAnsi"/>
          <w:sz w:val="22"/>
          <w:szCs w:val="22"/>
        </w:rPr>
        <w:t>y enero</w:t>
      </w:r>
      <w:r>
        <w:rPr>
          <w:rFonts w:asciiTheme="majorHAnsi" w:hAnsiTheme="majorHAnsi"/>
          <w:sz w:val="22"/>
          <w:szCs w:val="22"/>
        </w:rPr>
        <w:t xml:space="preserve"> de 2019</w:t>
      </w:r>
      <w:r w:rsidRPr="00990439">
        <w:rPr>
          <w:rFonts w:asciiTheme="majorHAnsi" w:hAnsiTheme="majorHAnsi"/>
          <w:sz w:val="22"/>
          <w:szCs w:val="22"/>
        </w:rPr>
        <w:t xml:space="preserve">, se coordinó la integración del calendario y </w:t>
      </w:r>
      <w:r>
        <w:rPr>
          <w:rFonts w:asciiTheme="majorHAnsi" w:hAnsiTheme="majorHAnsi"/>
          <w:sz w:val="22"/>
          <w:szCs w:val="22"/>
        </w:rPr>
        <w:t xml:space="preserve">el </w:t>
      </w:r>
      <w:r w:rsidRPr="00990439">
        <w:rPr>
          <w:rFonts w:asciiTheme="majorHAnsi" w:hAnsiTheme="majorHAnsi"/>
          <w:sz w:val="22"/>
          <w:szCs w:val="22"/>
        </w:rPr>
        <w:t>presupuesto para el desarrollo de las acciones atinentes al VMRE, durante el Proceso Electoral Local Extraordinario 2019 en el estado de Puebla</w:t>
      </w:r>
      <w:r>
        <w:rPr>
          <w:rFonts w:asciiTheme="majorHAnsi" w:hAnsiTheme="majorHAnsi"/>
          <w:sz w:val="22"/>
          <w:szCs w:val="22"/>
        </w:rPr>
        <w:t>.</w:t>
      </w:r>
    </w:p>
    <w:p w14:paraId="755074A5" w14:textId="77777777" w:rsidR="0078665A" w:rsidRPr="0078665A" w:rsidRDefault="0078665A" w:rsidP="0078665A">
      <w:pPr>
        <w:pStyle w:val="Prrafodelista"/>
        <w:numPr>
          <w:ilvl w:val="0"/>
          <w:numId w:val="47"/>
        </w:numPr>
        <w:spacing w:after="200"/>
        <w:ind w:left="709"/>
        <w:contextualSpacing w:val="0"/>
        <w:jc w:val="both"/>
        <w:rPr>
          <w:rFonts w:asciiTheme="majorHAnsi" w:hAnsiTheme="majorHAnsi"/>
          <w:b/>
          <w:i/>
          <w:sz w:val="22"/>
          <w:szCs w:val="22"/>
        </w:rPr>
      </w:pPr>
      <w:r w:rsidRPr="0078665A">
        <w:rPr>
          <w:rFonts w:asciiTheme="majorHAnsi" w:hAnsiTheme="majorHAnsi"/>
          <w:b/>
          <w:i/>
          <w:color w:val="641345" w:themeColor="accent5"/>
          <w:sz w:val="22"/>
          <w:szCs w:val="22"/>
        </w:rPr>
        <w:t>Actividades de supervisión de los partidos políticos</w:t>
      </w:r>
      <w:r>
        <w:rPr>
          <w:rFonts w:asciiTheme="majorHAnsi" w:hAnsiTheme="majorHAnsi"/>
          <w:sz w:val="22"/>
          <w:szCs w:val="22"/>
        </w:rPr>
        <w:t>. E</w:t>
      </w:r>
      <w:r w:rsidRPr="000D4273">
        <w:rPr>
          <w:rFonts w:asciiTheme="majorHAnsi" w:hAnsiTheme="majorHAnsi"/>
          <w:sz w:val="22"/>
          <w:szCs w:val="22"/>
          <w:lang w:val="es-MX"/>
        </w:rPr>
        <w:t xml:space="preserve">n </w:t>
      </w:r>
      <w:r>
        <w:rPr>
          <w:rFonts w:asciiTheme="majorHAnsi" w:hAnsiTheme="majorHAnsi"/>
          <w:sz w:val="22"/>
          <w:szCs w:val="22"/>
          <w:lang w:val="es-MX"/>
        </w:rPr>
        <w:t xml:space="preserve">sesión </w:t>
      </w:r>
      <w:r w:rsidRPr="000D4273">
        <w:rPr>
          <w:rFonts w:asciiTheme="majorHAnsi" w:hAnsiTheme="majorHAnsi"/>
          <w:sz w:val="22"/>
          <w:szCs w:val="22"/>
          <w:lang w:val="es-MX"/>
        </w:rPr>
        <w:t>extraordinaria de la C</w:t>
      </w:r>
      <w:r>
        <w:rPr>
          <w:rFonts w:asciiTheme="majorHAnsi" w:hAnsiTheme="majorHAnsi"/>
          <w:sz w:val="22"/>
          <w:szCs w:val="22"/>
          <w:lang w:val="es-MX"/>
        </w:rPr>
        <w:t>VME</w:t>
      </w:r>
      <w:r w:rsidRPr="000D4273">
        <w:rPr>
          <w:rFonts w:asciiTheme="majorHAnsi" w:hAnsiTheme="majorHAnsi"/>
          <w:sz w:val="22"/>
          <w:szCs w:val="22"/>
          <w:lang w:val="es-MX"/>
        </w:rPr>
        <w:t xml:space="preserve">, </w:t>
      </w:r>
      <w:r>
        <w:rPr>
          <w:rFonts w:asciiTheme="majorHAnsi" w:hAnsiTheme="majorHAnsi"/>
          <w:sz w:val="22"/>
          <w:szCs w:val="22"/>
          <w:lang w:val="es-MX"/>
        </w:rPr>
        <w:t xml:space="preserve">celebrada </w:t>
      </w:r>
      <w:r w:rsidRPr="000D4273">
        <w:rPr>
          <w:rFonts w:asciiTheme="majorHAnsi" w:hAnsiTheme="majorHAnsi"/>
          <w:sz w:val="22"/>
          <w:szCs w:val="22"/>
          <w:lang w:val="es-MX"/>
        </w:rPr>
        <w:t xml:space="preserve">el 26 de febrero, se comprometió la realización de una reunión de trabajo con las representaciones de los partidos políticos, </w:t>
      </w:r>
      <w:r>
        <w:rPr>
          <w:rFonts w:asciiTheme="majorHAnsi" w:hAnsiTheme="majorHAnsi"/>
          <w:sz w:val="22"/>
          <w:szCs w:val="22"/>
          <w:lang w:val="es-MX"/>
        </w:rPr>
        <w:t xml:space="preserve">a propósito de </w:t>
      </w:r>
      <w:r w:rsidRPr="000D4273">
        <w:rPr>
          <w:rFonts w:asciiTheme="majorHAnsi" w:hAnsiTheme="majorHAnsi"/>
          <w:sz w:val="22"/>
          <w:szCs w:val="22"/>
          <w:lang w:val="es-MX"/>
        </w:rPr>
        <w:t>identifica</w:t>
      </w:r>
      <w:r>
        <w:rPr>
          <w:rFonts w:asciiTheme="majorHAnsi" w:hAnsiTheme="majorHAnsi"/>
          <w:sz w:val="22"/>
          <w:szCs w:val="22"/>
          <w:lang w:val="es-MX"/>
        </w:rPr>
        <w:t>r</w:t>
      </w:r>
      <w:r w:rsidRPr="000D4273">
        <w:rPr>
          <w:rFonts w:asciiTheme="majorHAnsi" w:hAnsiTheme="majorHAnsi"/>
          <w:sz w:val="22"/>
          <w:szCs w:val="22"/>
          <w:lang w:val="es-MX"/>
        </w:rPr>
        <w:t xml:space="preserve"> las etapas en las que pueden realizar actividades de supervisión</w:t>
      </w:r>
      <w:r>
        <w:rPr>
          <w:rFonts w:asciiTheme="majorHAnsi" w:hAnsiTheme="majorHAnsi"/>
          <w:sz w:val="22"/>
          <w:szCs w:val="22"/>
          <w:lang w:val="es-MX"/>
        </w:rPr>
        <w:t>.</w:t>
      </w:r>
    </w:p>
    <w:p w14:paraId="3B90FB42" w14:textId="5E7B8414" w:rsidR="0078665A" w:rsidRPr="0078665A" w:rsidRDefault="0078665A" w:rsidP="0078665A">
      <w:pPr>
        <w:pStyle w:val="Prrafodelista"/>
        <w:spacing w:after="200"/>
        <w:ind w:left="709"/>
        <w:contextualSpacing w:val="0"/>
        <w:jc w:val="both"/>
        <w:rPr>
          <w:rFonts w:asciiTheme="majorHAnsi" w:hAnsiTheme="majorHAnsi"/>
          <w:b/>
          <w:i/>
          <w:sz w:val="22"/>
          <w:szCs w:val="22"/>
        </w:rPr>
      </w:pPr>
      <w:r>
        <w:rPr>
          <w:rFonts w:asciiTheme="majorHAnsi" w:hAnsiTheme="majorHAnsi"/>
          <w:sz w:val="22"/>
          <w:szCs w:val="22"/>
          <w:lang w:val="es-MX"/>
        </w:rPr>
        <w:t xml:space="preserve">Igualmente, se acordó llevar a cabo una </w:t>
      </w:r>
      <w:r w:rsidRPr="000D4273">
        <w:rPr>
          <w:rFonts w:asciiTheme="majorHAnsi" w:hAnsiTheme="majorHAnsi"/>
          <w:sz w:val="22"/>
          <w:szCs w:val="22"/>
          <w:lang w:val="es-MX"/>
        </w:rPr>
        <w:t xml:space="preserve">visita al </w:t>
      </w:r>
      <w:r>
        <w:rPr>
          <w:rFonts w:asciiTheme="majorHAnsi" w:hAnsiTheme="majorHAnsi"/>
          <w:sz w:val="22"/>
          <w:szCs w:val="22"/>
          <w:lang w:val="es-MX"/>
        </w:rPr>
        <w:t>C</w:t>
      </w:r>
      <w:r w:rsidRPr="000D4273">
        <w:rPr>
          <w:rFonts w:asciiTheme="majorHAnsi" w:hAnsiTheme="majorHAnsi"/>
          <w:sz w:val="22"/>
          <w:szCs w:val="22"/>
          <w:lang w:val="es-MX"/>
        </w:rPr>
        <w:t xml:space="preserve">entro de </w:t>
      </w:r>
      <w:r>
        <w:rPr>
          <w:rFonts w:asciiTheme="majorHAnsi" w:hAnsiTheme="majorHAnsi"/>
          <w:sz w:val="22"/>
          <w:szCs w:val="22"/>
          <w:lang w:val="es-MX"/>
        </w:rPr>
        <w:t>A</w:t>
      </w:r>
      <w:r w:rsidRPr="000D4273">
        <w:rPr>
          <w:rFonts w:asciiTheme="majorHAnsi" w:hAnsiTheme="majorHAnsi"/>
          <w:sz w:val="22"/>
          <w:szCs w:val="22"/>
          <w:lang w:val="es-MX"/>
        </w:rPr>
        <w:t xml:space="preserve">tención </w:t>
      </w:r>
      <w:r>
        <w:rPr>
          <w:rFonts w:asciiTheme="majorHAnsi" w:hAnsiTheme="majorHAnsi"/>
          <w:sz w:val="22"/>
          <w:szCs w:val="22"/>
          <w:lang w:val="es-MX"/>
        </w:rPr>
        <w:t>T</w:t>
      </w:r>
      <w:r w:rsidRPr="000D4273">
        <w:rPr>
          <w:rFonts w:asciiTheme="majorHAnsi" w:hAnsiTheme="majorHAnsi"/>
          <w:sz w:val="22"/>
          <w:szCs w:val="22"/>
          <w:lang w:val="es-MX"/>
        </w:rPr>
        <w:t>elefónica INETEL</w:t>
      </w:r>
      <w:r>
        <w:rPr>
          <w:rFonts w:asciiTheme="majorHAnsi" w:hAnsiTheme="majorHAnsi"/>
          <w:sz w:val="22"/>
          <w:szCs w:val="22"/>
          <w:lang w:val="es-MX"/>
        </w:rPr>
        <w:t xml:space="preserve"> por parte de dichas representaciones,</w:t>
      </w:r>
      <w:r w:rsidRPr="000D4273">
        <w:rPr>
          <w:rFonts w:asciiTheme="majorHAnsi" w:hAnsiTheme="majorHAnsi"/>
          <w:sz w:val="22"/>
          <w:szCs w:val="22"/>
          <w:lang w:val="es-MX"/>
        </w:rPr>
        <w:t xml:space="preserve"> </w:t>
      </w:r>
      <w:r>
        <w:rPr>
          <w:rFonts w:asciiTheme="majorHAnsi" w:hAnsiTheme="majorHAnsi"/>
          <w:sz w:val="22"/>
          <w:szCs w:val="22"/>
          <w:lang w:val="es-MX"/>
        </w:rPr>
        <w:t xml:space="preserve">a fin de dar </w:t>
      </w:r>
      <w:r w:rsidRPr="000D4273">
        <w:rPr>
          <w:rFonts w:asciiTheme="majorHAnsi" w:hAnsiTheme="majorHAnsi"/>
          <w:sz w:val="22"/>
          <w:szCs w:val="22"/>
          <w:lang w:val="es-MX"/>
        </w:rPr>
        <w:t xml:space="preserve">seguimiento </w:t>
      </w:r>
      <w:r>
        <w:rPr>
          <w:rFonts w:asciiTheme="majorHAnsi" w:hAnsiTheme="majorHAnsi"/>
          <w:sz w:val="22"/>
          <w:szCs w:val="22"/>
          <w:lang w:val="es-MX"/>
        </w:rPr>
        <w:t xml:space="preserve">a </w:t>
      </w:r>
      <w:r w:rsidRPr="000D4273">
        <w:rPr>
          <w:rFonts w:asciiTheme="majorHAnsi" w:hAnsiTheme="majorHAnsi"/>
          <w:sz w:val="22"/>
          <w:szCs w:val="22"/>
          <w:lang w:val="es-MX"/>
        </w:rPr>
        <w:t xml:space="preserve">las actividades </w:t>
      </w:r>
      <w:r>
        <w:rPr>
          <w:rFonts w:asciiTheme="majorHAnsi" w:hAnsiTheme="majorHAnsi"/>
          <w:sz w:val="22"/>
          <w:szCs w:val="22"/>
          <w:lang w:val="es-MX"/>
        </w:rPr>
        <w:t xml:space="preserve">que la DERFE lleva a cabo para el </w:t>
      </w:r>
      <w:r w:rsidRPr="000D4273">
        <w:rPr>
          <w:rFonts w:asciiTheme="majorHAnsi" w:hAnsiTheme="majorHAnsi"/>
          <w:sz w:val="22"/>
          <w:szCs w:val="22"/>
          <w:lang w:val="es-MX"/>
        </w:rPr>
        <w:t xml:space="preserve">registro de la ciudadanía poblana residente en el exterior. </w:t>
      </w:r>
      <w:r>
        <w:rPr>
          <w:rFonts w:asciiTheme="majorHAnsi" w:hAnsiTheme="majorHAnsi"/>
          <w:sz w:val="22"/>
          <w:szCs w:val="22"/>
          <w:lang w:val="es-MX"/>
        </w:rPr>
        <w:t>La reunión de trabajo y la visita al INETEL fueron programadas para el 5 de marzo de 2019.</w:t>
      </w:r>
    </w:p>
    <w:p w14:paraId="374983B4" w14:textId="3D850915" w:rsidR="00C8021A" w:rsidRDefault="00C8021A" w:rsidP="00F62A65">
      <w:pPr>
        <w:pStyle w:val="Prrafodelista"/>
        <w:shd w:val="clear" w:color="auto" w:fill="FFFFFF" w:themeFill="text1"/>
        <w:ind w:left="709"/>
        <w:contextualSpacing w:val="0"/>
        <w:jc w:val="both"/>
        <w:rPr>
          <w:rFonts w:asciiTheme="majorHAnsi" w:hAnsiTheme="majorHAnsi"/>
          <w:b/>
          <w:color w:val="641E46"/>
          <w:sz w:val="22"/>
          <w:szCs w:val="22"/>
        </w:rPr>
      </w:pPr>
    </w:p>
    <w:p w14:paraId="33BA45F8" w14:textId="78EA9A0A" w:rsidR="00BE6753" w:rsidRPr="00BE6753" w:rsidRDefault="00BE6753" w:rsidP="002B3A11">
      <w:pPr>
        <w:pStyle w:val="Ttulo2"/>
        <w:numPr>
          <w:ilvl w:val="1"/>
          <w:numId w:val="25"/>
        </w:numPr>
        <w:shd w:val="clear" w:color="auto" w:fill="FFFFFF" w:themeFill="text1"/>
        <w:spacing w:before="0" w:after="200"/>
        <w:ind w:left="0" w:hanging="567"/>
        <w:jc w:val="both"/>
        <w:rPr>
          <w:rFonts w:asciiTheme="majorHAnsi" w:hAnsiTheme="majorHAnsi"/>
          <w:color w:val="641E46"/>
          <w:sz w:val="22"/>
          <w:szCs w:val="22"/>
        </w:rPr>
      </w:pPr>
      <w:bookmarkStart w:id="5" w:name="_Toc3998947"/>
      <w:r w:rsidRPr="00BE6753">
        <w:rPr>
          <w:rFonts w:asciiTheme="majorHAnsi" w:hAnsiTheme="majorHAnsi"/>
          <w:noProof/>
          <w:color w:val="641345" w:themeColor="accent5"/>
          <w:sz w:val="28"/>
        </w:rPr>
        <w:t>Conformación de la Lista Nominal de Electores Residentes en el Extranjero</w:t>
      </w:r>
      <w:bookmarkEnd w:id="5"/>
      <w:r w:rsidRPr="00BE6753">
        <w:rPr>
          <w:rFonts w:asciiTheme="majorHAnsi" w:hAnsiTheme="majorHAnsi"/>
          <w:noProof/>
          <w:color w:val="641345" w:themeColor="accent5"/>
          <w:sz w:val="28"/>
        </w:rPr>
        <w:t xml:space="preserve"> </w:t>
      </w:r>
    </w:p>
    <w:p w14:paraId="1172A760" w14:textId="77777777" w:rsidR="005C0239" w:rsidRDefault="005C0239" w:rsidP="005C0239">
      <w:pPr>
        <w:shd w:val="clear" w:color="auto" w:fill="FFFFFF" w:themeFill="text1"/>
        <w:spacing w:after="200"/>
        <w:jc w:val="both"/>
        <w:rPr>
          <w:rFonts w:asciiTheme="majorHAnsi" w:hAnsiTheme="majorHAnsi"/>
          <w:sz w:val="22"/>
          <w:szCs w:val="22"/>
        </w:rPr>
      </w:pPr>
      <w:r>
        <w:rPr>
          <w:rFonts w:asciiTheme="majorHAnsi" w:hAnsiTheme="majorHAnsi"/>
          <w:sz w:val="22"/>
          <w:szCs w:val="22"/>
        </w:rPr>
        <w:t>En el marco del Proceso Electoral Local Extraordinario 2019 en el estado de Puebla, para atender el VMRE en la elección de Gubernatura de esa entidad, la DERFE realizó las actividades registrales para la conformación de la LNERE, que considera las acciones de atención ciudadana para contactar a la ciudadanía y apoyarla en la realización de los trámites para su inscripción y que puedan votar desde el extranjero, el proceso de integración de la LNERE a partir de los trámites realizados del 15 de febrero al 15 de marzo de 2019, así como el resultado de los procedimientos para determinar su inclusión en dicha lista nominal.</w:t>
      </w:r>
    </w:p>
    <w:p w14:paraId="66A688A1" w14:textId="68C9669E" w:rsidR="00816EBC" w:rsidRPr="00816EBC" w:rsidRDefault="005C0239" w:rsidP="005C0239">
      <w:pPr>
        <w:shd w:val="clear" w:color="auto" w:fill="FFFFFF" w:themeFill="text1"/>
        <w:jc w:val="both"/>
        <w:rPr>
          <w:rFonts w:asciiTheme="majorHAnsi" w:hAnsiTheme="majorHAnsi"/>
          <w:sz w:val="22"/>
          <w:szCs w:val="22"/>
        </w:rPr>
      </w:pPr>
      <w:r>
        <w:rPr>
          <w:rFonts w:asciiTheme="majorHAnsi" w:hAnsiTheme="majorHAnsi"/>
          <w:sz w:val="22"/>
          <w:szCs w:val="22"/>
        </w:rPr>
        <w:lastRenderedPageBreak/>
        <w:t xml:space="preserve"> </w:t>
      </w:r>
    </w:p>
    <w:p w14:paraId="1A4E54D7" w14:textId="6FD71224" w:rsidR="00F4199D" w:rsidRPr="00023773" w:rsidRDefault="00E610F3" w:rsidP="00F62A65">
      <w:pPr>
        <w:pStyle w:val="Prrafodelista"/>
        <w:numPr>
          <w:ilvl w:val="2"/>
          <w:numId w:val="25"/>
        </w:numPr>
        <w:shd w:val="clear" w:color="auto" w:fill="FFFFFF" w:themeFill="text1"/>
        <w:spacing w:after="200"/>
        <w:ind w:left="709"/>
        <w:contextualSpacing w:val="0"/>
        <w:jc w:val="both"/>
        <w:rPr>
          <w:rFonts w:asciiTheme="majorHAnsi" w:hAnsiTheme="majorHAnsi"/>
          <w:b/>
          <w:color w:val="641E46"/>
          <w:sz w:val="24"/>
          <w:szCs w:val="22"/>
        </w:rPr>
      </w:pPr>
      <w:r w:rsidRPr="00023773">
        <w:rPr>
          <w:rFonts w:asciiTheme="majorHAnsi" w:hAnsiTheme="majorHAnsi"/>
          <w:b/>
          <w:color w:val="641E46"/>
          <w:sz w:val="24"/>
          <w:szCs w:val="22"/>
        </w:rPr>
        <w:t>Actividades registrales</w:t>
      </w:r>
      <w:r w:rsidR="00666A8C" w:rsidRPr="00023773">
        <w:rPr>
          <w:rFonts w:asciiTheme="majorHAnsi" w:hAnsiTheme="majorHAnsi"/>
          <w:b/>
          <w:color w:val="641E46"/>
          <w:sz w:val="24"/>
          <w:szCs w:val="22"/>
        </w:rPr>
        <w:t xml:space="preserve"> </w:t>
      </w:r>
    </w:p>
    <w:p w14:paraId="4A197FFD" w14:textId="77777777" w:rsidR="006032AA" w:rsidRPr="00786280" w:rsidRDefault="006032AA" w:rsidP="002B3A11">
      <w:pPr>
        <w:pStyle w:val="NormalINE"/>
        <w:spacing w:after="200"/>
        <w:ind w:firstLine="0"/>
        <w:rPr>
          <w:lang w:val="es-ES_tradnl"/>
        </w:rPr>
      </w:pPr>
      <w:r>
        <w:rPr>
          <w:lang w:val="es-ES_tradnl"/>
        </w:rPr>
        <w:t>E</w:t>
      </w:r>
      <w:r w:rsidRPr="00786280">
        <w:rPr>
          <w:lang w:val="es-ES_tradnl"/>
        </w:rPr>
        <w:t xml:space="preserve">l Consejo General </w:t>
      </w:r>
      <w:r>
        <w:rPr>
          <w:lang w:val="es-ES_tradnl"/>
        </w:rPr>
        <w:t xml:space="preserve">del INE </w:t>
      </w:r>
      <w:r w:rsidRPr="00786280">
        <w:rPr>
          <w:lang w:val="es-ES_tradnl"/>
        </w:rPr>
        <w:t>aprobó, mediante el Acuerdo INE/CG42/2019, los Lineamientos para la conformación de la LNERE para el Proceso Electoral Local Extraordinario 2019, para la elección de la Gubernatura del estado de Puebla.</w:t>
      </w:r>
    </w:p>
    <w:p w14:paraId="4F4FFC7A" w14:textId="77777777" w:rsidR="006032AA" w:rsidRDefault="00C8021A" w:rsidP="002B3A11">
      <w:pPr>
        <w:pStyle w:val="NormalINE"/>
        <w:spacing w:after="200"/>
        <w:ind w:firstLine="0"/>
        <w:rPr>
          <w:lang w:val="es-ES_tradnl"/>
        </w:rPr>
      </w:pPr>
      <w:r>
        <w:rPr>
          <w:lang w:val="es-ES_tradnl"/>
        </w:rPr>
        <w:t xml:space="preserve">Esos </w:t>
      </w:r>
      <w:r w:rsidR="006032AA" w:rsidRPr="00786280">
        <w:rPr>
          <w:lang w:val="es-ES_tradnl"/>
        </w:rPr>
        <w:t>Lineamientos estipulan, en sus numerales 9 y 10, que las ciudadanas y los ciudadanos residentes en el extranjero que estuvieron incluidos en la LNERE correspondiente al Proceso Electoral Federal y Local Ordinario 2017-2018 en el estado de Puebla, serán contactados por la</w:t>
      </w:r>
      <w:r w:rsidR="006032AA">
        <w:rPr>
          <w:lang w:val="es-ES_tradnl"/>
        </w:rPr>
        <w:t xml:space="preserve"> </w:t>
      </w:r>
      <w:r w:rsidR="006032AA" w:rsidRPr="00786280">
        <w:rPr>
          <w:lang w:val="es-ES_tradnl"/>
        </w:rPr>
        <w:t>DERFE</w:t>
      </w:r>
      <w:r w:rsidR="006032AA">
        <w:rPr>
          <w:lang w:val="es-ES_tradnl"/>
        </w:rPr>
        <w:t>, a través del Centro de Atención Ciudadana INETEL,</w:t>
      </w:r>
      <w:r w:rsidR="006032AA" w:rsidRPr="00786280">
        <w:rPr>
          <w:lang w:val="es-ES_tradnl"/>
        </w:rPr>
        <w:t xml:space="preserve"> </w:t>
      </w:r>
      <w:r w:rsidR="006032AA">
        <w:rPr>
          <w:lang w:val="es-ES_tradnl"/>
        </w:rPr>
        <w:t>de tal forma</w:t>
      </w:r>
      <w:r w:rsidR="006032AA" w:rsidRPr="00786280">
        <w:rPr>
          <w:lang w:val="es-ES_tradnl"/>
        </w:rPr>
        <w:t xml:space="preserve"> que manifiesten su decisión de votar desde el extranjero y soliciten su inscripción en la LNERE</w:t>
      </w:r>
      <w:r>
        <w:rPr>
          <w:lang w:val="es-ES_tradnl"/>
        </w:rPr>
        <w:t xml:space="preserve"> para ejercer su voto en la elección local extraordinaria</w:t>
      </w:r>
      <w:r w:rsidR="006032AA" w:rsidRPr="00786280">
        <w:rPr>
          <w:lang w:val="es-ES_tradnl"/>
        </w:rPr>
        <w:t xml:space="preserve">. </w:t>
      </w:r>
    </w:p>
    <w:p w14:paraId="4A95BFEB" w14:textId="77777777" w:rsidR="006032AA" w:rsidRPr="00786280" w:rsidRDefault="006032AA" w:rsidP="002B3A11">
      <w:pPr>
        <w:pStyle w:val="NormalINE"/>
        <w:spacing w:after="200"/>
        <w:ind w:firstLine="0"/>
        <w:rPr>
          <w:lang w:val="es-ES_tradnl"/>
        </w:rPr>
      </w:pPr>
      <w:r>
        <w:rPr>
          <w:lang w:val="es-ES_tradnl"/>
        </w:rPr>
        <w:t xml:space="preserve">Igualmente, </w:t>
      </w:r>
      <w:r w:rsidR="00C8021A">
        <w:rPr>
          <w:lang w:val="es-ES_tradnl"/>
        </w:rPr>
        <w:t xml:space="preserve">las ciudadanas y </w:t>
      </w:r>
      <w:r>
        <w:rPr>
          <w:lang w:val="es-ES_tradnl"/>
        </w:rPr>
        <w:t xml:space="preserve">los ciudadanos </w:t>
      </w:r>
      <w:r w:rsidR="00F42E8A">
        <w:rPr>
          <w:lang w:val="es-ES_tradnl"/>
        </w:rPr>
        <w:t xml:space="preserve">que cuenten con una </w:t>
      </w:r>
      <w:r w:rsidR="00C8021A">
        <w:rPr>
          <w:lang w:val="es-ES_tradnl"/>
        </w:rPr>
        <w:t>C</w:t>
      </w:r>
      <w:r w:rsidR="00F42E8A">
        <w:rPr>
          <w:lang w:val="es-ES_tradnl"/>
        </w:rPr>
        <w:t xml:space="preserve">redencial para </w:t>
      </w:r>
      <w:r w:rsidR="00C8021A">
        <w:rPr>
          <w:lang w:val="es-ES_tradnl"/>
        </w:rPr>
        <w:t>V</w:t>
      </w:r>
      <w:r w:rsidR="00F42E8A">
        <w:rPr>
          <w:lang w:val="es-ES_tradnl"/>
        </w:rPr>
        <w:t>otar emitida en el extranjero o en territorio nacional</w:t>
      </w:r>
      <w:r w:rsidR="00C8021A">
        <w:rPr>
          <w:lang w:val="es-ES_tradnl"/>
        </w:rPr>
        <w:t>, que se encuentre</w:t>
      </w:r>
      <w:r w:rsidR="00F42E8A">
        <w:rPr>
          <w:lang w:val="es-ES_tradnl"/>
        </w:rPr>
        <w:t xml:space="preserve"> vigente, podrán solicitar su inscripción a la LNERE a través del correo electrónico </w:t>
      </w:r>
      <w:hyperlink r:id="rId9" w:history="1">
        <w:r w:rsidR="00F42E8A" w:rsidRPr="00145156">
          <w:rPr>
            <w:rStyle w:val="Hipervnculo"/>
            <w:lang w:val="es-ES_tradnl"/>
          </w:rPr>
          <w:t>votoextranjero@ine.mx</w:t>
        </w:r>
      </w:hyperlink>
      <w:r w:rsidR="00F42E8A">
        <w:rPr>
          <w:lang w:val="es-ES_tradnl"/>
        </w:rPr>
        <w:t xml:space="preserve">. </w:t>
      </w:r>
    </w:p>
    <w:p w14:paraId="6DF06DEA" w14:textId="3371342A" w:rsidR="006032AA" w:rsidRPr="00786280" w:rsidRDefault="006032AA" w:rsidP="002B3A11">
      <w:pPr>
        <w:pStyle w:val="NormalINE"/>
        <w:spacing w:after="200"/>
        <w:ind w:firstLine="0"/>
        <w:rPr>
          <w:lang w:val="es-ES_tradnl"/>
        </w:rPr>
      </w:pPr>
      <w:r>
        <w:rPr>
          <w:lang w:val="es-ES_tradnl"/>
        </w:rPr>
        <w:t>E</w:t>
      </w:r>
      <w:r w:rsidRPr="00786280">
        <w:rPr>
          <w:lang w:val="es-ES_tradnl"/>
        </w:rPr>
        <w:t xml:space="preserve">l proceso de conformación de la LNERE </w:t>
      </w:r>
      <w:r>
        <w:rPr>
          <w:lang w:val="es-ES_tradnl"/>
        </w:rPr>
        <w:t>inició el 15 de febrero de 2019</w:t>
      </w:r>
      <w:r w:rsidRPr="00786280">
        <w:rPr>
          <w:lang w:val="es-ES_tradnl"/>
        </w:rPr>
        <w:t xml:space="preserve"> y </w:t>
      </w:r>
      <w:r w:rsidR="00F62A65">
        <w:rPr>
          <w:lang w:val="es-ES_tradnl"/>
        </w:rPr>
        <w:t>concluyó</w:t>
      </w:r>
      <w:r w:rsidRPr="00786280">
        <w:rPr>
          <w:lang w:val="es-ES_tradnl"/>
        </w:rPr>
        <w:t xml:space="preserve"> el 15 de marzo de este año</w:t>
      </w:r>
      <w:r>
        <w:rPr>
          <w:lang w:val="es-ES_tradnl"/>
        </w:rPr>
        <w:t>, de acuerdo con lo establecido en los Lineamientos antes mencionados</w:t>
      </w:r>
      <w:r w:rsidRPr="00786280">
        <w:rPr>
          <w:lang w:val="es-ES_tradnl"/>
        </w:rPr>
        <w:t>.</w:t>
      </w:r>
    </w:p>
    <w:p w14:paraId="3BB59827" w14:textId="6974B7E2" w:rsidR="006032AA" w:rsidRDefault="00F62A65" w:rsidP="002B3A11">
      <w:pPr>
        <w:pStyle w:val="NormalINE"/>
        <w:spacing w:after="200"/>
        <w:ind w:firstLine="0"/>
        <w:rPr>
          <w:lang w:val="es-ES_tradnl"/>
        </w:rPr>
      </w:pPr>
      <w:r>
        <w:rPr>
          <w:lang w:val="es-ES_tradnl"/>
        </w:rPr>
        <w:t xml:space="preserve">De acuerdo con el numeral 39 de los Lineamientos anteriormente mencionados, la ciudadanía que haya solicitado su inscripción a la LNERE </w:t>
      </w:r>
      <w:r w:rsidR="00253E54">
        <w:rPr>
          <w:lang w:val="es-ES_tradnl"/>
        </w:rPr>
        <w:t>subsanó</w:t>
      </w:r>
      <w:r>
        <w:rPr>
          <w:lang w:val="es-ES_tradnl"/>
        </w:rPr>
        <w:t xml:space="preserve"> las inconsistencias en sus trámites, que les comunicó la DERFE, hasta el 19 de </w:t>
      </w:r>
      <w:r w:rsidR="00253E54">
        <w:rPr>
          <w:lang w:val="es-ES_tradnl"/>
        </w:rPr>
        <w:t>marzo</w:t>
      </w:r>
      <w:r>
        <w:rPr>
          <w:lang w:val="es-ES_tradnl"/>
        </w:rPr>
        <w:t xml:space="preserve"> de 2019.</w:t>
      </w:r>
      <w:r w:rsidR="00085E9D">
        <w:rPr>
          <w:lang w:val="es-ES_tradnl"/>
        </w:rPr>
        <w:t xml:space="preserve"> </w:t>
      </w:r>
    </w:p>
    <w:p w14:paraId="3DBF3723" w14:textId="0F78C6AB" w:rsidR="00950524" w:rsidRDefault="00950524" w:rsidP="002B3A11">
      <w:pPr>
        <w:pStyle w:val="NormalINE"/>
        <w:spacing w:after="200"/>
        <w:ind w:firstLine="0"/>
        <w:rPr>
          <w:lang w:val="es-ES_tradnl"/>
        </w:rPr>
      </w:pPr>
      <w:r>
        <w:rPr>
          <w:lang w:val="es-ES_tradnl"/>
        </w:rPr>
        <w:t xml:space="preserve">Posteriormente, y de acuerdo con </w:t>
      </w:r>
      <w:r w:rsidRPr="00950524">
        <w:rPr>
          <w:lang w:val="es-ES_tradnl"/>
        </w:rPr>
        <w:t>lo ordenado por el numeral 44 de los Lineamientos, la DERFE determinó la procedencia o improcedencia de las solicitudes hasta el 22 de marzo.</w:t>
      </w:r>
    </w:p>
    <w:p w14:paraId="409AEA9B" w14:textId="77777777" w:rsidR="00085E9D" w:rsidRPr="00C8021A" w:rsidRDefault="00085E9D" w:rsidP="002B3A11">
      <w:pPr>
        <w:pStyle w:val="NormalINE"/>
        <w:spacing w:after="200"/>
        <w:ind w:firstLine="0"/>
        <w:rPr>
          <w:lang w:val="es-ES_tradnl"/>
        </w:rPr>
      </w:pPr>
      <w:r>
        <w:rPr>
          <w:lang w:val="es-ES_tradnl"/>
        </w:rPr>
        <w:t>Es importante precisar que la DERFE ha informado diariamente sobre el avance en la integración de estas solicitudes, a las oficinas de las Consejeras y los Consejeros Electorales, así como a las representaciones partidistas acreditadas ante el Consejo General y la Comisión Nacional de Vigilancia (</w:t>
      </w:r>
      <w:r w:rsidRPr="00085E9D">
        <w:rPr>
          <w:b/>
          <w:color w:val="641345" w:themeColor="accent5"/>
          <w:lang w:val="es-ES_tradnl"/>
        </w:rPr>
        <w:t>CNV</w:t>
      </w:r>
      <w:r>
        <w:rPr>
          <w:lang w:val="es-ES_tradnl"/>
        </w:rPr>
        <w:t>).</w:t>
      </w:r>
    </w:p>
    <w:p w14:paraId="12271F5E" w14:textId="28CC0AD1" w:rsidR="006032AA" w:rsidRDefault="00085E9D" w:rsidP="002B3A11">
      <w:pPr>
        <w:pStyle w:val="NormalINE"/>
        <w:spacing w:after="200"/>
        <w:ind w:firstLine="0"/>
        <w:rPr>
          <w:lang w:val="es-ES_tradnl"/>
        </w:rPr>
      </w:pPr>
      <w:r>
        <w:rPr>
          <w:lang w:val="es-ES_tradnl"/>
        </w:rPr>
        <w:t>Cabe precisar que</w:t>
      </w:r>
      <w:r w:rsidR="00F62A65">
        <w:rPr>
          <w:lang w:val="es-ES_tradnl"/>
        </w:rPr>
        <w:t>,</w:t>
      </w:r>
      <w:r>
        <w:rPr>
          <w:lang w:val="es-ES_tradnl"/>
        </w:rPr>
        <w:t xml:space="preserve"> </w:t>
      </w:r>
      <w:r w:rsidR="006032AA" w:rsidRPr="00C8021A">
        <w:rPr>
          <w:lang w:val="es-ES_tradnl"/>
        </w:rPr>
        <w:t xml:space="preserve">debido a que el proceso de su actualización </w:t>
      </w:r>
      <w:r w:rsidR="00F62A65">
        <w:rPr>
          <w:lang w:val="es-ES_tradnl"/>
        </w:rPr>
        <w:t>fue</w:t>
      </w:r>
      <w:r w:rsidR="006032AA" w:rsidRPr="00C8021A">
        <w:rPr>
          <w:lang w:val="es-ES_tradnl"/>
        </w:rPr>
        <w:t xml:space="preserve"> constante e involucr</w:t>
      </w:r>
      <w:r w:rsidR="00F62A65">
        <w:rPr>
          <w:lang w:val="es-ES_tradnl"/>
        </w:rPr>
        <w:t xml:space="preserve">ó </w:t>
      </w:r>
      <w:r w:rsidR="006032AA" w:rsidRPr="00C8021A">
        <w:rPr>
          <w:lang w:val="es-ES_tradnl"/>
        </w:rPr>
        <w:t xml:space="preserve">el trabajo de distintas áreas al interior de la DERFE, las cifras reportadas </w:t>
      </w:r>
      <w:r w:rsidR="00F62A65">
        <w:rPr>
          <w:lang w:val="es-ES_tradnl"/>
        </w:rPr>
        <w:t>en los informes de avance se presentaron con carácter preliminar e informativo</w:t>
      </w:r>
      <w:r w:rsidR="006032AA" w:rsidRPr="00C8021A">
        <w:rPr>
          <w:lang w:val="es-ES_tradnl"/>
        </w:rPr>
        <w:t>. Todas las solicitudes que recib</w:t>
      </w:r>
      <w:r w:rsidR="00F62A65">
        <w:rPr>
          <w:lang w:val="es-ES_tradnl"/>
        </w:rPr>
        <w:t>ió</w:t>
      </w:r>
      <w:r w:rsidR="006032AA" w:rsidRPr="00C8021A">
        <w:rPr>
          <w:lang w:val="es-ES_tradnl"/>
        </w:rPr>
        <w:t xml:space="preserve"> la DERFE hasta el </w:t>
      </w:r>
      <w:r w:rsidR="00950524">
        <w:rPr>
          <w:lang w:val="es-ES_tradnl"/>
        </w:rPr>
        <w:t>22</w:t>
      </w:r>
      <w:r w:rsidR="006032AA" w:rsidRPr="00C8021A">
        <w:rPr>
          <w:lang w:val="es-ES_tradnl"/>
        </w:rPr>
        <w:t xml:space="preserve"> de marzo de 2019 </w:t>
      </w:r>
      <w:r w:rsidR="00F62A65">
        <w:rPr>
          <w:lang w:val="es-ES_tradnl"/>
        </w:rPr>
        <w:t xml:space="preserve">se sujetaron </w:t>
      </w:r>
      <w:r w:rsidR="006032AA" w:rsidRPr="00786280">
        <w:rPr>
          <w:lang w:val="es-ES_tradnl"/>
        </w:rPr>
        <w:t>a un proceso de determinación de procedencia para garantizar que cumpl</w:t>
      </w:r>
      <w:r w:rsidR="00F62A65">
        <w:rPr>
          <w:lang w:val="es-ES_tradnl"/>
        </w:rPr>
        <w:t>ier</w:t>
      </w:r>
      <w:r w:rsidR="006032AA" w:rsidRPr="00786280">
        <w:rPr>
          <w:lang w:val="es-ES_tradnl"/>
        </w:rPr>
        <w:t>an con los requisitos establecidos en la normatividad vigente.</w:t>
      </w:r>
    </w:p>
    <w:p w14:paraId="582AB613" w14:textId="77777777" w:rsidR="00F62A65" w:rsidRPr="00F62A65" w:rsidRDefault="00F62A65" w:rsidP="00F62A65">
      <w:pPr>
        <w:pStyle w:val="Prrafodelista"/>
        <w:shd w:val="clear" w:color="auto" w:fill="FFFFFF" w:themeFill="text1"/>
        <w:ind w:left="709"/>
        <w:contextualSpacing w:val="0"/>
        <w:jc w:val="both"/>
        <w:rPr>
          <w:rFonts w:asciiTheme="majorHAnsi" w:hAnsiTheme="majorHAnsi"/>
          <w:color w:val="641345" w:themeColor="accent5"/>
          <w:sz w:val="22"/>
          <w:szCs w:val="24"/>
        </w:rPr>
      </w:pPr>
      <w:bookmarkStart w:id="6" w:name="_Hlk2973650"/>
    </w:p>
    <w:p w14:paraId="4CEC4D1E" w14:textId="77777777" w:rsidR="00950524" w:rsidRDefault="00950524">
      <w:pPr>
        <w:rPr>
          <w:rFonts w:asciiTheme="majorHAnsi" w:hAnsiTheme="majorHAnsi"/>
          <w:b/>
          <w:color w:val="641345" w:themeColor="accent5"/>
          <w:sz w:val="24"/>
          <w:szCs w:val="24"/>
        </w:rPr>
      </w:pPr>
      <w:r>
        <w:rPr>
          <w:rFonts w:asciiTheme="majorHAnsi" w:hAnsiTheme="majorHAnsi"/>
          <w:b/>
          <w:color w:val="641345" w:themeColor="accent5"/>
          <w:sz w:val="24"/>
          <w:szCs w:val="24"/>
        </w:rPr>
        <w:br w:type="page"/>
      </w:r>
    </w:p>
    <w:bookmarkEnd w:id="6"/>
    <w:p w14:paraId="3450DDCD" w14:textId="105CFA55" w:rsidR="00F42E8A" w:rsidRPr="00023773" w:rsidRDefault="00950524" w:rsidP="00180BFA">
      <w:pPr>
        <w:pStyle w:val="Prrafodelista"/>
        <w:numPr>
          <w:ilvl w:val="2"/>
          <w:numId w:val="25"/>
        </w:numPr>
        <w:shd w:val="clear" w:color="auto" w:fill="FFFFFF" w:themeFill="text1"/>
        <w:spacing w:after="200"/>
        <w:ind w:left="709"/>
        <w:jc w:val="both"/>
        <w:rPr>
          <w:rFonts w:asciiTheme="majorHAnsi" w:hAnsiTheme="majorHAnsi"/>
          <w:b/>
          <w:color w:val="641345" w:themeColor="accent5"/>
          <w:sz w:val="24"/>
          <w:szCs w:val="24"/>
        </w:rPr>
      </w:pPr>
      <w:r>
        <w:rPr>
          <w:rFonts w:asciiTheme="majorHAnsi" w:hAnsiTheme="majorHAnsi"/>
          <w:b/>
          <w:color w:val="641345" w:themeColor="accent5"/>
          <w:sz w:val="24"/>
          <w:szCs w:val="24"/>
        </w:rPr>
        <w:lastRenderedPageBreak/>
        <w:t>Determinación de procedencia de Solicitudes de Inscripción a la LNERE</w:t>
      </w:r>
    </w:p>
    <w:p w14:paraId="1D59D6AB" w14:textId="26CEDF45" w:rsidR="00085E9D" w:rsidRPr="00950524" w:rsidRDefault="00950524" w:rsidP="00950524">
      <w:pPr>
        <w:spacing w:after="200"/>
        <w:jc w:val="both"/>
        <w:rPr>
          <w:rFonts w:asciiTheme="minorHAnsi" w:hAnsiTheme="minorHAnsi"/>
          <w:sz w:val="24"/>
          <w:szCs w:val="22"/>
        </w:rPr>
      </w:pPr>
      <w:r w:rsidRPr="00950524">
        <w:rPr>
          <w:rFonts w:asciiTheme="minorHAnsi" w:hAnsiTheme="minorHAnsi"/>
          <w:noProof/>
          <w:sz w:val="22"/>
          <w:szCs w:val="22"/>
        </w:rPr>
        <w:t xml:space="preserve">De acuerdo con los Lineamientos para la conformación de la </w:t>
      </w:r>
      <w:r>
        <w:rPr>
          <w:rFonts w:asciiTheme="minorHAnsi" w:hAnsiTheme="minorHAnsi"/>
          <w:noProof/>
          <w:sz w:val="22"/>
          <w:szCs w:val="22"/>
        </w:rPr>
        <w:t>LNERE</w:t>
      </w:r>
      <w:r w:rsidRPr="00950524">
        <w:rPr>
          <w:rFonts w:asciiTheme="minorHAnsi" w:hAnsiTheme="minorHAnsi"/>
          <w:noProof/>
          <w:sz w:val="22"/>
          <w:szCs w:val="22"/>
        </w:rPr>
        <w:t xml:space="preserve">, la DERFE </w:t>
      </w:r>
      <w:r>
        <w:rPr>
          <w:rFonts w:asciiTheme="minorHAnsi" w:hAnsiTheme="minorHAnsi"/>
          <w:noProof/>
          <w:sz w:val="22"/>
          <w:szCs w:val="22"/>
        </w:rPr>
        <w:t xml:space="preserve">efectuó </w:t>
      </w:r>
      <w:r w:rsidRPr="00950524">
        <w:rPr>
          <w:rFonts w:asciiTheme="minorHAnsi" w:hAnsiTheme="minorHAnsi"/>
          <w:noProof/>
          <w:sz w:val="22"/>
          <w:szCs w:val="22"/>
        </w:rPr>
        <w:t>el análisis y determinación de procedencia o improcedencia de las mismas a partir del análisis de su expediente respectivo</w:t>
      </w:r>
      <w:r>
        <w:rPr>
          <w:rFonts w:asciiTheme="majorHAnsi" w:hAnsiTheme="majorHAnsi"/>
          <w:sz w:val="22"/>
          <w:szCs w:val="22"/>
        </w:rPr>
        <w:t>.</w:t>
      </w:r>
    </w:p>
    <w:p w14:paraId="695813D5" w14:textId="5ACC3897" w:rsidR="00950524" w:rsidRDefault="00950524" w:rsidP="00950524">
      <w:pPr>
        <w:spacing w:after="200"/>
        <w:jc w:val="both"/>
        <w:rPr>
          <w:rFonts w:asciiTheme="majorHAnsi" w:hAnsiTheme="majorHAnsi"/>
          <w:sz w:val="22"/>
          <w:szCs w:val="22"/>
        </w:rPr>
      </w:pPr>
      <w:r w:rsidRPr="00950524">
        <w:rPr>
          <w:rFonts w:asciiTheme="minorHAnsi" w:hAnsiTheme="minorHAnsi"/>
          <w:noProof/>
          <w:sz w:val="22"/>
        </w:rPr>
        <w:t>A continuación se reporta el resultado en el proceso de determinación de procedencia de las Solicitudes de Inscripción a la LNERE para el Proceso Electoral Local Extraordinario 2019 para la elección de la Gubernatura del estado de Puebla, el cual concluyó el pasado día 22 de marzo.</w:t>
      </w:r>
    </w:p>
    <w:p w14:paraId="33EBE3CC" w14:textId="23333165" w:rsidR="00180BFA" w:rsidRPr="00180BFA" w:rsidRDefault="00950524" w:rsidP="00180BFA">
      <w:pPr>
        <w:pStyle w:val="Prrafodelista"/>
        <w:numPr>
          <w:ilvl w:val="3"/>
          <w:numId w:val="25"/>
        </w:numPr>
        <w:spacing w:after="200"/>
        <w:ind w:left="993" w:hanging="993"/>
        <w:contextualSpacing w:val="0"/>
        <w:jc w:val="both"/>
        <w:rPr>
          <w:rFonts w:asciiTheme="majorHAnsi" w:hAnsiTheme="majorHAnsi"/>
          <w:color w:val="641345" w:themeColor="accent5"/>
          <w:sz w:val="22"/>
          <w:szCs w:val="22"/>
        </w:rPr>
      </w:pPr>
      <w:r>
        <w:rPr>
          <w:rFonts w:asciiTheme="majorHAnsi" w:hAnsiTheme="majorHAnsi"/>
          <w:b/>
          <w:color w:val="641345" w:themeColor="accent5"/>
          <w:sz w:val="22"/>
          <w:szCs w:val="22"/>
        </w:rPr>
        <w:t>Solicitudes de Inscripción a la LNERE determinadas como procedentes</w:t>
      </w:r>
    </w:p>
    <w:p w14:paraId="33EE2977" w14:textId="51032A69" w:rsidR="00F42E8A" w:rsidRPr="00180BFA" w:rsidRDefault="00976BB6" w:rsidP="00180BFA">
      <w:pPr>
        <w:spacing w:after="200"/>
        <w:jc w:val="both"/>
        <w:rPr>
          <w:rFonts w:asciiTheme="minorHAnsi" w:hAnsiTheme="minorHAnsi"/>
          <w:sz w:val="24"/>
        </w:rPr>
      </w:pPr>
      <w:r>
        <w:rPr>
          <w:rFonts w:asciiTheme="minorHAnsi" w:hAnsiTheme="minorHAnsi"/>
          <w:sz w:val="22"/>
          <w:szCs w:val="22"/>
        </w:rPr>
        <w:t>En la siguiente tabla</w:t>
      </w:r>
      <w:r w:rsidR="00F42E8A" w:rsidRPr="00180BFA">
        <w:rPr>
          <w:rFonts w:asciiTheme="minorHAnsi" w:hAnsiTheme="minorHAnsi"/>
          <w:sz w:val="22"/>
          <w:szCs w:val="22"/>
        </w:rPr>
        <w:t xml:space="preserve"> se reporta la recepción de solicitudes de inscripción a la LNERE </w:t>
      </w:r>
      <w:r w:rsidR="00180BFA">
        <w:rPr>
          <w:rFonts w:asciiTheme="minorHAnsi" w:hAnsiTheme="minorHAnsi"/>
          <w:sz w:val="22"/>
          <w:szCs w:val="22"/>
        </w:rPr>
        <w:t>con corte</w:t>
      </w:r>
      <w:r w:rsidR="00F42E8A" w:rsidRPr="00180BFA">
        <w:rPr>
          <w:rFonts w:asciiTheme="minorHAnsi" w:hAnsiTheme="minorHAnsi"/>
          <w:sz w:val="22"/>
          <w:szCs w:val="22"/>
        </w:rPr>
        <w:t xml:space="preserve"> al</w:t>
      </w:r>
      <w:r w:rsidR="00085E9D" w:rsidRPr="00180BFA">
        <w:rPr>
          <w:rFonts w:asciiTheme="minorHAnsi" w:hAnsiTheme="minorHAnsi"/>
          <w:sz w:val="22"/>
          <w:szCs w:val="22"/>
        </w:rPr>
        <w:t xml:space="preserve"> </w:t>
      </w:r>
      <w:r w:rsidR="00950524">
        <w:rPr>
          <w:rFonts w:asciiTheme="minorHAnsi" w:hAnsiTheme="minorHAnsi"/>
          <w:sz w:val="22"/>
          <w:szCs w:val="22"/>
        </w:rPr>
        <w:t>22</w:t>
      </w:r>
      <w:r w:rsidR="00085E9D" w:rsidRPr="00180BFA">
        <w:rPr>
          <w:rFonts w:asciiTheme="minorHAnsi" w:hAnsiTheme="minorHAnsi"/>
          <w:sz w:val="22"/>
          <w:szCs w:val="22"/>
        </w:rPr>
        <w:t xml:space="preserve"> de marzo de 2019:</w:t>
      </w:r>
    </w:p>
    <w:tbl>
      <w:tblPr>
        <w:tblW w:w="8647" w:type="dxa"/>
        <w:jc w:val="center"/>
        <w:tblBorders>
          <w:top w:val="single" w:sz="4" w:space="0" w:color="641345"/>
          <w:bottom w:val="single" w:sz="4" w:space="0" w:color="641345"/>
          <w:insideH w:val="single" w:sz="4" w:space="0" w:color="641345"/>
        </w:tblBorders>
        <w:tblLayout w:type="fixed"/>
        <w:tblCellMar>
          <w:left w:w="70" w:type="dxa"/>
          <w:right w:w="70" w:type="dxa"/>
        </w:tblCellMar>
        <w:tblLook w:val="04A0" w:firstRow="1" w:lastRow="0" w:firstColumn="1" w:lastColumn="0" w:noHBand="0" w:noVBand="1"/>
      </w:tblPr>
      <w:tblGrid>
        <w:gridCol w:w="2161"/>
        <w:gridCol w:w="2162"/>
        <w:gridCol w:w="2162"/>
        <w:gridCol w:w="2162"/>
      </w:tblGrid>
      <w:tr w:rsidR="00950524" w:rsidRPr="00180BFA" w14:paraId="4730F9BC" w14:textId="77777777" w:rsidTr="00950524">
        <w:trPr>
          <w:trHeight w:val="20"/>
          <w:tblHeader/>
          <w:jc w:val="center"/>
        </w:trPr>
        <w:tc>
          <w:tcPr>
            <w:tcW w:w="2161" w:type="dxa"/>
            <w:vMerge w:val="restart"/>
            <w:shd w:val="clear" w:color="000000" w:fill="FFFFFF"/>
            <w:noWrap/>
            <w:vAlign w:val="center"/>
            <w:hideMark/>
          </w:tcPr>
          <w:p w14:paraId="52B99797" w14:textId="7D705B0F" w:rsidR="006F7C93" w:rsidRPr="00950524" w:rsidRDefault="006F7C93" w:rsidP="00950524">
            <w:pPr>
              <w:spacing w:before="60" w:after="60"/>
              <w:jc w:val="center"/>
              <w:rPr>
                <w:rFonts w:asciiTheme="minorHAnsi" w:eastAsia="Times New Roman" w:hAnsiTheme="minorHAnsi"/>
                <w:color w:val="FFFFFF"/>
                <w:lang w:eastAsia="es-MX"/>
              </w:rPr>
            </w:pPr>
            <w:r w:rsidRPr="00950524">
              <w:rPr>
                <w:rFonts w:asciiTheme="minorHAnsi" w:eastAsia="Times New Roman" w:hAnsiTheme="minorHAnsi"/>
                <w:color w:val="FFFFFF"/>
                <w:lang w:eastAsia="es-MX"/>
              </w:rPr>
              <w:t> </w:t>
            </w:r>
            <w:r w:rsidRPr="00950524">
              <w:rPr>
                <w:rFonts w:asciiTheme="minorHAnsi" w:eastAsia="Times New Roman" w:hAnsiTheme="minorHAnsi"/>
                <w:b/>
                <w:bCs/>
                <w:color w:val="641345"/>
                <w:lang w:eastAsia="es-MX"/>
              </w:rPr>
              <w:t>Solicitudes de inscripción a LNERE</w:t>
            </w:r>
          </w:p>
        </w:tc>
        <w:tc>
          <w:tcPr>
            <w:tcW w:w="2162" w:type="dxa"/>
            <w:shd w:val="clear" w:color="000000" w:fill="FFFFFF"/>
            <w:vAlign w:val="center"/>
            <w:hideMark/>
          </w:tcPr>
          <w:p w14:paraId="34F96222" w14:textId="1D914328" w:rsidR="006F7C93" w:rsidRPr="00950524" w:rsidRDefault="00950524" w:rsidP="00180BFA">
            <w:pPr>
              <w:spacing w:before="60" w:after="60"/>
              <w:jc w:val="center"/>
              <w:rPr>
                <w:rFonts w:asciiTheme="minorHAnsi" w:eastAsia="Times New Roman" w:hAnsiTheme="minorHAnsi"/>
                <w:b/>
                <w:bCs/>
                <w:color w:val="641345"/>
                <w:lang w:eastAsia="es-MX"/>
              </w:rPr>
            </w:pPr>
            <w:r w:rsidRPr="00950524">
              <w:rPr>
                <w:rFonts w:asciiTheme="minorHAnsi" w:eastAsia="Times New Roman" w:hAnsiTheme="minorHAnsi"/>
                <w:b/>
                <w:bCs/>
                <w:color w:val="641345"/>
                <w:lang w:eastAsia="es-MX"/>
              </w:rPr>
              <w:t>Determinadas</w:t>
            </w:r>
            <w:r>
              <w:rPr>
                <w:rFonts w:asciiTheme="minorHAnsi" w:eastAsia="Times New Roman" w:hAnsiTheme="minorHAnsi"/>
                <w:b/>
                <w:bCs/>
                <w:color w:val="641345"/>
                <w:lang w:eastAsia="es-MX"/>
              </w:rPr>
              <w:t xml:space="preserve"> como procedentes</w:t>
            </w:r>
          </w:p>
        </w:tc>
        <w:tc>
          <w:tcPr>
            <w:tcW w:w="2162" w:type="dxa"/>
            <w:shd w:val="clear" w:color="000000" w:fill="FFFFFF"/>
            <w:vAlign w:val="center"/>
            <w:hideMark/>
          </w:tcPr>
          <w:p w14:paraId="5E3689DE" w14:textId="48650E56" w:rsidR="006F7C93" w:rsidRPr="00950524" w:rsidRDefault="00950524" w:rsidP="00180BFA">
            <w:pPr>
              <w:spacing w:before="60" w:after="60"/>
              <w:jc w:val="center"/>
              <w:rPr>
                <w:rFonts w:asciiTheme="minorHAnsi" w:eastAsia="Times New Roman" w:hAnsiTheme="minorHAnsi"/>
                <w:b/>
                <w:bCs/>
                <w:color w:val="641345"/>
                <w:lang w:eastAsia="es-MX"/>
              </w:rPr>
            </w:pPr>
            <w:r>
              <w:rPr>
                <w:rFonts w:asciiTheme="minorHAnsi" w:eastAsia="Times New Roman" w:hAnsiTheme="minorHAnsi"/>
                <w:b/>
                <w:bCs/>
                <w:color w:val="641345"/>
                <w:lang w:eastAsia="es-MX"/>
              </w:rPr>
              <w:t>Determinadas como improcedentes</w:t>
            </w:r>
          </w:p>
        </w:tc>
        <w:tc>
          <w:tcPr>
            <w:tcW w:w="2162" w:type="dxa"/>
            <w:shd w:val="clear" w:color="000000" w:fill="FFFFFF"/>
            <w:vAlign w:val="center"/>
            <w:hideMark/>
          </w:tcPr>
          <w:p w14:paraId="6D53E97B" w14:textId="77777777" w:rsidR="006F7C93" w:rsidRPr="00950524" w:rsidRDefault="006F7C93" w:rsidP="00180BFA">
            <w:pPr>
              <w:spacing w:before="60" w:after="60"/>
              <w:jc w:val="center"/>
              <w:rPr>
                <w:rFonts w:asciiTheme="minorHAnsi" w:eastAsia="Times New Roman" w:hAnsiTheme="minorHAnsi"/>
                <w:b/>
                <w:bCs/>
                <w:color w:val="641345"/>
                <w:lang w:eastAsia="es-MX"/>
              </w:rPr>
            </w:pPr>
            <w:r w:rsidRPr="00950524">
              <w:rPr>
                <w:rFonts w:asciiTheme="minorHAnsi" w:eastAsia="Times New Roman" w:hAnsiTheme="minorHAnsi"/>
                <w:b/>
                <w:bCs/>
                <w:color w:val="641345"/>
                <w:lang w:eastAsia="es-MX"/>
              </w:rPr>
              <w:t>Total</w:t>
            </w:r>
          </w:p>
        </w:tc>
      </w:tr>
      <w:tr w:rsidR="00950524" w:rsidRPr="00180BFA" w14:paraId="51888A8C" w14:textId="77777777" w:rsidTr="00950524">
        <w:trPr>
          <w:trHeight w:val="20"/>
          <w:jc w:val="center"/>
        </w:trPr>
        <w:tc>
          <w:tcPr>
            <w:tcW w:w="2161" w:type="dxa"/>
            <w:vMerge/>
            <w:shd w:val="clear" w:color="000000" w:fill="FFFFFF"/>
            <w:vAlign w:val="center"/>
            <w:hideMark/>
          </w:tcPr>
          <w:p w14:paraId="3CE98A6C" w14:textId="3DD3140B" w:rsidR="006F7C93" w:rsidRPr="003974B5" w:rsidRDefault="006F7C93" w:rsidP="00180BFA">
            <w:pPr>
              <w:spacing w:before="60" w:after="60"/>
              <w:jc w:val="center"/>
              <w:rPr>
                <w:rFonts w:asciiTheme="minorHAnsi" w:eastAsia="Times New Roman" w:hAnsiTheme="minorHAnsi"/>
                <w:b/>
                <w:bCs/>
                <w:color w:val="641345"/>
                <w:sz w:val="18"/>
                <w:lang w:eastAsia="es-MX"/>
              </w:rPr>
            </w:pPr>
          </w:p>
        </w:tc>
        <w:tc>
          <w:tcPr>
            <w:tcW w:w="2162" w:type="dxa"/>
            <w:shd w:val="clear" w:color="000000" w:fill="FFFFFF"/>
            <w:noWrap/>
            <w:vAlign w:val="center"/>
            <w:hideMark/>
          </w:tcPr>
          <w:p w14:paraId="66702501" w14:textId="142BC74E" w:rsidR="006F7C93" w:rsidRPr="00950524" w:rsidRDefault="00950524" w:rsidP="00180BFA">
            <w:pPr>
              <w:spacing w:before="60" w:after="60"/>
              <w:jc w:val="center"/>
              <w:rPr>
                <w:rFonts w:asciiTheme="minorHAnsi" w:eastAsia="Times New Roman" w:hAnsiTheme="minorHAnsi"/>
                <w:b/>
                <w:color w:val="641345" w:themeColor="accent5"/>
                <w:lang w:eastAsia="es-MX"/>
              </w:rPr>
            </w:pPr>
            <w:r w:rsidRPr="00950524">
              <w:rPr>
                <w:rFonts w:asciiTheme="minorHAnsi" w:eastAsia="Times New Roman" w:hAnsiTheme="minorHAnsi"/>
                <w:b/>
                <w:color w:val="641345" w:themeColor="accent5"/>
                <w:lang w:eastAsia="es-MX"/>
              </w:rPr>
              <w:t>4,269</w:t>
            </w:r>
          </w:p>
        </w:tc>
        <w:tc>
          <w:tcPr>
            <w:tcW w:w="2162" w:type="dxa"/>
            <w:shd w:val="clear" w:color="000000" w:fill="FFFFFF"/>
            <w:noWrap/>
            <w:vAlign w:val="center"/>
            <w:hideMark/>
          </w:tcPr>
          <w:p w14:paraId="7748740C" w14:textId="5038E147" w:rsidR="006F7C93" w:rsidRPr="00253E54" w:rsidRDefault="00950524" w:rsidP="00180BFA">
            <w:pPr>
              <w:spacing w:before="60" w:after="60"/>
              <w:jc w:val="center"/>
              <w:rPr>
                <w:rFonts w:asciiTheme="minorHAnsi" w:eastAsia="Times New Roman" w:hAnsiTheme="minorHAnsi"/>
                <w:lang w:eastAsia="es-MX"/>
              </w:rPr>
            </w:pPr>
            <w:r>
              <w:rPr>
                <w:rFonts w:asciiTheme="minorHAnsi" w:eastAsia="Times New Roman" w:hAnsiTheme="minorHAnsi"/>
                <w:lang w:eastAsia="es-MX"/>
              </w:rPr>
              <w:t>60</w:t>
            </w:r>
          </w:p>
        </w:tc>
        <w:tc>
          <w:tcPr>
            <w:tcW w:w="2162" w:type="dxa"/>
            <w:shd w:val="clear" w:color="000000" w:fill="FFFFFF"/>
            <w:noWrap/>
            <w:vAlign w:val="center"/>
            <w:hideMark/>
          </w:tcPr>
          <w:p w14:paraId="3198E4A6" w14:textId="72E1DEEE" w:rsidR="006F7C93" w:rsidRPr="00950524" w:rsidRDefault="00950524" w:rsidP="00180BFA">
            <w:pPr>
              <w:spacing w:before="60" w:after="60"/>
              <w:jc w:val="center"/>
              <w:rPr>
                <w:rFonts w:asciiTheme="minorHAnsi" w:eastAsia="Times New Roman" w:hAnsiTheme="minorHAnsi"/>
                <w:bCs/>
                <w:lang w:eastAsia="es-MX"/>
              </w:rPr>
            </w:pPr>
            <w:r>
              <w:rPr>
                <w:rFonts w:asciiTheme="minorHAnsi" w:eastAsia="Times New Roman" w:hAnsiTheme="minorHAnsi"/>
                <w:bCs/>
                <w:lang w:eastAsia="es-MX"/>
              </w:rPr>
              <w:t>4,329</w:t>
            </w:r>
          </w:p>
        </w:tc>
      </w:tr>
    </w:tbl>
    <w:p w14:paraId="7E37F951" w14:textId="1B098310" w:rsidR="00666B23" w:rsidRPr="00950524" w:rsidRDefault="00666B23" w:rsidP="00950524">
      <w:pPr>
        <w:pStyle w:val="NormalINE"/>
        <w:tabs>
          <w:tab w:val="left" w:pos="1404"/>
        </w:tabs>
        <w:spacing w:after="0"/>
        <w:ind w:firstLine="0"/>
        <w:rPr>
          <w:rFonts w:asciiTheme="minorHAnsi" w:hAnsiTheme="minorHAnsi"/>
        </w:rPr>
      </w:pPr>
    </w:p>
    <w:p w14:paraId="3D63E4F7" w14:textId="4D72433C" w:rsidR="00950524" w:rsidRPr="00950524" w:rsidRDefault="00950524" w:rsidP="00950524">
      <w:pPr>
        <w:spacing w:after="200"/>
        <w:jc w:val="both"/>
        <w:rPr>
          <w:rFonts w:asciiTheme="minorHAnsi" w:hAnsiTheme="minorHAnsi"/>
          <w:noProof/>
          <w:sz w:val="22"/>
        </w:rPr>
      </w:pPr>
      <w:r w:rsidRPr="00950524">
        <w:rPr>
          <w:rFonts w:asciiTheme="minorHAnsi" w:hAnsiTheme="minorHAnsi"/>
          <w:noProof/>
          <w:sz w:val="22"/>
        </w:rPr>
        <w:t xml:space="preserve">De acuerdo con los resultados expuestos en la tabla previa, </w:t>
      </w:r>
      <w:r>
        <w:rPr>
          <w:rFonts w:asciiTheme="minorHAnsi" w:hAnsiTheme="minorHAnsi"/>
          <w:noProof/>
          <w:sz w:val="22"/>
        </w:rPr>
        <w:t>la DERFE formula</w:t>
      </w:r>
      <w:r w:rsidRPr="00950524">
        <w:rPr>
          <w:rFonts w:asciiTheme="minorHAnsi" w:hAnsiTheme="minorHAnsi"/>
          <w:noProof/>
          <w:sz w:val="22"/>
        </w:rPr>
        <w:t xml:space="preserve"> la notificación a las </w:t>
      </w:r>
      <w:r>
        <w:rPr>
          <w:rFonts w:asciiTheme="minorHAnsi" w:hAnsiTheme="minorHAnsi"/>
          <w:noProof/>
          <w:sz w:val="22"/>
        </w:rPr>
        <w:t xml:space="preserve">ciudadanas </w:t>
      </w:r>
      <w:r w:rsidRPr="00950524">
        <w:rPr>
          <w:rFonts w:asciiTheme="minorHAnsi" w:hAnsiTheme="minorHAnsi"/>
          <w:noProof/>
          <w:sz w:val="22"/>
        </w:rPr>
        <w:t>y los ciudadanos cuya solicitud fue determinada como improcedente</w:t>
      </w:r>
      <w:r>
        <w:rPr>
          <w:rFonts w:asciiTheme="minorHAnsi" w:hAnsiTheme="minorHAnsi"/>
          <w:noProof/>
          <w:sz w:val="22"/>
        </w:rPr>
        <w:t>,</w:t>
      </w:r>
      <w:r w:rsidRPr="00950524">
        <w:rPr>
          <w:rFonts w:asciiTheme="minorHAnsi" w:hAnsiTheme="minorHAnsi"/>
          <w:noProof/>
          <w:sz w:val="22"/>
        </w:rPr>
        <w:t xml:space="preserve"> e informarles sobre los derechos que les asisten respecto de la posibilidad de interponer</w:t>
      </w:r>
      <w:r w:rsidRPr="00950524">
        <w:rPr>
          <w:rFonts w:asciiTheme="minorHAnsi" w:hAnsiTheme="minorHAnsi"/>
          <w:sz w:val="22"/>
        </w:rPr>
        <w:t xml:space="preserve"> una </w:t>
      </w:r>
      <w:r w:rsidRPr="00950524">
        <w:rPr>
          <w:rFonts w:asciiTheme="minorHAnsi" w:hAnsiTheme="minorHAnsi"/>
          <w:noProof/>
          <w:sz w:val="22"/>
        </w:rPr>
        <w:t>Demanda de Juicio para la Protección de los Derechos Político-Electorales del Ciudadano.</w:t>
      </w:r>
    </w:p>
    <w:p w14:paraId="0498B6C2" w14:textId="38793E71" w:rsidR="00A13C98" w:rsidRDefault="00950524" w:rsidP="00950524">
      <w:pPr>
        <w:spacing w:after="200"/>
        <w:jc w:val="both"/>
        <w:rPr>
          <w:rFonts w:asciiTheme="minorHAnsi" w:hAnsiTheme="minorHAnsi"/>
          <w:noProof/>
          <w:sz w:val="22"/>
        </w:rPr>
      </w:pPr>
      <w:r w:rsidRPr="00950524">
        <w:rPr>
          <w:rFonts w:asciiTheme="minorHAnsi" w:hAnsiTheme="minorHAnsi"/>
          <w:noProof/>
          <w:sz w:val="22"/>
        </w:rPr>
        <w:t xml:space="preserve">Tras la determinación de procedencia, la DERFE, </w:t>
      </w:r>
      <w:r w:rsidR="00A13C98">
        <w:rPr>
          <w:rFonts w:asciiTheme="minorHAnsi" w:hAnsiTheme="minorHAnsi"/>
          <w:noProof/>
          <w:sz w:val="22"/>
        </w:rPr>
        <w:t xml:space="preserve">conforme al numeral 54 de los Lineamientos de la materia, elaboró la </w:t>
      </w:r>
      <w:r>
        <w:rPr>
          <w:rFonts w:asciiTheme="minorHAnsi" w:hAnsiTheme="minorHAnsi"/>
          <w:noProof/>
          <w:sz w:val="22"/>
        </w:rPr>
        <w:t>LNERE</w:t>
      </w:r>
      <w:r w:rsidRPr="00950524">
        <w:rPr>
          <w:rFonts w:asciiTheme="minorHAnsi" w:hAnsiTheme="minorHAnsi"/>
          <w:noProof/>
          <w:sz w:val="22"/>
        </w:rPr>
        <w:t xml:space="preserve"> </w:t>
      </w:r>
      <w:r w:rsidR="00A13C98">
        <w:rPr>
          <w:rFonts w:asciiTheme="minorHAnsi" w:hAnsiTheme="minorHAnsi"/>
          <w:noProof/>
          <w:sz w:val="22"/>
        </w:rPr>
        <w:t xml:space="preserve">para Revisión y la puso a disposición </w:t>
      </w:r>
      <w:r w:rsidRPr="00950524">
        <w:rPr>
          <w:rFonts w:asciiTheme="minorHAnsi" w:hAnsiTheme="minorHAnsi"/>
          <w:noProof/>
          <w:sz w:val="22"/>
        </w:rPr>
        <w:t xml:space="preserve">de las representaciones de los </w:t>
      </w:r>
      <w:r>
        <w:rPr>
          <w:rFonts w:asciiTheme="minorHAnsi" w:hAnsiTheme="minorHAnsi"/>
          <w:noProof/>
          <w:sz w:val="22"/>
        </w:rPr>
        <w:t>P</w:t>
      </w:r>
      <w:r w:rsidRPr="00950524">
        <w:rPr>
          <w:rFonts w:asciiTheme="minorHAnsi" w:hAnsiTheme="minorHAnsi"/>
          <w:noProof/>
          <w:sz w:val="22"/>
        </w:rPr>
        <w:t xml:space="preserve">artidos </w:t>
      </w:r>
      <w:r>
        <w:rPr>
          <w:rFonts w:asciiTheme="minorHAnsi" w:hAnsiTheme="minorHAnsi"/>
          <w:noProof/>
          <w:sz w:val="22"/>
        </w:rPr>
        <w:t>P</w:t>
      </w:r>
      <w:r w:rsidRPr="00950524">
        <w:rPr>
          <w:rFonts w:asciiTheme="minorHAnsi" w:hAnsiTheme="minorHAnsi"/>
          <w:noProof/>
          <w:sz w:val="22"/>
        </w:rPr>
        <w:t xml:space="preserve">olíticos ante la </w:t>
      </w:r>
      <w:r>
        <w:rPr>
          <w:rFonts w:asciiTheme="minorHAnsi" w:hAnsiTheme="minorHAnsi"/>
          <w:noProof/>
          <w:sz w:val="22"/>
        </w:rPr>
        <w:t>CNV</w:t>
      </w:r>
      <w:r w:rsidRPr="00950524">
        <w:rPr>
          <w:rFonts w:asciiTheme="minorHAnsi" w:hAnsiTheme="minorHAnsi"/>
          <w:noProof/>
          <w:sz w:val="22"/>
        </w:rPr>
        <w:t xml:space="preserve"> el 27 de marzo</w:t>
      </w:r>
      <w:r w:rsidR="00A13C98">
        <w:rPr>
          <w:rFonts w:asciiTheme="minorHAnsi" w:hAnsiTheme="minorHAnsi"/>
          <w:noProof/>
          <w:sz w:val="22"/>
        </w:rPr>
        <w:t xml:space="preserve"> de 2019</w:t>
      </w:r>
      <w:r w:rsidRPr="00950524">
        <w:rPr>
          <w:rFonts w:asciiTheme="minorHAnsi" w:hAnsiTheme="minorHAnsi"/>
          <w:noProof/>
          <w:sz w:val="22"/>
        </w:rPr>
        <w:t xml:space="preserve">, </w:t>
      </w:r>
      <w:r w:rsidR="00A13C98">
        <w:rPr>
          <w:rFonts w:asciiTheme="minorHAnsi" w:hAnsiTheme="minorHAnsi"/>
          <w:noProof/>
          <w:sz w:val="22"/>
        </w:rPr>
        <w:t>a fin de que estas</w:t>
      </w:r>
      <w:r w:rsidRPr="00950524">
        <w:rPr>
          <w:rFonts w:asciiTheme="minorHAnsi" w:hAnsiTheme="minorHAnsi"/>
          <w:noProof/>
          <w:sz w:val="22"/>
        </w:rPr>
        <w:t xml:space="preserve"> realicen todas las observaciones sobre casos concretos e individualizados que consideren pertinentes.</w:t>
      </w:r>
    </w:p>
    <w:p w14:paraId="1E5D3D6F" w14:textId="7A27F755" w:rsidR="00A13C98" w:rsidRPr="00950524" w:rsidRDefault="00A13C98" w:rsidP="00950524">
      <w:pPr>
        <w:spacing w:after="200"/>
        <w:jc w:val="both"/>
        <w:rPr>
          <w:rFonts w:asciiTheme="minorHAnsi" w:hAnsiTheme="minorHAnsi"/>
          <w:noProof/>
          <w:sz w:val="22"/>
        </w:rPr>
      </w:pPr>
      <w:r>
        <w:rPr>
          <w:rFonts w:asciiTheme="minorHAnsi" w:hAnsiTheme="minorHAnsi"/>
          <w:noProof/>
          <w:sz w:val="22"/>
        </w:rPr>
        <w:t>Las representaciones de los Partidos Políticos acreditadas ante la CNV podrán notificar a la DERFE, a más tardar el 10 de abril de 2019, las observaciones a la LNERE para Revisión.</w:t>
      </w:r>
    </w:p>
    <w:p w14:paraId="56F5BBE7" w14:textId="77777777" w:rsidR="00950524" w:rsidRPr="00950524" w:rsidRDefault="00950524" w:rsidP="008D18C8">
      <w:pPr>
        <w:pStyle w:val="NormalINE"/>
        <w:tabs>
          <w:tab w:val="left" w:pos="1404"/>
        </w:tabs>
        <w:spacing w:after="0"/>
        <w:ind w:firstLine="0"/>
        <w:rPr>
          <w:lang w:val="es-ES_tradnl"/>
        </w:rPr>
      </w:pPr>
    </w:p>
    <w:p w14:paraId="7EDF16F8" w14:textId="7088F9B3" w:rsidR="008D18C8" w:rsidRPr="008D18C8" w:rsidRDefault="00976BB6" w:rsidP="008D18C8">
      <w:pPr>
        <w:pStyle w:val="NormalINE"/>
        <w:numPr>
          <w:ilvl w:val="3"/>
          <w:numId w:val="25"/>
        </w:numPr>
        <w:spacing w:after="200"/>
        <w:ind w:left="993" w:hanging="993"/>
        <w:rPr>
          <w:rFonts w:asciiTheme="majorHAnsi" w:hAnsiTheme="majorHAnsi"/>
          <w:b/>
          <w:szCs w:val="22"/>
        </w:rPr>
      </w:pPr>
      <w:r>
        <w:rPr>
          <w:rFonts w:asciiTheme="minorHAnsi" w:hAnsiTheme="minorHAnsi"/>
          <w:b/>
          <w:color w:val="641345" w:themeColor="accent5"/>
          <w:szCs w:val="20"/>
        </w:rPr>
        <w:t>Registros en LNERE</w:t>
      </w:r>
      <w:r w:rsidR="0003797F" w:rsidRPr="008D18C8">
        <w:rPr>
          <w:rFonts w:asciiTheme="minorHAnsi" w:hAnsiTheme="minorHAnsi"/>
          <w:b/>
          <w:color w:val="641345" w:themeColor="accent5"/>
          <w:szCs w:val="20"/>
        </w:rPr>
        <w:t xml:space="preserve"> por país de residencia en el extranjero</w:t>
      </w:r>
    </w:p>
    <w:p w14:paraId="44649E2C" w14:textId="36F8CF4E" w:rsidR="00F42E8A" w:rsidRDefault="00F42E8A" w:rsidP="008D18C8">
      <w:pPr>
        <w:pStyle w:val="NormalINE"/>
        <w:tabs>
          <w:tab w:val="left" w:pos="1404"/>
        </w:tabs>
        <w:spacing w:after="200"/>
        <w:ind w:firstLine="0"/>
        <w:rPr>
          <w:rFonts w:asciiTheme="majorHAnsi" w:hAnsiTheme="majorHAnsi"/>
          <w:szCs w:val="22"/>
        </w:rPr>
      </w:pPr>
      <w:r w:rsidRPr="008D18C8">
        <w:rPr>
          <w:rFonts w:asciiTheme="majorHAnsi" w:hAnsiTheme="majorHAnsi"/>
          <w:szCs w:val="22"/>
        </w:rPr>
        <w:t xml:space="preserve">En la </w:t>
      </w:r>
      <w:r w:rsidRPr="00F42E8A">
        <w:rPr>
          <w:rFonts w:asciiTheme="majorHAnsi" w:hAnsiTheme="majorHAnsi"/>
          <w:szCs w:val="22"/>
        </w:rPr>
        <w:t xml:space="preserve">tabla siguiente se muestran las solicitudes de inscripción a la LNERE </w:t>
      </w:r>
      <w:r w:rsidR="00976BB6">
        <w:rPr>
          <w:rFonts w:asciiTheme="majorHAnsi" w:hAnsiTheme="majorHAnsi"/>
          <w:szCs w:val="22"/>
        </w:rPr>
        <w:t xml:space="preserve">determinadas como procedentes </w:t>
      </w:r>
      <w:r w:rsidR="008D18C8">
        <w:rPr>
          <w:rFonts w:asciiTheme="majorHAnsi" w:hAnsiTheme="majorHAnsi"/>
          <w:szCs w:val="22"/>
        </w:rPr>
        <w:t xml:space="preserve">al </w:t>
      </w:r>
      <w:r w:rsidR="00976BB6">
        <w:rPr>
          <w:rFonts w:asciiTheme="majorHAnsi" w:hAnsiTheme="majorHAnsi"/>
          <w:szCs w:val="22"/>
        </w:rPr>
        <w:t>22</w:t>
      </w:r>
      <w:r w:rsidR="008D18C8">
        <w:rPr>
          <w:rFonts w:asciiTheme="majorHAnsi" w:hAnsiTheme="majorHAnsi"/>
          <w:szCs w:val="22"/>
        </w:rPr>
        <w:t xml:space="preserve"> de marzo de 2019, </w:t>
      </w:r>
      <w:r w:rsidRPr="00F42E8A">
        <w:rPr>
          <w:rFonts w:asciiTheme="majorHAnsi" w:hAnsiTheme="majorHAnsi"/>
          <w:szCs w:val="22"/>
        </w:rPr>
        <w:t>de acuerdo con el país de residencia en el extranjero de las ciudadanas y ciudadanos oriundos del estado de Puebla</w:t>
      </w:r>
      <w:r w:rsidR="0003797F">
        <w:rPr>
          <w:rFonts w:asciiTheme="majorHAnsi" w:hAnsiTheme="majorHAnsi"/>
          <w:szCs w:val="22"/>
        </w:rPr>
        <w:t>:</w:t>
      </w:r>
    </w:p>
    <w:p w14:paraId="30AAABF2" w14:textId="77777777" w:rsidR="00976BB6" w:rsidRDefault="00976BB6" w:rsidP="008D18C8">
      <w:pPr>
        <w:pStyle w:val="NormalINE"/>
        <w:tabs>
          <w:tab w:val="left" w:pos="1404"/>
        </w:tabs>
        <w:spacing w:before="60" w:after="60"/>
        <w:ind w:firstLine="0"/>
        <w:jc w:val="center"/>
        <w:rPr>
          <w:rFonts w:asciiTheme="majorHAnsi" w:hAnsiTheme="majorHAnsi"/>
          <w:b/>
          <w:bCs/>
          <w:color w:val="641345" w:themeColor="accent5"/>
          <w:sz w:val="18"/>
          <w:szCs w:val="18"/>
        </w:rPr>
        <w:sectPr w:rsidR="00976BB6" w:rsidSect="0078665A">
          <w:headerReference w:type="default" r:id="rId10"/>
          <w:footerReference w:type="even" r:id="rId11"/>
          <w:footerReference w:type="default" r:id="rId12"/>
          <w:headerReference w:type="first" r:id="rId13"/>
          <w:pgSz w:w="12240" w:h="15840"/>
          <w:pgMar w:top="1985" w:right="1327" w:bottom="1418" w:left="2268" w:header="720" w:footer="720" w:gutter="0"/>
          <w:cols w:space="720"/>
          <w:titlePg/>
          <w:docGrid w:linePitch="360"/>
        </w:sectPr>
      </w:pP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394"/>
        <w:gridCol w:w="2847"/>
        <w:gridCol w:w="721"/>
      </w:tblGrid>
      <w:tr w:rsidR="00976BB6" w:rsidRPr="008D18C8" w14:paraId="3615E4D8" w14:textId="77777777" w:rsidTr="00976BB6">
        <w:trPr>
          <w:cnfStyle w:val="100000000000" w:firstRow="1" w:lastRow="0" w:firstColumn="0" w:lastColumn="0" w:oddVBand="0" w:evenVBand="0" w:oddHBand="0" w:evenHBand="0" w:firstRowFirstColumn="0" w:firstRowLastColumn="0" w:lastRowFirstColumn="0" w:lastRowLastColumn="0"/>
          <w:tblHeader/>
        </w:trPr>
        <w:tc>
          <w:tcPr>
            <w:tcW w:w="0" w:type="auto"/>
            <w:gridSpan w:val="2"/>
            <w:shd w:val="clear" w:color="auto" w:fill="auto"/>
            <w:vAlign w:val="center"/>
          </w:tcPr>
          <w:p w14:paraId="292E0DFD" w14:textId="644470DD" w:rsidR="00976BB6" w:rsidRPr="00976BB6" w:rsidRDefault="00976BB6" w:rsidP="00976BB6">
            <w:pPr>
              <w:pStyle w:val="NormalINE"/>
              <w:tabs>
                <w:tab w:val="left" w:pos="1404"/>
              </w:tabs>
              <w:spacing w:before="60" w:after="60"/>
              <w:ind w:firstLine="0"/>
              <w:jc w:val="center"/>
              <w:rPr>
                <w:rFonts w:asciiTheme="majorHAnsi" w:hAnsiTheme="majorHAnsi"/>
                <w:caps w:val="0"/>
                <w:color w:val="641345" w:themeColor="accent5"/>
                <w:sz w:val="20"/>
                <w:szCs w:val="18"/>
              </w:rPr>
            </w:pPr>
            <w:r w:rsidRPr="00976BB6">
              <w:rPr>
                <w:rFonts w:asciiTheme="majorHAnsi" w:hAnsiTheme="majorHAnsi"/>
                <w:caps w:val="0"/>
                <w:color w:val="641345" w:themeColor="accent5"/>
                <w:sz w:val="20"/>
                <w:szCs w:val="18"/>
              </w:rPr>
              <w:lastRenderedPageBreak/>
              <w:t>País de residencia</w:t>
            </w:r>
          </w:p>
        </w:tc>
        <w:tc>
          <w:tcPr>
            <w:tcW w:w="0" w:type="auto"/>
            <w:shd w:val="clear" w:color="auto" w:fill="auto"/>
            <w:vAlign w:val="center"/>
          </w:tcPr>
          <w:p w14:paraId="25FB55C3" w14:textId="5AE46056" w:rsidR="00976BB6" w:rsidRPr="00976BB6" w:rsidRDefault="00976BB6" w:rsidP="00976BB6">
            <w:pPr>
              <w:pStyle w:val="NormalINE"/>
              <w:tabs>
                <w:tab w:val="left" w:pos="1404"/>
              </w:tabs>
              <w:spacing w:before="60" w:after="60"/>
              <w:ind w:firstLine="0"/>
              <w:jc w:val="center"/>
              <w:rPr>
                <w:rFonts w:asciiTheme="majorHAnsi" w:hAnsiTheme="majorHAnsi"/>
                <w:caps w:val="0"/>
                <w:color w:val="641345" w:themeColor="accent5"/>
                <w:sz w:val="20"/>
                <w:szCs w:val="18"/>
              </w:rPr>
            </w:pPr>
            <w:r w:rsidRPr="00976BB6">
              <w:rPr>
                <w:rFonts w:asciiTheme="majorHAnsi" w:hAnsiTheme="majorHAnsi"/>
                <w:caps w:val="0"/>
                <w:color w:val="641345" w:themeColor="accent5"/>
                <w:sz w:val="20"/>
                <w:szCs w:val="18"/>
              </w:rPr>
              <w:t>Total</w:t>
            </w:r>
          </w:p>
        </w:tc>
      </w:tr>
      <w:tr w:rsidR="00976BB6" w:rsidRPr="008D18C8" w14:paraId="5F8941C6"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3FB3124B" w14:textId="3D8F1E8C"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w:t>
            </w:r>
          </w:p>
        </w:tc>
        <w:tc>
          <w:tcPr>
            <w:tcW w:w="0" w:type="auto"/>
            <w:shd w:val="clear" w:color="auto" w:fill="auto"/>
            <w:vAlign w:val="center"/>
          </w:tcPr>
          <w:p w14:paraId="00F9057E" w14:textId="6377C55E"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Estados Unidos de América</w:t>
            </w:r>
          </w:p>
        </w:tc>
        <w:tc>
          <w:tcPr>
            <w:tcW w:w="0" w:type="auto"/>
            <w:shd w:val="clear" w:color="auto" w:fill="auto"/>
            <w:vAlign w:val="center"/>
          </w:tcPr>
          <w:p w14:paraId="19A4BA3C" w14:textId="7917A038"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4,008</w:t>
            </w:r>
          </w:p>
        </w:tc>
      </w:tr>
      <w:tr w:rsidR="00976BB6" w:rsidRPr="008D18C8" w14:paraId="746D6AAD" w14:textId="77777777" w:rsidTr="00976BB6">
        <w:tc>
          <w:tcPr>
            <w:tcW w:w="0" w:type="auto"/>
            <w:shd w:val="clear" w:color="auto" w:fill="auto"/>
            <w:vAlign w:val="center"/>
          </w:tcPr>
          <w:p w14:paraId="2C90957E" w14:textId="73E0A74B"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w:t>
            </w:r>
          </w:p>
        </w:tc>
        <w:tc>
          <w:tcPr>
            <w:tcW w:w="0" w:type="auto"/>
            <w:shd w:val="clear" w:color="auto" w:fill="auto"/>
            <w:vAlign w:val="center"/>
          </w:tcPr>
          <w:p w14:paraId="2FAD28B0" w14:textId="0197359E"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Canadá</w:t>
            </w:r>
          </w:p>
        </w:tc>
        <w:tc>
          <w:tcPr>
            <w:tcW w:w="0" w:type="auto"/>
            <w:shd w:val="clear" w:color="auto" w:fill="auto"/>
            <w:vAlign w:val="center"/>
          </w:tcPr>
          <w:p w14:paraId="70A49177" w14:textId="479C2149"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51</w:t>
            </w:r>
          </w:p>
        </w:tc>
      </w:tr>
      <w:tr w:rsidR="00976BB6" w:rsidRPr="008D18C8" w14:paraId="52E65F5D"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02D1925" w14:textId="6013D14D"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w:t>
            </w:r>
          </w:p>
        </w:tc>
        <w:tc>
          <w:tcPr>
            <w:tcW w:w="0" w:type="auto"/>
            <w:shd w:val="clear" w:color="auto" w:fill="auto"/>
            <w:vAlign w:val="center"/>
          </w:tcPr>
          <w:p w14:paraId="24A27725" w14:textId="17141CFA"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Alemania</w:t>
            </w:r>
          </w:p>
        </w:tc>
        <w:tc>
          <w:tcPr>
            <w:tcW w:w="0" w:type="auto"/>
            <w:shd w:val="clear" w:color="auto" w:fill="auto"/>
            <w:vAlign w:val="center"/>
          </w:tcPr>
          <w:p w14:paraId="6A4ACEA4" w14:textId="4DB8089A"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48</w:t>
            </w:r>
          </w:p>
        </w:tc>
      </w:tr>
      <w:tr w:rsidR="00976BB6" w:rsidRPr="008D18C8" w14:paraId="0D5422D2" w14:textId="77777777" w:rsidTr="00976BB6">
        <w:tc>
          <w:tcPr>
            <w:tcW w:w="0" w:type="auto"/>
            <w:shd w:val="clear" w:color="auto" w:fill="auto"/>
            <w:vAlign w:val="center"/>
          </w:tcPr>
          <w:p w14:paraId="4BA8B2A1" w14:textId="05509C52"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4</w:t>
            </w:r>
          </w:p>
        </w:tc>
        <w:tc>
          <w:tcPr>
            <w:tcW w:w="0" w:type="auto"/>
            <w:shd w:val="clear" w:color="auto" w:fill="auto"/>
            <w:vAlign w:val="center"/>
          </w:tcPr>
          <w:p w14:paraId="6AE5614D" w14:textId="2AE5AE00"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España</w:t>
            </w:r>
          </w:p>
        </w:tc>
        <w:tc>
          <w:tcPr>
            <w:tcW w:w="0" w:type="auto"/>
            <w:shd w:val="clear" w:color="auto" w:fill="auto"/>
            <w:vAlign w:val="center"/>
          </w:tcPr>
          <w:p w14:paraId="46B0F281" w14:textId="650DE87D"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27</w:t>
            </w:r>
          </w:p>
        </w:tc>
      </w:tr>
      <w:tr w:rsidR="00976BB6" w:rsidRPr="008D18C8" w14:paraId="22A32BE3"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364B3323" w14:textId="3D0EC696"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5</w:t>
            </w:r>
          </w:p>
        </w:tc>
        <w:tc>
          <w:tcPr>
            <w:tcW w:w="0" w:type="auto"/>
            <w:shd w:val="clear" w:color="auto" w:fill="auto"/>
            <w:vAlign w:val="center"/>
          </w:tcPr>
          <w:p w14:paraId="6FC8919A" w14:textId="5B959E43"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Francia</w:t>
            </w:r>
          </w:p>
        </w:tc>
        <w:tc>
          <w:tcPr>
            <w:tcW w:w="0" w:type="auto"/>
            <w:shd w:val="clear" w:color="auto" w:fill="auto"/>
            <w:vAlign w:val="center"/>
          </w:tcPr>
          <w:p w14:paraId="273E788B" w14:textId="1C272CAC"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24</w:t>
            </w:r>
          </w:p>
        </w:tc>
      </w:tr>
      <w:tr w:rsidR="00976BB6" w:rsidRPr="008D18C8" w14:paraId="259CF8A6" w14:textId="77777777" w:rsidTr="00976BB6">
        <w:tc>
          <w:tcPr>
            <w:tcW w:w="0" w:type="auto"/>
            <w:shd w:val="clear" w:color="auto" w:fill="auto"/>
            <w:vAlign w:val="center"/>
          </w:tcPr>
          <w:p w14:paraId="4FE8FF6F" w14:textId="5C721A45"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6</w:t>
            </w:r>
          </w:p>
        </w:tc>
        <w:tc>
          <w:tcPr>
            <w:tcW w:w="0" w:type="auto"/>
            <w:shd w:val="clear" w:color="auto" w:fill="auto"/>
            <w:vAlign w:val="center"/>
          </w:tcPr>
          <w:p w14:paraId="68D77090" w14:textId="0C478309"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Reino Unido</w:t>
            </w:r>
          </w:p>
        </w:tc>
        <w:tc>
          <w:tcPr>
            <w:tcW w:w="0" w:type="auto"/>
            <w:shd w:val="clear" w:color="auto" w:fill="auto"/>
            <w:vAlign w:val="center"/>
          </w:tcPr>
          <w:p w14:paraId="7AE45BA6" w14:textId="3563BFF8"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18</w:t>
            </w:r>
          </w:p>
        </w:tc>
      </w:tr>
      <w:tr w:rsidR="00976BB6" w:rsidRPr="008D18C8" w14:paraId="4341E250"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99AD1F6" w14:textId="590DF8FC"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7</w:t>
            </w:r>
          </w:p>
        </w:tc>
        <w:tc>
          <w:tcPr>
            <w:tcW w:w="0" w:type="auto"/>
            <w:shd w:val="clear" w:color="auto" w:fill="auto"/>
            <w:vAlign w:val="center"/>
          </w:tcPr>
          <w:p w14:paraId="11FBD033" w14:textId="7755C52F"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Italia</w:t>
            </w:r>
          </w:p>
        </w:tc>
        <w:tc>
          <w:tcPr>
            <w:tcW w:w="0" w:type="auto"/>
            <w:shd w:val="clear" w:color="auto" w:fill="auto"/>
            <w:vAlign w:val="center"/>
          </w:tcPr>
          <w:p w14:paraId="0704190E" w14:textId="6BCCD5E6"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9</w:t>
            </w:r>
          </w:p>
        </w:tc>
      </w:tr>
      <w:tr w:rsidR="00976BB6" w:rsidRPr="008D18C8" w14:paraId="20F37430" w14:textId="77777777" w:rsidTr="00976BB6">
        <w:tc>
          <w:tcPr>
            <w:tcW w:w="0" w:type="auto"/>
            <w:shd w:val="clear" w:color="auto" w:fill="auto"/>
            <w:vAlign w:val="center"/>
          </w:tcPr>
          <w:p w14:paraId="75627D51" w14:textId="4795A4EA"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8</w:t>
            </w:r>
          </w:p>
        </w:tc>
        <w:tc>
          <w:tcPr>
            <w:tcW w:w="0" w:type="auto"/>
            <w:shd w:val="clear" w:color="auto" w:fill="auto"/>
            <w:vAlign w:val="center"/>
          </w:tcPr>
          <w:p w14:paraId="6B05D0C8" w14:textId="4C495D20"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Australia</w:t>
            </w:r>
          </w:p>
        </w:tc>
        <w:tc>
          <w:tcPr>
            <w:tcW w:w="0" w:type="auto"/>
            <w:shd w:val="clear" w:color="auto" w:fill="auto"/>
            <w:vAlign w:val="center"/>
          </w:tcPr>
          <w:p w14:paraId="09E7E972" w14:textId="037923B0"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8</w:t>
            </w:r>
          </w:p>
        </w:tc>
      </w:tr>
      <w:tr w:rsidR="00976BB6" w:rsidRPr="008D18C8" w14:paraId="79F21539"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077E0DB" w14:textId="52B742AF"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9</w:t>
            </w:r>
          </w:p>
        </w:tc>
        <w:tc>
          <w:tcPr>
            <w:tcW w:w="0" w:type="auto"/>
            <w:shd w:val="clear" w:color="auto" w:fill="auto"/>
            <w:vAlign w:val="center"/>
          </w:tcPr>
          <w:p w14:paraId="36BD0AA3" w14:textId="0B507378"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Colombia</w:t>
            </w:r>
          </w:p>
        </w:tc>
        <w:tc>
          <w:tcPr>
            <w:tcW w:w="0" w:type="auto"/>
            <w:shd w:val="clear" w:color="auto" w:fill="auto"/>
            <w:vAlign w:val="center"/>
          </w:tcPr>
          <w:p w14:paraId="338E6CD6" w14:textId="15B693EE"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6</w:t>
            </w:r>
          </w:p>
        </w:tc>
      </w:tr>
      <w:tr w:rsidR="00976BB6" w:rsidRPr="008D18C8" w14:paraId="48679963" w14:textId="77777777" w:rsidTr="00976BB6">
        <w:tc>
          <w:tcPr>
            <w:tcW w:w="0" w:type="auto"/>
            <w:shd w:val="clear" w:color="auto" w:fill="auto"/>
            <w:vAlign w:val="center"/>
          </w:tcPr>
          <w:p w14:paraId="14400F71" w14:textId="5093EB8A"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10</w:t>
            </w:r>
          </w:p>
        </w:tc>
        <w:tc>
          <w:tcPr>
            <w:tcW w:w="0" w:type="auto"/>
            <w:shd w:val="clear" w:color="auto" w:fill="auto"/>
            <w:vAlign w:val="center"/>
          </w:tcPr>
          <w:p w14:paraId="57251BFC" w14:textId="317EAE2D"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Países Bajos</w:t>
            </w:r>
          </w:p>
        </w:tc>
        <w:tc>
          <w:tcPr>
            <w:tcW w:w="0" w:type="auto"/>
            <w:shd w:val="clear" w:color="auto" w:fill="auto"/>
            <w:vAlign w:val="center"/>
          </w:tcPr>
          <w:p w14:paraId="59D12AE6" w14:textId="0A22AD7D"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6</w:t>
            </w:r>
          </w:p>
        </w:tc>
      </w:tr>
      <w:tr w:rsidR="00976BB6" w:rsidRPr="008D18C8" w14:paraId="69187E19"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3C8396E6" w14:textId="29749BAB"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11</w:t>
            </w:r>
          </w:p>
        </w:tc>
        <w:tc>
          <w:tcPr>
            <w:tcW w:w="0" w:type="auto"/>
            <w:shd w:val="clear" w:color="auto" w:fill="auto"/>
            <w:vAlign w:val="center"/>
          </w:tcPr>
          <w:p w14:paraId="49745104" w14:textId="44B7E06B"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Suiza</w:t>
            </w:r>
          </w:p>
        </w:tc>
        <w:tc>
          <w:tcPr>
            <w:tcW w:w="0" w:type="auto"/>
            <w:shd w:val="clear" w:color="auto" w:fill="auto"/>
            <w:vAlign w:val="center"/>
          </w:tcPr>
          <w:p w14:paraId="129494AD" w14:textId="11DD1E35"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6</w:t>
            </w:r>
          </w:p>
        </w:tc>
      </w:tr>
      <w:tr w:rsidR="00976BB6" w:rsidRPr="008D18C8" w14:paraId="0DB81B8E" w14:textId="77777777" w:rsidTr="00976BB6">
        <w:tc>
          <w:tcPr>
            <w:tcW w:w="0" w:type="auto"/>
            <w:shd w:val="clear" w:color="auto" w:fill="auto"/>
            <w:vAlign w:val="center"/>
          </w:tcPr>
          <w:p w14:paraId="122DC0B7" w14:textId="4D9EE512"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12</w:t>
            </w:r>
          </w:p>
        </w:tc>
        <w:tc>
          <w:tcPr>
            <w:tcW w:w="0" w:type="auto"/>
            <w:shd w:val="clear" w:color="auto" w:fill="auto"/>
            <w:vAlign w:val="center"/>
          </w:tcPr>
          <w:p w14:paraId="6BAA6955" w14:textId="2B7DA5B1"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Austria</w:t>
            </w:r>
          </w:p>
        </w:tc>
        <w:tc>
          <w:tcPr>
            <w:tcW w:w="0" w:type="auto"/>
            <w:shd w:val="clear" w:color="auto" w:fill="auto"/>
            <w:vAlign w:val="center"/>
          </w:tcPr>
          <w:p w14:paraId="219FE244" w14:textId="50E7487A"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5</w:t>
            </w:r>
          </w:p>
        </w:tc>
      </w:tr>
      <w:tr w:rsidR="00976BB6" w:rsidRPr="008D18C8" w14:paraId="6B7CEACE"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3A49C8D5" w14:textId="4FC0A55B"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13</w:t>
            </w:r>
          </w:p>
        </w:tc>
        <w:tc>
          <w:tcPr>
            <w:tcW w:w="0" w:type="auto"/>
            <w:shd w:val="clear" w:color="auto" w:fill="auto"/>
            <w:vAlign w:val="center"/>
          </w:tcPr>
          <w:p w14:paraId="6B05C9AF" w14:textId="1507F7B8"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Brasil</w:t>
            </w:r>
          </w:p>
        </w:tc>
        <w:tc>
          <w:tcPr>
            <w:tcW w:w="0" w:type="auto"/>
            <w:shd w:val="clear" w:color="auto" w:fill="auto"/>
            <w:vAlign w:val="center"/>
          </w:tcPr>
          <w:p w14:paraId="2DDBFCC5" w14:textId="24C549E8"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5</w:t>
            </w:r>
          </w:p>
        </w:tc>
      </w:tr>
      <w:tr w:rsidR="00976BB6" w:rsidRPr="008D18C8" w14:paraId="48F8CD71" w14:textId="77777777" w:rsidTr="00976BB6">
        <w:tc>
          <w:tcPr>
            <w:tcW w:w="0" w:type="auto"/>
            <w:shd w:val="clear" w:color="auto" w:fill="auto"/>
            <w:vAlign w:val="center"/>
          </w:tcPr>
          <w:p w14:paraId="1204F63C" w14:textId="2EC32024"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14</w:t>
            </w:r>
          </w:p>
        </w:tc>
        <w:tc>
          <w:tcPr>
            <w:tcW w:w="0" w:type="auto"/>
            <w:shd w:val="clear" w:color="auto" w:fill="auto"/>
            <w:vAlign w:val="center"/>
          </w:tcPr>
          <w:p w14:paraId="3248C77D" w14:textId="05B4DAF1"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Perú</w:t>
            </w:r>
          </w:p>
        </w:tc>
        <w:tc>
          <w:tcPr>
            <w:tcW w:w="0" w:type="auto"/>
            <w:shd w:val="clear" w:color="auto" w:fill="auto"/>
            <w:vAlign w:val="center"/>
          </w:tcPr>
          <w:p w14:paraId="2C8D6F6F" w14:textId="62E31CA4"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5</w:t>
            </w:r>
          </w:p>
        </w:tc>
      </w:tr>
      <w:tr w:rsidR="00976BB6" w:rsidRPr="008D18C8" w14:paraId="05E0784B"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01A0756" w14:textId="2173388C"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15</w:t>
            </w:r>
          </w:p>
        </w:tc>
        <w:tc>
          <w:tcPr>
            <w:tcW w:w="0" w:type="auto"/>
            <w:shd w:val="clear" w:color="auto" w:fill="auto"/>
            <w:vAlign w:val="center"/>
          </w:tcPr>
          <w:p w14:paraId="51981F8B" w14:textId="3D334943"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Bélgica</w:t>
            </w:r>
          </w:p>
        </w:tc>
        <w:tc>
          <w:tcPr>
            <w:tcW w:w="0" w:type="auto"/>
            <w:shd w:val="clear" w:color="auto" w:fill="auto"/>
            <w:vAlign w:val="center"/>
          </w:tcPr>
          <w:p w14:paraId="53808E50" w14:textId="3A7F8EB6"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4</w:t>
            </w:r>
          </w:p>
        </w:tc>
      </w:tr>
      <w:tr w:rsidR="00976BB6" w:rsidRPr="008D18C8" w14:paraId="5733D285" w14:textId="77777777" w:rsidTr="00976BB6">
        <w:tc>
          <w:tcPr>
            <w:tcW w:w="0" w:type="auto"/>
            <w:shd w:val="clear" w:color="auto" w:fill="auto"/>
            <w:vAlign w:val="center"/>
          </w:tcPr>
          <w:p w14:paraId="2F25FD91" w14:textId="42493481"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16</w:t>
            </w:r>
          </w:p>
        </w:tc>
        <w:tc>
          <w:tcPr>
            <w:tcW w:w="0" w:type="auto"/>
            <w:shd w:val="clear" w:color="auto" w:fill="auto"/>
            <w:vAlign w:val="center"/>
          </w:tcPr>
          <w:p w14:paraId="5F7D7053" w14:textId="7641ED5E"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Polonia</w:t>
            </w:r>
          </w:p>
        </w:tc>
        <w:tc>
          <w:tcPr>
            <w:tcW w:w="0" w:type="auto"/>
            <w:shd w:val="clear" w:color="auto" w:fill="auto"/>
            <w:vAlign w:val="center"/>
          </w:tcPr>
          <w:p w14:paraId="1D04AB7E" w14:textId="4FDAB97F"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4</w:t>
            </w:r>
          </w:p>
        </w:tc>
      </w:tr>
      <w:tr w:rsidR="00976BB6" w:rsidRPr="008D18C8" w14:paraId="179F311A"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A2018AC" w14:textId="2601044C"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17</w:t>
            </w:r>
          </w:p>
        </w:tc>
        <w:tc>
          <w:tcPr>
            <w:tcW w:w="0" w:type="auto"/>
            <w:shd w:val="clear" w:color="auto" w:fill="auto"/>
            <w:vAlign w:val="center"/>
          </w:tcPr>
          <w:p w14:paraId="3C5F6EF4" w14:textId="665A9C88"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Argentina</w:t>
            </w:r>
          </w:p>
        </w:tc>
        <w:tc>
          <w:tcPr>
            <w:tcW w:w="0" w:type="auto"/>
            <w:shd w:val="clear" w:color="auto" w:fill="auto"/>
            <w:vAlign w:val="center"/>
          </w:tcPr>
          <w:p w14:paraId="03C0D45A" w14:textId="0F5A1E19"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3</w:t>
            </w:r>
          </w:p>
        </w:tc>
      </w:tr>
      <w:tr w:rsidR="00976BB6" w:rsidRPr="008D18C8" w14:paraId="494C1A36" w14:textId="77777777" w:rsidTr="00976BB6">
        <w:tc>
          <w:tcPr>
            <w:tcW w:w="0" w:type="auto"/>
            <w:shd w:val="clear" w:color="auto" w:fill="auto"/>
            <w:vAlign w:val="center"/>
          </w:tcPr>
          <w:p w14:paraId="512B72F5" w14:textId="0DD142BB"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18</w:t>
            </w:r>
          </w:p>
        </w:tc>
        <w:tc>
          <w:tcPr>
            <w:tcW w:w="0" w:type="auto"/>
            <w:shd w:val="clear" w:color="auto" w:fill="auto"/>
            <w:vAlign w:val="center"/>
          </w:tcPr>
          <w:p w14:paraId="0AE609E8" w14:textId="5C2DF23F"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China</w:t>
            </w:r>
          </w:p>
        </w:tc>
        <w:tc>
          <w:tcPr>
            <w:tcW w:w="0" w:type="auto"/>
            <w:shd w:val="clear" w:color="auto" w:fill="auto"/>
            <w:vAlign w:val="center"/>
          </w:tcPr>
          <w:p w14:paraId="2F96DA94" w14:textId="1AA738FF"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3</w:t>
            </w:r>
          </w:p>
        </w:tc>
      </w:tr>
      <w:tr w:rsidR="00976BB6" w:rsidRPr="008D18C8" w14:paraId="41A317AA"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0796572C" w14:textId="7EA5E890"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19</w:t>
            </w:r>
          </w:p>
        </w:tc>
        <w:tc>
          <w:tcPr>
            <w:tcW w:w="0" w:type="auto"/>
            <w:shd w:val="clear" w:color="auto" w:fill="auto"/>
            <w:vAlign w:val="center"/>
          </w:tcPr>
          <w:p w14:paraId="2D9AE663" w14:textId="35877D5B"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Finlandia</w:t>
            </w:r>
          </w:p>
        </w:tc>
        <w:tc>
          <w:tcPr>
            <w:tcW w:w="0" w:type="auto"/>
            <w:shd w:val="clear" w:color="auto" w:fill="auto"/>
            <w:vAlign w:val="center"/>
          </w:tcPr>
          <w:p w14:paraId="36359BB4" w14:textId="2FD2C8EA"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3</w:t>
            </w:r>
          </w:p>
        </w:tc>
      </w:tr>
      <w:tr w:rsidR="00976BB6" w:rsidRPr="008D18C8" w14:paraId="22CA7A3B" w14:textId="77777777" w:rsidTr="00976BB6">
        <w:tc>
          <w:tcPr>
            <w:tcW w:w="0" w:type="auto"/>
            <w:shd w:val="clear" w:color="auto" w:fill="auto"/>
            <w:vAlign w:val="center"/>
          </w:tcPr>
          <w:p w14:paraId="28CFB558" w14:textId="33E0B344"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20</w:t>
            </w:r>
          </w:p>
        </w:tc>
        <w:tc>
          <w:tcPr>
            <w:tcW w:w="0" w:type="auto"/>
            <w:shd w:val="clear" w:color="auto" w:fill="auto"/>
            <w:vAlign w:val="center"/>
          </w:tcPr>
          <w:p w14:paraId="436CA99D" w14:textId="79224FE4"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Portugal</w:t>
            </w:r>
          </w:p>
        </w:tc>
        <w:tc>
          <w:tcPr>
            <w:tcW w:w="0" w:type="auto"/>
            <w:shd w:val="clear" w:color="auto" w:fill="auto"/>
            <w:vAlign w:val="center"/>
          </w:tcPr>
          <w:p w14:paraId="4D4D1FD1" w14:textId="5B8559DC"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3</w:t>
            </w:r>
          </w:p>
        </w:tc>
      </w:tr>
      <w:tr w:rsidR="00976BB6" w:rsidRPr="008D18C8" w14:paraId="45185AE9"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4CBFF316" w14:textId="78C20A50"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lastRenderedPageBreak/>
              <w:t>21</w:t>
            </w:r>
          </w:p>
        </w:tc>
        <w:tc>
          <w:tcPr>
            <w:tcW w:w="0" w:type="auto"/>
            <w:shd w:val="clear" w:color="auto" w:fill="auto"/>
            <w:vAlign w:val="center"/>
          </w:tcPr>
          <w:p w14:paraId="7ADD8208" w14:textId="7CC6FDD0" w:rsidR="00976BB6" w:rsidRPr="00976BB6" w:rsidRDefault="00976BB6" w:rsidP="00976BB6">
            <w:pPr>
              <w:pStyle w:val="NormalINE"/>
              <w:tabs>
                <w:tab w:val="left" w:pos="1404"/>
              </w:tabs>
              <w:spacing w:before="60" w:after="60"/>
              <w:ind w:firstLine="0"/>
              <w:jc w:val="left"/>
              <w:rPr>
                <w:rFonts w:asciiTheme="majorHAnsi" w:hAnsiTheme="majorHAnsi"/>
                <w:sz w:val="20"/>
                <w:szCs w:val="20"/>
              </w:rPr>
            </w:pPr>
            <w:r w:rsidRPr="00976BB6">
              <w:rPr>
                <w:sz w:val="20"/>
                <w:szCs w:val="20"/>
                <w:lang w:eastAsia="es-MX"/>
              </w:rPr>
              <w:t>Cuba</w:t>
            </w:r>
          </w:p>
        </w:tc>
        <w:tc>
          <w:tcPr>
            <w:tcW w:w="0" w:type="auto"/>
            <w:shd w:val="clear" w:color="auto" w:fill="auto"/>
            <w:vAlign w:val="center"/>
          </w:tcPr>
          <w:p w14:paraId="0E754D04" w14:textId="291F7D19"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2</w:t>
            </w:r>
          </w:p>
        </w:tc>
      </w:tr>
      <w:tr w:rsidR="00976BB6" w:rsidRPr="008D18C8" w14:paraId="3F5B67BC" w14:textId="77777777" w:rsidTr="00976BB6">
        <w:tc>
          <w:tcPr>
            <w:tcW w:w="0" w:type="auto"/>
            <w:shd w:val="clear" w:color="auto" w:fill="auto"/>
            <w:vAlign w:val="center"/>
          </w:tcPr>
          <w:p w14:paraId="526468EC" w14:textId="3D46419A"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22</w:t>
            </w:r>
          </w:p>
        </w:tc>
        <w:tc>
          <w:tcPr>
            <w:tcW w:w="0" w:type="auto"/>
            <w:shd w:val="clear" w:color="auto" w:fill="auto"/>
            <w:vAlign w:val="center"/>
          </w:tcPr>
          <w:p w14:paraId="7119FC20" w14:textId="2F54343D"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Dinamarca</w:t>
            </w:r>
          </w:p>
        </w:tc>
        <w:tc>
          <w:tcPr>
            <w:tcW w:w="0" w:type="auto"/>
            <w:shd w:val="clear" w:color="auto" w:fill="auto"/>
            <w:vAlign w:val="center"/>
          </w:tcPr>
          <w:p w14:paraId="4DCCA825" w14:textId="55AC26C2"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2</w:t>
            </w:r>
          </w:p>
        </w:tc>
      </w:tr>
      <w:tr w:rsidR="00976BB6" w:rsidRPr="008D18C8" w14:paraId="36F688B8"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30A77E66" w14:textId="6DAEC049"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23</w:t>
            </w:r>
          </w:p>
        </w:tc>
        <w:tc>
          <w:tcPr>
            <w:tcW w:w="0" w:type="auto"/>
            <w:shd w:val="clear" w:color="auto" w:fill="auto"/>
            <w:vAlign w:val="center"/>
          </w:tcPr>
          <w:p w14:paraId="24A8E67F" w14:textId="68098D4E"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Honduras</w:t>
            </w:r>
          </w:p>
        </w:tc>
        <w:tc>
          <w:tcPr>
            <w:tcW w:w="0" w:type="auto"/>
            <w:shd w:val="clear" w:color="auto" w:fill="auto"/>
            <w:vAlign w:val="center"/>
          </w:tcPr>
          <w:p w14:paraId="4AA1A9A9" w14:textId="07E71D74"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2</w:t>
            </w:r>
          </w:p>
        </w:tc>
      </w:tr>
      <w:tr w:rsidR="00976BB6" w:rsidRPr="008D18C8" w14:paraId="1A98BC91" w14:textId="77777777" w:rsidTr="00976BB6">
        <w:tc>
          <w:tcPr>
            <w:tcW w:w="0" w:type="auto"/>
            <w:shd w:val="clear" w:color="auto" w:fill="auto"/>
            <w:vAlign w:val="center"/>
          </w:tcPr>
          <w:p w14:paraId="2AE7C9E5" w14:textId="527253BA"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24</w:t>
            </w:r>
          </w:p>
        </w:tc>
        <w:tc>
          <w:tcPr>
            <w:tcW w:w="0" w:type="auto"/>
            <w:shd w:val="clear" w:color="auto" w:fill="auto"/>
            <w:vAlign w:val="center"/>
          </w:tcPr>
          <w:p w14:paraId="193921DF" w14:textId="6448627B"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Panamá</w:t>
            </w:r>
          </w:p>
        </w:tc>
        <w:tc>
          <w:tcPr>
            <w:tcW w:w="0" w:type="auto"/>
            <w:shd w:val="clear" w:color="auto" w:fill="auto"/>
            <w:vAlign w:val="center"/>
          </w:tcPr>
          <w:p w14:paraId="09123570" w14:textId="6A3108BD"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2</w:t>
            </w:r>
          </w:p>
        </w:tc>
      </w:tr>
      <w:tr w:rsidR="00976BB6" w:rsidRPr="008D18C8" w14:paraId="36313A14"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086C6F6" w14:textId="547DD7CB"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25</w:t>
            </w:r>
          </w:p>
        </w:tc>
        <w:tc>
          <w:tcPr>
            <w:tcW w:w="0" w:type="auto"/>
            <w:shd w:val="clear" w:color="auto" w:fill="auto"/>
            <w:vAlign w:val="center"/>
          </w:tcPr>
          <w:p w14:paraId="7D8BC5B9" w14:textId="25990F69"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Andorra</w:t>
            </w:r>
          </w:p>
        </w:tc>
        <w:tc>
          <w:tcPr>
            <w:tcW w:w="0" w:type="auto"/>
            <w:shd w:val="clear" w:color="auto" w:fill="auto"/>
            <w:vAlign w:val="center"/>
          </w:tcPr>
          <w:p w14:paraId="0F511F7A" w14:textId="64243491"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4DCF0A54" w14:textId="77777777" w:rsidTr="00976BB6">
        <w:tc>
          <w:tcPr>
            <w:tcW w:w="0" w:type="auto"/>
            <w:shd w:val="clear" w:color="auto" w:fill="auto"/>
            <w:vAlign w:val="center"/>
          </w:tcPr>
          <w:p w14:paraId="198DD1EE" w14:textId="31105BA4"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26</w:t>
            </w:r>
          </w:p>
        </w:tc>
        <w:tc>
          <w:tcPr>
            <w:tcW w:w="0" w:type="auto"/>
            <w:shd w:val="clear" w:color="auto" w:fill="auto"/>
            <w:vAlign w:val="center"/>
          </w:tcPr>
          <w:p w14:paraId="70BB67EE" w14:textId="450AF17B"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Chile</w:t>
            </w:r>
          </w:p>
        </w:tc>
        <w:tc>
          <w:tcPr>
            <w:tcW w:w="0" w:type="auto"/>
            <w:shd w:val="clear" w:color="auto" w:fill="auto"/>
            <w:vAlign w:val="center"/>
          </w:tcPr>
          <w:p w14:paraId="5C9150A1" w14:textId="31031AC0"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4B134A73"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ACC0A31" w14:textId="68277D40"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27</w:t>
            </w:r>
          </w:p>
        </w:tc>
        <w:tc>
          <w:tcPr>
            <w:tcW w:w="0" w:type="auto"/>
            <w:shd w:val="clear" w:color="auto" w:fill="auto"/>
            <w:vAlign w:val="center"/>
          </w:tcPr>
          <w:p w14:paraId="20AFACD4" w14:textId="531318CD"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Emiratos Árabes Unidos</w:t>
            </w:r>
          </w:p>
        </w:tc>
        <w:tc>
          <w:tcPr>
            <w:tcW w:w="0" w:type="auto"/>
            <w:shd w:val="clear" w:color="auto" w:fill="auto"/>
            <w:vAlign w:val="center"/>
          </w:tcPr>
          <w:p w14:paraId="4AB634C5" w14:textId="2E9ED618"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3E228BDE" w14:textId="77777777" w:rsidTr="00976BB6">
        <w:tc>
          <w:tcPr>
            <w:tcW w:w="0" w:type="auto"/>
            <w:shd w:val="clear" w:color="auto" w:fill="auto"/>
            <w:vAlign w:val="center"/>
          </w:tcPr>
          <w:p w14:paraId="3E1BF24C" w14:textId="15418E57"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28</w:t>
            </w:r>
          </w:p>
        </w:tc>
        <w:tc>
          <w:tcPr>
            <w:tcW w:w="0" w:type="auto"/>
            <w:shd w:val="clear" w:color="auto" w:fill="auto"/>
            <w:vAlign w:val="center"/>
          </w:tcPr>
          <w:p w14:paraId="512B2340" w14:textId="68ECB8EE"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Eslovenia</w:t>
            </w:r>
          </w:p>
        </w:tc>
        <w:tc>
          <w:tcPr>
            <w:tcW w:w="0" w:type="auto"/>
            <w:shd w:val="clear" w:color="auto" w:fill="auto"/>
            <w:vAlign w:val="center"/>
          </w:tcPr>
          <w:p w14:paraId="51EE4D91" w14:textId="212C57CC"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71F996BD"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4E5C9578" w14:textId="33AEED0A"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29</w:t>
            </w:r>
          </w:p>
        </w:tc>
        <w:tc>
          <w:tcPr>
            <w:tcW w:w="0" w:type="auto"/>
            <w:shd w:val="clear" w:color="auto" w:fill="auto"/>
            <w:vAlign w:val="center"/>
          </w:tcPr>
          <w:p w14:paraId="50DF03EB" w14:textId="18891C21"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Guatemala</w:t>
            </w:r>
          </w:p>
        </w:tc>
        <w:tc>
          <w:tcPr>
            <w:tcW w:w="0" w:type="auto"/>
            <w:shd w:val="clear" w:color="auto" w:fill="auto"/>
            <w:vAlign w:val="center"/>
          </w:tcPr>
          <w:p w14:paraId="3E342844" w14:textId="742FA7AC"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4047641E" w14:textId="77777777" w:rsidTr="00976BB6">
        <w:tc>
          <w:tcPr>
            <w:tcW w:w="0" w:type="auto"/>
            <w:shd w:val="clear" w:color="auto" w:fill="auto"/>
            <w:vAlign w:val="center"/>
          </w:tcPr>
          <w:p w14:paraId="0F18BFEF" w14:textId="4518B99E"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30</w:t>
            </w:r>
          </w:p>
        </w:tc>
        <w:tc>
          <w:tcPr>
            <w:tcW w:w="0" w:type="auto"/>
            <w:shd w:val="clear" w:color="auto" w:fill="auto"/>
            <w:vAlign w:val="center"/>
          </w:tcPr>
          <w:p w14:paraId="4387DD42" w14:textId="36067059"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Hong Kong</w:t>
            </w:r>
          </w:p>
        </w:tc>
        <w:tc>
          <w:tcPr>
            <w:tcW w:w="0" w:type="auto"/>
            <w:shd w:val="clear" w:color="auto" w:fill="auto"/>
            <w:vAlign w:val="center"/>
          </w:tcPr>
          <w:p w14:paraId="5B0DECEF" w14:textId="0F1F1012"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538E7248"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0F7397F0" w14:textId="0BCD37BD"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31</w:t>
            </w:r>
          </w:p>
        </w:tc>
        <w:tc>
          <w:tcPr>
            <w:tcW w:w="0" w:type="auto"/>
            <w:shd w:val="clear" w:color="auto" w:fill="auto"/>
            <w:vAlign w:val="center"/>
          </w:tcPr>
          <w:p w14:paraId="609878A0" w14:textId="765EF03C"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India</w:t>
            </w:r>
          </w:p>
        </w:tc>
        <w:tc>
          <w:tcPr>
            <w:tcW w:w="0" w:type="auto"/>
            <w:shd w:val="clear" w:color="auto" w:fill="auto"/>
            <w:vAlign w:val="center"/>
          </w:tcPr>
          <w:p w14:paraId="46D424A4" w14:textId="4CE02EAD"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001BFC80" w14:textId="77777777" w:rsidTr="00976BB6">
        <w:tc>
          <w:tcPr>
            <w:tcW w:w="0" w:type="auto"/>
            <w:shd w:val="clear" w:color="auto" w:fill="auto"/>
            <w:vAlign w:val="center"/>
          </w:tcPr>
          <w:p w14:paraId="1AC311AB" w14:textId="7DD4FCB3"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32</w:t>
            </w:r>
          </w:p>
        </w:tc>
        <w:tc>
          <w:tcPr>
            <w:tcW w:w="0" w:type="auto"/>
            <w:shd w:val="clear" w:color="auto" w:fill="auto"/>
            <w:vAlign w:val="center"/>
          </w:tcPr>
          <w:p w14:paraId="48899AF9" w14:textId="69DD5AA2"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Indonesia</w:t>
            </w:r>
          </w:p>
        </w:tc>
        <w:tc>
          <w:tcPr>
            <w:tcW w:w="0" w:type="auto"/>
            <w:shd w:val="clear" w:color="auto" w:fill="auto"/>
            <w:vAlign w:val="center"/>
          </w:tcPr>
          <w:p w14:paraId="605D8DF6" w14:textId="2D9B5FB4"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3BC8CDAF"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4CB25DB7" w14:textId="54F9820B"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33</w:t>
            </w:r>
          </w:p>
        </w:tc>
        <w:tc>
          <w:tcPr>
            <w:tcW w:w="0" w:type="auto"/>
            <w:shd w:val="clear" w:color="auto" w:fill="auto"/>
            <w:vAlign w:val="center"/>
          </w:tcPr>
          <w:p w14:paraId="71C21D8E" w14:textId="444286A9"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Irlanda</w:t>
            </w:r>
          </w:p>
        </w:tc>
        <w:tc>
          <w:tcPr>
            <w:tcW w:w="0" w:type="auto"/>
            <w:shd w:val="clear" w:color="auto" w:fill="auto"/>
            <w:vAlign w:val="center"/>
          </w:tcPr>
          <w:p w14:paraId="4AF889BC" w14:textId="52F09147"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6D6BD3EA" w14:textId="77777777" w:rsidTr="00976BB6">
        <w:tc>
          <w:tcPr>
            <w:tcW w:w="0" w:type="auto"/>
            <w:shd w:val="clear" w:color="auto" w:fill="auto"/>
            <w:vAlign w:val="center"/>
          </w:tcPr>
          <w:p w14:paraId="21878AFE" w14:textId="609187E0"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34</w:t>
            </w:r>
          </w:p>
        </w:tc>
        <w:tc>
          <w:tcPr>
            <w:tcW w:w="0" w:type="auto"/>
            <w:shd w:val="clear" w:color="auto" w:fill="auto"/>
            <w:vAlign w:val="center"/>
          </w:tcPr>
          <w:p w14:paraId="67EBF2A2" w14:textId="58585874"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Japón</w:t>
            </w:r>
          </w:p>
        </w:tc>
        <w:tc>
          <w:tcPr>
            <w:tcW w:w="0" w:type="auto"/>
            <w:shd w:val="clear" w:color="auto" w:fill="auto"/>
            <w:vAlign w:val="center"/>
          </w:tcPr>
          <w:p w14:paraId="3DCC9B3A" w14:textId="31D763C0"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753B4261"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CAD9BA9" w14:textId="1F11E0FE"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35</w:t>
            </w:r>
          </w:p>
        </w:tc>
        <w:tc>
          <w:tcPr>
            <w:tcW w:w="0" w:type="auto"/>
            <w:shd w:val="clear" w:color="auto" w:fill="auto"/>
            <w:vAlign w:val="center"/>
          </w:tcPr>
          <w:p w14:paraId="0B3992B7" w14:textId="29C533E4"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Malasia</w:t>
            </w:r>
          </w:p>
        </w:tc>
        <w:tc>
          <w:tcPr>
            <w:tcW w:w="0" w:type="auto"/>
            <w:shd w:val="clear" w:color="auto" w:fill="auto"/>
            <w:vAlign w:val="center"/>
          </w:tcPr>
          <w:p w14:paraId="0A3D859B" w14:textId="640CFF47"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307E803B" w14:textId="77777777" w:rsidTr="00976BB6">
        <w:tc>
          <w:tcPr>
            <w:tcW w:w="0" w:type="auto"/>
            <w:shd w:val="clear" w:color="auto" w:fill="auto"/>
            <w:vAlign w:val="center"/>
          </w:tcPr>
          <w:p w14:paraId="7D6E707B" w14:textId="7991FB44"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36</w:t>
            </w:r>
          </w:p>
        </w:tc>
        <w:tc>
          <w:tcPr>
            <w:tcW w:w="0" w:type="auto"/>
            <w:shd w:val="clear" w:color="auto" w:fill="auto"/>
            <w:vAlign w:val="center"/>
          </w:tcPr>
          <w:p w14:paraId="10DE1898" w14:textId="56CF773B" w:rsidR="00976BB6" w:rsidRPr="00976BB6" w:rsidRDefault="00976BB6" w:rsidP="00976BB6">
            <w:pPr>
              <w:pStyle w:val="NormalINE"/>
              <w:tabs>
                <w:tab w:val="left" w:pos="1404"/>
              </w:tabs>
              <w:spacing w:before="60" w:after="60"/>
              <w:ind w:firstLine="0"/>
              <w:rPr>
                <w:rFonts w:asciiTheme="majorHAnsi" w:hAnsiTheme="majorHAnsi"/>
                <w:sz w:val="20"/>
                <w:szCs w:val="20"/>
              </w:rPr>
            </w:pPr>
            <w:r w:rsidRPr="00976BB6">
              <w:rPr>
                <w:sz w:val="20"/>
                <w:szCs w:val="20"/>
                <w:lang w:eastAsia="es-MX"/>
              </w:rPr>
              <w:t>República de Corea</w:t>
            </w:r>
          </w:p>
        </w:tc>
        <w:tc>
          <w:tcPr>
            <w:tcW w:w="0" w:type="auto"/>
            <w:shd w:val="clear" w:color="auto" w:fill="auto"/>
            <w:vAlign w:val="center"/>
          </w:tcPr>
          <w:p w14:paraId="24FA46E5" w14:textId="467F90CB" w:rsidR="00976BB6" w:rsidRPr="00976BB6" w:rsidRDefault="00976BB6" w:rsidP="00976BB6">
            <w:pPr>
              <w:pStyle w:val="NormalINE"/>
              <w:tabs>
                <w:tab w:val="left" w:pos="1404"/>
              </w:tabs>
              <w:spacing w:before="60" w:after="60"/>
              <w:ind w:firstLine="0"/>
              <w:jc w:val="center"/>
              <w:rPr>
                <w:rFonts w:asciiTheme="minorHAnsi" w:hAnsiTheme="minorHAnsi"/>
                <w:sz w:val="20"/>
                <w:szCs w:val="20"/>
              </w:rPr>
            </w:pPr>
            <w:r w:rsidRPr="00976BB6">
              <w:rPr>
                <w:sz w:val="20"/>
                <w:szCs w:val="20"/>
                <w:lang w:eastAsia="es-MX"/>
              </w:rPr>
              <w:t>1</w:t>
            </w:r>
          </w:p>
        </w:tc>
      </w:tr>
      <w:tr w:rsidR="00976BB6" w:rsidRPr="008D18C8" w14:paraId="0ADBAC5B"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D51FBDC" w14:textId="732527D1"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37</w:t>
            </w:r>
          </w:p>
        </w:tc>
        <w:tc>
          <w:tcPr>
            <w:tcW w:w="0" w:type="auto"/>
            <w:shd w:val="clear" w:color="auto" w:fill="auto"/>
            <w:vAlign w:val="center"/>
          </w:tcPr>
          <w:p w14:paraId="6D37F9C1" w14:textId="648DEEAF" w:rsidR="00976BB6" w:rsidRPr="00976BB6" w:rsidRDefault="00976BB6" w:rsidP="00976BB6">
            <w:pPr>
              <w:pStyle w:val="NormalINE"/>
              <w:tabs>
                <w:tab w:val="left" w:pos="1404"/>
              </w:tabs>
              <w:spacing w:before="60" w:after="60"/>
              <w:ind w:firstLine="0"/>
              <w:rPr>
                <w:sz w:val="20"/>
                <w:szCs w:val="20"/>
                <w:lang w:eastAsia="es-MX"/>
              </w:rPr>
            </w:pPr>
            <w:r w:rsidRPr="00976BB6">
              <w:rPr>
                <w:sz w:val="20"/>
                <w:szCs w:val="20"/>
                <w:lang w:eastAsia="es-MX"/>
              </w:rPr>
              <w:t>Rusia</w:t>
            </w:r>
          </w:p>
        </w:tc>
        <w:tc>
          <w:tcPr>
            <w:tcW w:w="0" w:type="auto"/>
            <w:shd w:val="clear" w:color="auto" w:fill="auto"/>
            <w:vAlign w:val="center"/>
          </w:tcPr>
          <w:p w14:paraId="1775521C" w14:textId="340AABCE" w:rsidR="00976BB6" w:rsidRPr="00976BB6" w:rsidRDefault="00976BB6" w:rsidP="00976BB6">
            <w:pPr>
              <w:pStyle w:val="NormalINE"/>
              <w:tabs>
                <w:tab w:val="left" w:pos="1404"/>
              </w:tabs>
              <w:spacing w:before="60" w:after="60"/>
              <w:ind w:firstLine="0"/>
              <w:jc w:val="center"/>
              <w:rPr>
                <w:sz w:val="20"/>
                <w:szCs w:val="20"/>
                <w:lang w:eastAsia="es-MX"/>
              </w:rPr>
            </w:pPr>
            <w:r w:rsidRPr="00976BB6">
              <w:rPr>
                <w:sz w:val="20"/>
                <w:szCs w:val="20"/>
                <w:lang w:eastAsia="es-MX"/>
              </w:rPr>
              <w:t>1</w:t>
            </w:r>
          </w:p>
        </w:tc>
      </w:tr>
      <w:tr w:rsidR="00976BB6" w:rsidRPr="008D18C8" w14:paraId="15757AFD" w14:textId="77777777" w:rsidTr="00976BB6">
        <w:tc>
          <w:tcPr>
            <w:tcW w:w="0" w:type="auto"/>
            <w:shd w:val="clear" w:color="auto" w:fill="auto"/>
            <w:vAlign w:val="center"/>
          </w:tcPr>
          <w:p w14:paraId="286FCAAB" w14:textId="21D00658"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38</w:t>
            </w:r>
          </w:p>
        </w:tc>
        <w:tc>
          <w:tcPr>
            <w:tcW w:w="0" w:type="auto"/>
            <w:shd w:val="clear" w:color="auto" w:fill="auto"/>
            <w:vAlign w:val="center"/>
          </w:tcPr>
          <w:p w14:paraId="63BED105" w14:textId="186DDDD2" w:rsidR="00976BB6" w:rsidRPr="00976BB6" w:rsidRDefault="00976BB6" w:rsidP="00976BB6">
            <w:pPr>
              <w:pStyle w:val="NormalINE"/>
              <w:tabs>
                <w:tab w:val="left" w:pos="1404"/>
              </w:tabs>
              <w:spacing w:before="60" w:after="60"/>
              <w:ind w:firstLine="0"/>
              <w:rPr>
                <w:sz w:val="20"/>
                <w:szCs w:val="20"/>
                <w:lang w:eastAsia="es-MX"/>
              </w:rPr>
            </w:pPr>
            <w:r w:rsidRPr="00976BB6">
              <w:rPr>
                <w:sz w:val="20"/>
                <w:szCs w:val="20"/>
                <w:lang w:eastAsia="es-MX"/>
              </w:rPr>
              <w:t>Sudáfrica</w:t>
            </w:r>
          </w:p>
        </w:tc>
        <w:tc>
          <w:tcPr>
            <w:tcW w:w="0" w:type="auto"/>
            <w:shd w:val="clear" w:color="auto" w:fill="auto"/>
            <w:vAlign w:val="center"/>
          </w:tcPr>
          <w:p w14:paraId="2A6590EC" w14:textId="49E38EEA" w:rsidR="00976BB6" w:rsidRPr="00976BB6" w:rsidRDefault="00976BB6" w:rsidP="00976BB6">
            <w:pPr>
              <w:pStyle w:val="NormalINE"/>
              <w:tabs>
                <w:tab w:val="left" w:pos="1404"/>
              </w:tabs>
              <w:spacing w:before="60" w:after="60"/>
              <w:ind w:firstLine="0"/>
              <w:jc w:val="center"/>
              <w:rPr>
                <w:sz w:val="20"/>
                <w:szCs w:val="20"/>
                <w:lang w:eastAsia="es-MX"/>
              </w:rPr>
            </w:pPr>
            <w:r w:rsidRPr="00976BB6">
              <w:rPr>
                <w:sz w:val="20"/>
                <w:szCs w:val="20"/>
                <w:lang w:eastAsia="es-MX"/>
              </w:rPr>
              <w:t>1</w:t>
            </w:r>
          </w:p>
        </w:tc>
      </w:tr>
      <w:tr w:rsidR="00976BB6" w:rsidRPr="008D18C8" w14:paraId="1926CCB9" w14:textId="77777777" w:rsidTr="00976BB6">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6FBF9CD" w14:textId="1CF0A2EE" w:rsidR="00976BB6" w:rsidRPr="00976BB6" w:rsidRDefault="00976BB6" w:rsidP="00976BB6">
            <w:pPr>
              <w:pStyle w:val="NormalINE"/>
              <w:tabs>
                <w:tab w:val="left" w:pos="1404"/>
              </w:tabs>
              <w:spacing w:before="60" w:after="60"/>
              <w:ind w:firstLine="0"/>
              <w:rPr>
                <w:rFonts w:asciiTheme="majorHAnsi" w:hAnsiTheme="majorHAnsi"/>
                <w:sz w:val="16"/>
                <w:szCs w:val="18"/>
              </w:rPr>
            </w:pPr>
            <w:r w:rsidRPr="00976BB6">
              <w:rPr>
                <w:rFonts w:asciiTheme="majorHAnsi" w:hAnsiTheme="majorHAnsi"/>
                <w:sz w:val="16"/>
                <w:szCs w:val="18"/>
              </w:rPr>
              <w:t>39</w:t>
            </w:r>
          </w:p>
        </w:tc>
        <w:tc>
          <w:tcPr>
            <w:tcW w:w="0" w:type="auto"/>
            <w:shd w:val="clear" w:color="auto" w:fill="auto"/>
            <w:vAlign w:val="center"/>
          </w:tcPr>
          <w:p w14:paraId="1BAB08AA" w14:textId="39EE87BE" w:rsidR="00976BB6" w:rsidRPr="00976BB6" w:rsidRDefault="00976BB6" w:rsidP="00976BB6">
            <w:pPr>
              <w:pStyle w:val="NormalINE"/>
              <w:tabs>
                <w:tab w:val="left" w:pos="1404"/>
              </w:tabs>
              <w:spacing w:before="60" w:after="60"/>
              <w:ind w:firstLine="0"/>
              <w:rPr>
                <w:sz w:val="20"/>
                <w:szCs w:val="20"/>
                <w:lang w:eastAsia="es-MX"/>
              </w:rPr>
            </w:pPr>
            <w:r w:rsidRPr="00976BB6">
              <w:rPr>
                <w:sz w:val="20"/>
                <w:szCs w:val="20"/>
                <w:lang w:eastAsia="es-MX"/>
              </w:rPr>
              <w:t>Suecia</w:t>
            </w:r>
          </w:p>
        </w:tc>
        <w:tc>
          <w:tcPr>
            <w:tcW w:w="0" w:type="auto"/>
            <w:shd w:val="clear" w:color="auto" w:fill="auto"/>
            <w:vAlign w:val="center"/>
          </w:tcPr>
          <w:p w14:paraId="0B781769" w14:textId="0EDA4A9C" w:rsidR="00976BB6" w:rsidRPr="00976BB6" w:rsidRDefault="00976BB6" w:rsidP="00976BB6">
            <w:pPr>
              <w:pStyle w:val="NormalINE"/>
              <w:tabs>
                <w:tab w:val="left" w:pos="1404"/>
              </w:tabs>
              <w:spacing w:before="60" w:after="60"/>
              <w:ind w:firstLine="0"/>
              <w:jc w:val="center"/>
              <w:rPr>
                <w:sz w:val="20"/>
                <w:szCs w:val="20"/>
                <w:lang w:eastAsia="es-MX"/>
              </w:rPr>
            </w:pPr>
            <w:r w:rsidRPr="00976BB6">
              <w:rPr>
                <w:sz w:val="20"/>
                <w:szCs w:val="20"/>
                <w:lang w:eastAsia="es-MX"/>
              </w:rPr>
              <w:t>1</w:t>
            </w:r>
          </w:p>
        </w:tc>
      </w:tr>
      <w:tr w:rsidR="00976BB6" w:rsidRPr="008D18C8" w14:paraId="67EF0ED1" w14:textId="77777777" w:rsidTr="00976BB6">
        <w:tc>
          <w:tcPr>
            <w:tcW w:w="0" w:type="auto"/>
            <w:gridSpan w:val="2"/>
            <w:shd w:val="clear" w:color="auto" w:fill="auto"/>
            <w:vAlign w:val="center"/>
          </w:tcPr>
          <w:p w14:paraId="2022B259" w14:textId="368B8580" w:rsidR="00976BB6" w:rsidRPr="00253E54" w:rsidRDefault="00976BB6" w:rsidP="00976BB6">
            <w:pPr>
              <w:pStyle w:val="NormalINE"/>
              <w:tabs>
                <w:tab w:val="left" w:pos="1404"/>
              </w:tabs>
              <w:spacing w:before="60" w:after="60"/>
              <w:ind w:firstLine="0"/>
              <w:jc w:val="center"/>
              <w:rPr>
                <w:rFonts w:asciiTheme="majorHAnsi" w:hAnsiTheme="majorHAnsi"/>
                <w:b/>
                <w:color w:val="641345" w:themeColor="accent5"/>
                <w:sz w:val="20"/>
                <w:szCs w:val="18"/>
              </w:rPr>
            </w:pPr>
            <w:r w:rsidRPr="00253E54">
              <w:rPr>
                <w:rFonts w:asciiTheme="majorHAnsi" w:hAnsiTheme="majorHAnsi"/>
                <w:b/>
                <w:color w:val="641345" w:themeColor="accent5"/>
                <w:sz w:val="20"/>
                <w:szCs w:val="18"/>
              </w:rPr>
              <w:t>Total</w:t>
            </w:r>
          </w:p>
        </w:tc>
        <w:tc>
          <w:tcPr>
            <w:tcW w:w="0" w:type="auto"/>
            <w:shd w:val="clear" w:color="auto" w:fill="auto"/>
            <w:vAlign w:val="center"/>
          </w:tcPr>
          <w:p w14:paraId="2C3427FE" w14:textId="63709960" w:rsidR="00976BB6" w:rsidRPr="00253E54" w:rsidRDefault="00976BB6" w:rsidP="00976BB6">
            <w:pPr>
              <w:pStyle w:val="NormalINE"/>
              <w:tabs>
                <w:tab w:val="left" w:pos="1404"/>
              </w:tabs>
              <w:spacing w:before="60" w:after="60"/>
              <w:ind w:firstLine="0"/>
              <w:jc w:val="center"/>
              <w:rPr>
                <w:rFonts w:asciiTheme="minorHAnsi" w:hAnsiTheme="minorHAnsi"/>
                <w:b/>
                <w:color w:val="641345" w:themeColor="accent5"/>
                <w:sz w:val="20"/>
                <w:szCs w:val="20"/>
              </w:rPr>
            </w:pPr>
            <w:r w:rsidRPr="00253E54">
              <w:rPr>
                <w:rFonts w:asciiTheme="minorHAnsi" w:hAnsiTheme="minorHAnsi"/>
                <w:b/>
                <w:color w:val="641345" w:themeColor="accent5"/>
                <w:sz w:val="20"/>
                <w:szCs w:val="20"/>
              </w:rPr>
              <w:t>4,</w:t>
            </w:r>
            <w:r>
              <w:rPr>
                <w:rFonts w:asciiTheme="minorHAnsi" w:hAnsiTheme="minorHAnsi"/>
                <w:b/>
                <w:color w:val="641345" w:themeColor="accent5"/>
                <w:sz w:val="20"/>
                <w:szCs w:val="20"/>
              </w:rPr>
              <w:t>269</w:t>
            </w:r>
          </w:p>
        </w:tc>
      </w:tr>
    </w:tbl>
    <w:p w14:paraId="239883C2" w14:textId="77777777" w:rsidR="00976BB6" w:rsidRDefault="00976BB6" w:rsidP="008D18C8">
      <w:pPr>
        <w:pStyle w:val="NormalINE"/>
        <w:tabs>
          <w:tab w:val="left" w:pos="1404"/>
        </w:tabs>
        <w:spacing w:after="200"/>
        <w:ind w:firstLine="0"/>
        <w:rPr>
          <w:rFonts w:asciiTheme="majorHAnsi" w:hAnsiTheme="majorHAnsi"/>
          <w:szCs w:val="22"/>
        </w:rPr>
        <w:sectPr w:rsidR="00976BB6" w:rsidSect="00976BB6">
          <w:type w:val="continuous"/>
          <w:pgSz w:w="12240" w:h="15840"/>
          <w:pgMar w:top="1985" w:right="1327" w:bottom="1418" w:left="2268" w:header="720" w:footer="720" w:gutter="0"/>
          <w:cols w:num="2" w:space="720"/>
          <w:titlePg/>
          <w:docGrid w:linePitch="360"/>
        </w:sectPr>
      </w:pPr>
    </w:p>
    <w:p w14:paraId="203422AA" w14:textId="77777777" w:rsidR="0020340E" w:rsidRPr="0020340E" w:rsidRDefault="00783AA4" w:rsidP="0020340E">
      <w:pPr>
        <w:pStyle w:val="Prrafodelista"/>
        <w:numPr>
          <w:ilvl w:val="3"/>
          <w:numId w:val="25"/>
        </w:numPr>
        <w:spacing w:after="200"/>
        <w:ind w:left="993" w:hanging="993"/>
        <w:contextualSpacing w:val="0"/>
        <w:jc w:val="both"/>
        <w:rPr>
          <w:rFonts w:asciiTheme="majorHAnsi" w:hAnsiTheme="majorHAnsi"/>
          <w:noProof/>
          <w:sz w:val="22"/>
          <w:szCs w:val="22"/>
        </w:rPr>
      </w:pPr>
      <w:r w:rsidRPr="0020340E">
        <w:rPr>
          <w:rFonts w:asciiTheme="minorHAnsi" w:hAnsiTheme="minorHAnsi"/>
          <w:b/>
          <w:color w:val="641345" w:themeColor="accent5"/>
          <w:sz w:val="22"/>
          <w:szCs w:val="22"/>
        </w:rPr>
        <w:lastRenderedPageBreak/>
        <w:t>Solicitudes recibidas por sexo y rangos de edad</w:t>
      </w:r>
    </w:p>
    <w:p w14:paraId="5D03E090" w14:textId="5813FD12" w:rsidR="00B55AF2" w:rsidRPr="0020340E" w:rsidRDefault="00B55AF2" w:rsidP="0020340E">
      <w:pPr>
        <w:spacing w:after="200"/>
        <w:jc w:val="both"/>
        <w:rPr>
          <w:rFonts w:asciiTheme="majorHAnsi" w:hAnsiTheme="majorHAnsi"/>
          <w:noProof/>
          <w:sz w:val="22"/>
          <w:szCs w:val="22"/>
        </w:rPr>
      </w:pPr>
      <w:r w:rsidRPr="0020340E">
        <w:rPr>
          <w:rFonts w:asciiTheme="majorHAnsi" w:hAnsiTheme="majorHAnsi"/>
          <w:noProof/>
          <w:sz w:val="22"/>
          <w:szCs w:val="22"/>
        </w:rPr>
        <w:t xml:space="preserve">En las tablas siguientes se muestra información de las solicitudes de inscripción a la LNERE para el Proceso Electoral Local Extraordnario 2019 en el estado de Puebla, reportadas de acuerdo al sexo de </w:t>
      </w:r>
      <w:r w:rsidR="003974B5">
        <w:rPr>
          <w:rFonts w:asciiTheme="majorHAnsi" w:hAnsiTheme="majorHAnsi"/>
          <w:noProof/>
          <w:sz w:val="22"/>
          <w:szCs w:val="22"/>
        </w:rPr>
        <w:t>la persona que</w:t>
      </w:r>
      <w:r w:rsidRPr="0020340E">
        <w:rPr>
          <w:rFonts w:asciiTheme="majorHAnsi" w:hAnsiTheme="majorHAnsi"/>
          <w:noProof/>
          <w:sz w:val="22"/>
          <w:szCs w:val="22"/>
        </w:rPr>
        <w:t xml:space="preserve"> hizo la solicitud y los rangos de edad en los que se encuentran las y los solicitantes</w:t>
      </w:r>
      <w:r w:rsidR="003974B5">
        <w:rPr>
          <w:rFonts w:asciiTheme="majorHAnsi" w:hAnsiTheme="majorHAnsi"/>
          <w:noProof/>
          <w:sz w:val="22"/>
          <w:szCs w:val="22"/>
        </w:rPr>
        <w:t xml:space="preserve">, con información al corte del </w:t>
      </w:r>
      <w:r w:rsidR="00976BB6">
        <w:rPr>
          <w:rFonts w:asciiTheme="majorHAnsi" w:hAnsiTheme="majorHAnsi"/>
          <w:noProof/>
          <w:sz w:val="22"/>
          <w:szCs w:val="22"/>
        </w:rPr>
        <w:t>22</w:t>
      </w:r>
      <w:r w:rsidR="003974B5">
        <w:rPr>
          <w:rFonts w:asciiTheme="majorHAnsi" w:hAnsiTheme="majorHAnsi"/>
          <w:noProof/>
          <w:sz w:val="22"/>
          <w:szCs w:val="22"/>
        </w:rPr>
        <w:t xml:space="preserve"> de marzo de 2019</w:t>
      </w:r>
      <w:r w:rsidR="00783AA4" w:rsidRPr="0020340E">
        <w:rPr>
          <w:rFonts w:asciiTheme="majorHAnsi" w:hAnsiTheme="majorHAnsi"/>
          <w:noProof/>
          <w:sz w:val="22"/>
          <w:szCs w:val="22"/>
        </w:rPr>
        <w:t>:</w:t>
      </w:r>
    </w:p>
    <w:p w14:paraId="17959CDE" w14:textId="77777777" w:rsidR="00B55AF2" w:rsidRPr="003974B5" w:rsidRDefault="00B55AF2" w:rsidP="000B6092">
      <w:pPr>
        <w:spacing w:after="120"/>
        <w:jc w:val="center"/>
        <w:rPr>
          <w:rFonts w:asciiTheme="majorHAnsi" w:hAnsiTheme="majorHAnsi"/>
          <w:b/>
          <w:noProof/>
          <w:color w:val="641345" w:themeColor="accent5"/>
          <w:szCs w:val="18"/>
        </w:rPr>
      </w:pPr>
      <w:r w:rsidRPr="003974B5">
        <w:rPr>
          <w:rFonts w:asciiTheme="majorHAnsi" w:hAnsiTheme="majorHAnsi"/>
          <w:b/>
          <w:noProof/>
          <w:color w:val="641345" w:themeColor="accent5"/>
          <w:szCs w:val="18"/>
        </w:rPr>
        <w:t>Solicitudes de inscripción a LNERE 2019 por sexo</w:t>
      </w:r>
    </w:p>
    <w:tbl>
      <w:tblPr>
        <w:tblW w:w="3980" w:type="dxa"/>
        <w:jc w:val="center"/>
        <w:tblBorders>
          <w:top w:val="single" w:sz="4" w:space="0" w:color="641345" w:themeColor="accent5"/>
          <w:bottom w:val="single" w:sz="4" w:space="0" w:color="641345" w:themeColor="accent5"/>
          <w:insideH w:val="single" w:sz="4" w:space="0" w:color="641345" w:themeColor="accent5"/>
        </w:tblBorders>
        <w:tblCellMar>
          <w:left w:w="70" w:type="dxa"/>
          <w:right w:w="70" w:type="dxa"/>
        </w:tblCellMar>
        <w:tblLook w:val="04A0" w:firstRow="1" w:lastRow="0" w:firstColumn="1" w:lastColumn="0" w:noHBand="0" w:noVBand="1"/>
      </w:tblPr>
      <w:tblGrid>
        <w:gridCol w:w="1660"/>
        <w:gridCol w:w="1160"/>
        <w:gridCol w:w="1160"/>
      </w:tblGrid>
      <w:tr w:rsidR="00B55AF2" w:rsidRPr="003974B5" w14:paraId="2A7FC62A" w14:textId="77777777" w:rsidTr="00C57EDB">
        <w:trPr>
          <w:trHeight w:val="20"/>
          <w:jc w:val="center"/>
        </w:trPr>
        <w:tc>
          <w:tcPr>
            <w:tcW w:w="1660" w:type="dxa"/>
            <w:shd w:val="clear" w:color="auto" w:fill="auto"/>
            <w:vAlign w:val="center"/>
            <w:hideMark/>
          </w:tcPr>
          <w:p w14:paraId="61AFB80E" w14:textId="77777777" w:rsidR="00B55AF2" w:rsidRPr="00AF5028" w:rsidRDefault="00B55AF2"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Sexo</w:t>
            </w:r>
          </w:p>
        </w:tc>
        <w:tc>
          <w:tcPr>
            <w:tcW w:w="1160" w:type="dxa"/>
            <w:shd w:val="clear" w:color="auto" w:fill="auto"/>
            <w:vAlign w:val="center"/>
            <w:hideMark/>
          </w:tcPr>
          <w:p w14:paraId="2D34CEE6" w14:textId="77777777" w:rsidR="00B55AF2" w:rsidRPr="00AF5028" w:rsidRDefault="00B55AF2"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Total</w:t>
            </w:r>
          </w:p>
        </w:tc>
        <w:tc>
          <w:tcPr>
            <w:tcW w:w="1160" w:type="dxa"/>
            <w:shd w:val="clear" w:color="auto" w:fill="auto"/>
            <w:vAlign w:val="center"/>
            <w:hideMark/>
          </w:tcPr>
          <w:p w14:paraId="5DF210EA" w14:textId="77777777" w:rsidR="00B55AF2" w:rsidRPr="00AF5028" w:rsidRDefault="00B55AF2"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w:t>
            </w:r>
          </w:p>
        </w:tc>
      </w:tr>
      <w:tr w:rsidR="003974B5" w:rsidRPr="003974B5" w14:paraId="3F484894" w14:textId="77777777" w:rsidTr="00C57EDB">
        <w:trPr>
          <w:trHeight w:val="20"/>
          <w:jc w:val="center"/>
        </w:trPr>
        <w:tc>
          <w:tcPr>
            <w:tcW w:w="1660" w:type="dxa"/>
            <w:shd w:val="clear" w:color="auto" w:fill="auto"/>
            <w:noWrap/>
            <w:vAlign w:val="center"/>
            <w:hideMark/>
          </w:tcPr>
          <w:p w14:paraId="02E1F4FB" w14:textId="77777777" w:rsidR="003974B5" w:rsidRPr="00AF5028" w:rsidRDefault="003974B5" w:rsidP="003974B5">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Hombres</w:t>
            </w:r>
          </w:p>
        </w:tc>
        <w:tc>
          <w:tcPr>
            <w:tcW w:w="1160" w:type="dxa"/>
            <w:shd w:val="clear" w:color="auto" w:fill="auto"/>
            <w:noWrap/>
            <w:vAlign w:val="center"/>
            <w:hideMark/>
          </w:tcPr>
          <w:p w14:paraId="317FEBBE" w14:textId="10DB1448" w:rsidR="003974B5" w:rsidRPr="00AF5028" w:rsidRDefault="003974B5"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2,6</w:t>
            </w:r>
            <w:r w:rsidR="00976BB6" w:rsidRPr="00AF5028">
              <w:rPr>
                <w:rFonts w:ascii="Century Gothic" w:eastAsia="Times New Roman" w:hAnsi="Century Gothic"/>
                <w:lang w:eastAsia="es-MX"/>
              </w:rPr>
              <w:t>53</w:t>
            </w:r>
          </w:p>
        </w:tc>
        <w:tc>
          <w:tcPr>
            <w:tcW w:w="1160" w:type="dxa"/>
            <w:shd w:val="clear" w:color="auto" w:fill="auto"/>
            <w:noWrap/>
            <w:vAlign w:val="center"/>
            <w:hideMark/>
          </w:tcPr>
          <w:p w14:paraId="1383B876" w14:textId="166D5757" w:rsidR="003974B5" w:rsidRPr="00AF5028" w:rsidRDefault="003974B5"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62.</w:t>
            </w:r>
            <w:r w:rsidR="00976BB6" w:rsidRPr="00AF5028">
              <w:rPr>
                <w:rFonts w:ascii="Century Gothic" w:eastAsia="Times New Roman" w:hAnsi="Century Gothic"/>
                <w:lang w:eastAsia="es-MX"/>
              </w:rPr>
              <w:t>1</w:t>
            </w:r>
            <w:r w:rsidRPr="00AF5028">
              <w:rPr>
                <w:rFonts w:ascii="Century Gothic" w:eastAsia="Times New Roman" w:hAnsi="Century Gothic"/>
                <w:lang w:eastAsia="es-MX"/>
              </w:rPr>
              <w:t>%</w:t>
            </w:r>
          </w:p>
        </w:tc>
      </w:tr>
      <w:tr w:rsidR="003974B5" w:rsidRPr="003974B5" w14:paraId="7C2530CC" w14:textId="77777777" w:rsidTr="00C57EDB">
        <w:trPr>
          <w:trHeight w:val="20"/>
          <w:jc w:val="center"/>
        </w:trPr>
        <w:tc>
          <w:tcPr>
            <w:tcW w:w="1660" w:type="dxa"/>
            <w:shd w:val="clear" w:color="auto" w:fill="auto"/>
            <w:noWrap/>
            <w:vAlign w:val="center"/>
            <w:hideMark/>
          </w:tcPr>
          <w:p w14:paraId="53153B11" w14:textId="77777777" w:rsidR="003974B5" w:rsidRPr="00AF5028" w:rsidRDefault="003974B5" w:rsidP="003974B5">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Mujeres</w:t>
            </w:r>
          </w:p>
        </w:tc>
        <w:tc>
          <w:tcPr>
            <w:tcW w:w="1160" w:type="dxa"/>
            <w:shd w:val="clear" w:color="auto" w:fill="auto"/>
            <w:noWrap/>
            <w:vAlign w:val="center"/>
            <w:hideMark/>
          </w:tcPr>
          <w:p w14:paraId="7087EB31" w14:textId="38E4DFC0" w:rsidR="003974B5" w:rsidRPr="00AF5028" w:rsidRDefault="003974B5"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w:t>
            </w:r>
            <w:r w:rsidR="00976BB6" w:rsidRPr="00AF5028">
              <w:rPr>
                <w:rFonts w:ascii="Century Gothic" w:eastAsia="Times New Roman" w:hAnsi="Century Gothic"/>
                <w:lang w:eastAsia="es-MX"/>
              </w:rPr>
              <w:t>616</w:t>
            </w:r>
          </w:p>
        </w:tc>
        <w:tc>
          <w:tcPr>
            <w:tcW w:w="1160" w:type="dxa"/>
            <w:shd w:val="clear" w:color="auto" w:fill="auto"/>
            <w:noWrap/>
            <w:vAlign w:val="center"/>
            <w:hideMark/>
          </w:tcPr>
          <w:p w14:paraId="2956A5D9" w14:textId="25315738" w:rsidR="003974B5" w:rsidRPr="00AF5028" w:rsidRDefault="003974B5"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37.</w:t>
            </w:r>
            <w:r w:rsidR="00976BB6" w:rsidRPr="00AF5028">
              <w:rPr>
                <w:rFonts w:ascii="Century Gothic" w:eastAsia="Times New Roman" w:hAnsi="Century Gothic"/>
                <w:lang w:eastAsia="es-MX"/>
              </w:rPr>
              <w:t>9</w:t>
            </w:r>
            <w:r w:rsidRPr="00AF5028">
              <w:rPr>
                <w:rFonts w:ascii="Century Gothic" w:eastAsia="Times New Roman" w:hAnsi="Century Gothic"/>
                <w:lang w:eastAsia="es-MX"/>
              </w:rPr>
              <w:t>%</w:t>
            </w:r>
          </w:p>
        </w:tc>
      </w:tr>
      <w:tr w:rsidR="003974B5" w:rsidRPr="003974B5" w14:paraId="1B0AC5E1" w14:textId="77777777" w:rsidTr="00C57EDB">
        <w:trPr>
          <w:trHeight w:val="20"/>
          <w:jc w:val="center"/>
        </w:trPr>
        <w:tc>
          <w:tcPr>
            <w:tcW w:w="1660" w:type="dxa"/>
            <w:shd w:val="clear" w:color="auto" w:fill="auto"/>
            <w:noWrap/>
            <w:vAlign w:val="center"/>
            <w:hideMark/>
          </w:tcPr>
          <w:p w14:paraId="39CE0070" w14:textId="77777777" w:rsidR="003974B5" w:rsidRPr="00AF5028" w:rsidRDefault="003974B5"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Total</w:t>
            </w:r>
          </w:p>
        </w:tc>
        <w:tc>
          <w:tcPr>
            <w:tcW w:w="1160" w:type="dxa"/>
            <w:shd w:val="clear" w:color="auto" w:fill="auto"/>
            <w:noWrap/>
            <w:vAlign w:val="center"/>
            <w:hideMark/>
          </w:tcPr>
          <w:p w14:paraId="2EF3AC1E" w14:textId="5F0E0E5F" w:rsidR="003974B5" w:rsidRPr="00AF5028" w:rsidRDefault="003974B5" w:rsidP="00976BB6">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4,</w:t>
            </w:r>
            <w:r w:rsidR="00976BB6" w:rsidRPr="00AF5028">
              <w:rPr>
                <w:rFonts w:ascii="Century Gothic" w:eastAsia="Times New Roman" w:hAnsi="Century Gothic"/>
                <w:b/>
                <w:bCs/>
                <w:color w:val="641345"/>
                <w:lang w:eastAsia="es-MX"/>
              </w:rPr>
              <w:t>269</w:t>
            </w:r>
          </w:p>
        </w:tc>
        <w:tc>
          <w:tcPr>
            <w:tcW w:w="1160" w:type="dxa"/>
            <w:shd w:val="clear" w:color="auto" w:fill="auto"/>
            <w:noWrap/>
            <w:vAlign w:val="center"/>
            <w:hideMark/>
          </w:tcPr>
          <w:p w14:paraId="551ED629" w14:textId="32015CEA" w:rsidR="003974B5" w:rsidRPr="00AF5028" w:rsidRDefault="003974B5"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100%</w:t>
            </w:r>
          </w:p>
        </w:tc>
      </w:tr>
    </w:tbl>
    <w:p w14:paraId="11096FFE" w14:textId="3AD3564A" w:rsidR="00976BB6" w:rsidRPr="00A13C98" w:rsidRDefault="00976BB6">
      <w:pPr>
        <w:rPr>
          <w:rFonts w:asciiTheme="majorHAnsi" w:hAnsiTheme="majorHAnsi"/>
          <w:b/>
          <w:color w:val="641345" w:themeColor="accent5"/>
          <w:sz w:val="22"/>
          <w:szCs w:val="22"/>
        </w:rPr>
      </w:pPr>
    </w:p>
    <w:p w14:paraId="32280403" w14:textId="04D240B7" w:rsidR="00B55AF2" w:rsidRPr="000B6092" w:rsidRDefault="00B55AF2" w:rsidP="000B6092">
      <w:pPr>
        <w:spacing w:after="120"/>
        <w:jc w:val="center"/>
        <w:rPr>
          <w:rFonts w:asciiTheme="majorHAnsi" w:hAnsiTheme="majorHAnsi"/>
          <w:b/>
          <w:color w:val="641345" w:themeColor="accent5"/>
          <w:szCs w:val="22"/>
        </w:rPr>
      </w:pPr>
      <w:r w:rsidRPr="000B6092">
        <w:rPr>
          <w:rFonts w:asciiTheme="majorHAnsi" w:hAnsiTheme="majorHAnsi"/>
          <w:b/>
          <w:color w:val="641345" w:themeColor="accent5"/>
          <w:szCs w:val="22"/>
        </w:rPr>
        <w:t>Solicitudes de inscripción a LNERE 2019 por rangos de edad</w:t>
      </w:r>
    </w:p>
    <w:p w14:paraId="4898DA3B" w14:textId="77777777" w:rsidR="00CB31F1" w:rsidRDefault="00CB31F1" w:rsidP="003974B5">
      <w:pPr>
        <w:spacing w:before="60" w:after="60"/>
        <w:jc w:val="center"/>
        <w:rPr>
          <w:rFonts w:ascii="Century Gothic" w:eastAsia="Times New Roman" w:hAnsi="Century Gothic"/>
          <w:b/>
          <w:bCs/>
          <w:color w:val="641345"/>
          <w:sz w:val="18"/>
          <w:lang w:eastAsia="es-MX"/>
        </w:rPr>
        <w:sectPr w:rsidR="00CB31F1" w:rsidSect="00976BB6">
          <w:type w:val="continuous"/>
          <w:pgSz w:w="12240" w:h="15840"/>
          <w:pgMar w:top="1985" w:right="1327" w:bottom="1418" w:left="2268" w:header="720" w:footer="720" w:gutter="0"/>
          <w:cols w:space="720"/>
          <w:titlePg/>
          <w:docGrid w:linePitch="360"/>
        </w:sectPr>
      </w:pPr>
    </w:p>
    <w:tbl>
      <w:tblPr>
        <w:tblW w:w="4447" w:type="dxa"/>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2127"/>
        <w:gridCol w:w="1160"/>
        <w:gridCol w:w="1160"/>
      </w:tblGrid>
      <w:tr w:rsidR="00B55AF2" w:rsidRPr="003974B5" w14:paraId="21881573" w14:textId="77777777" w:rsidTr="003974B5">
        <w:trPr>
          <w:trHeight w:val="20"/>
          <w:tblHeader/>
          <w:jc w:val="center"/>
        </w:trPr>
        <w:tc>
          <w:tcPr>
            <w:tcW w:w="2127" w:type="dxa"/>
            <w:shd w:val="clear" w:color="auto" w:fill="auto"/>
            <w:vAlign w:val="center"/>
            <w:hideMark/>
          </w:tcPr>
          <w:p w14:paraId="442EAB33" w14:textId="4EE52A69" w:rsidR="00B55AF2" w:rsidRPr="00AF5028" w:rsidRDefault="00B55AF2"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lastRenderedPageBreak/>
              <w:t>Rango de edad (años)</w:t>
            </w:r>
          </w:p>
        </w:tc>
        <w:tc>
          <w:tcPr>
            <w:tcW w:w="1160" w:type="dxa"/>
            <w:shd w:val="clear" w:color="auto" w:fill="auto"/>
            <w:vAlign w:val="center"/>
            <w:hideMark/>
          </w:tcPr>
          <w:p w14:paraId="4D6AA1A3" w14:textId="77777777" w:rsidR="00B55AF2" w:rsidRPr="00AF5028" w:rsidRDefault="00B55AF2"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Total</w:t>
            </w:r>
          </w:p>
        </w:tc>
        <w:tc>
          <w:tcPr>
            <w:tcW w:w="1160" w:type="dxa"/>
            <w:shd w:val="clear" w:color="auto" w:fill="auto"/>
            <w:vAlign w:val="center"/>
            <w:hideMark/>
          </w:tcPr>
          <w:p w14:paraId="0EC7C974" w14:textId="77777777" w:rsidR="00B55AF2" w:rsidRPr="00AF5028" w:rsidRDefault="00B55AF2"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w:t>
            </w:r>
          </w:p>
        </w:tc>
      </w:tr>
      <w:tr w:rsidR="00976BB6" w:rsidRPr="003974B5" w14:paraId="6C8D8F3A" w14:textId="77777777" w:rsidTr="003974B5">
        <w:trPr>
          <w:trHeight w:val="20"/>
          <w:jc w:val="center"/>
        </w:trPr>
        <w:tc>
          <w:tcPr>
            <w:tcW w:w="2127" w:type="dxa"/>
            <w:shd w:val="clear" w:color="auto" w:fill="auto"/>
            <w:vAlign w:val="center"/>
            <w:hideMark/>
          </w:tcPr>
          <w:p w14:paraId="7CAB99FE"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18</w:t>
            </w:r>
          </w:p>
        </w:tc>
        <w:tc>
          <w:tcPr>
            <w:tcW w:w="1160" w:type="dxa"/>
            <w:shd w:val="clear" w:color="auto" w:fill="auto"/>
            <w:vAlign w:val="center"/>
            <w:hideMark/>
          </w:tcPr>
          <w:p w14:paraId="5E3F8E79" w14:textId="20427D31"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32</w:t>
            </w:r>
          </w:p>
        </w:tc>
        <w:tc>
          <w:tcPr>
            <w:tcW w:w="1160" w:type="dxa"/>
            <w:shd w:val="clear" w:color="auto" w:fill="auto"/>
            <w:vAlign w:val="center"/>
            <w:hideMark/>
          </w:tcPr>
          <w:p w14:paraId="474992B2" w14:textId="18E614D0"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0.7%</w:t>
            </w:r>
          </w:p>
        </w:tc>
      </w:tr>
      <w:tr w:rsidR="00976BB6" w:rsidRPr="003974B5" w14:paraId="1B434BA2" w14:textId="77777777" w:rsidTr="003974B5">
        <w:trPr>
          <w:trHeight w:val="20"/>
          <w:jc w:val="center"/>
        </w:trPr>
        <w:tc>
          <w:tcPr>
            <w:tcW w:w="2127" w:type="dxa"/>
            <w:shd w:val="clear" w:color="auto" w:fill="auto"/>
            <w:vAlign w:val="center"/>
            <w:hideMark/>
          </w:tcPr>
          <w:p w14:paraId="0DBC98BD"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19</w:t>
            </w:r>
          </w:p>
        </w:tc>
        <w:tc>
          <w:tcPr>
            <w:tcW w:w="1160" w:type="dxa"/>
            <w:shd w:val="clear" w:color="auto" w:fill="auto"/>
            <w:vAlign w:val="center"/>
            <w:hideMark/>
          </w:tcPr>
          <w:p w14:paraId="173C3718" w14:textId="53344049"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23</w:t>
            </w:r>
          </w:p>
        </w:tc>
        <w:tc>
          <w:tcPr>
            <w:tcW w:w="1160" w:type="dxa"/>
            <w:shd w:val="clear" w:color="auto" w:fill="auto"/>
            <w:vAlign w:val="center"/>
            <w:hideMark/>
          </w:tcPr>
          <w:p w14:paraId="7C1A628A" w14:textId="23E4275E"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0.5%</w:t>
            </w:r>
          </w:p>
        </w:tc>
      </w:tr>
      <w:tr w:rsidR="00976BB6" w:rsidRPr="003974B5" w14:paraId="61140B16" w14:textId="77777777" w:rsidTr="003974B5">
        <w:trPr>
          <w:trHeight w:val="20"/>
          <w:jc w:val="center"/>
        </w:trPr>
        <w:tc>
          <w:tcPr>
            <w:tcW w:w="2127" w:type="dxa"/>
            <w:shd w:val="clear" w:color="auto" w:fill="auto"/>
            <w:vAlign w:val="center"/>
            <w:hideMark/>
          </w:tcPr>
          <w:p w14:paraId="7FB9574C"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20-24</w:t>
            </w:r>
          </w:p>
        </w:tc>
        <w:tc>
          <w:tcPr>
            <w:tcW w:w="1160" w:type="dxa"/>
            <w:shd w:val="clear" w:color="auto" w:fill="auto"/>
            <w:vAlign w:val="center"/>
            <w:hideMark/>
          </w:tcPr>
          <w:p w14:paraId="0456E976" w14:textId="2B0CF1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94</w:t>
            </w:r>
          </w:p>
        </w:tc>
        <w:tc>
          <w:tcPr>
            <w:tcW w:w="1160" w:type="dxa"/>
            <w:shd w:val="clear" w:color="auto" w:fill="auto"/>
            <w:vAlign w:val="center"/>
            <w:hideMark/>
          </w:tcPr>
          <w:p w14:paraId="1547083F" w14:textId="28BC1B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2.2%</w:t>
            </w:r>
          </w:p>
        </w:tc>
      </w:tr>
      <w:tr w:rsidR="00976BB6" w:rsidRPr="003974B5" w14:paraId="741D8459" w14:textId="77777777" w:rsidTr="003974B5">
        <w:trPr>
          <w:trHeight w:val="20"/>
          <w:jc w:val="center"/>
        </w:trPr>
        <w:tc>
          <w:tcPr>
            <w:tcW w:w="2127" w:type="dxa"/>
            <w:shd w:val="clear" w:color="auto" w:fill="auto"/>
            <w:vAlign w:val="center"/>
            <w:hideMark/>
          </w:tcPr>
          <w:p w14:paraId="58FA3FA8"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25-29</w:t>
            </w:r>
          </w:p>
        </w:tc>
        <w:tc>
          <w:tcPr>
            <w:tcW w:w="1160" w:type="dxa"/>
            <w:shd w:val="clear" w:color="auto" w:fill="auto"/>
            <w:vAlign w:val="center"/>
            <w:hideMark/>
          </w:tcPr>
          <w:p w14:paraId="1368E2C1" w14:textId="7EECE2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378</w:t>
            </w:r>
          </w:p>
        </w:tc>
        <w:tc>
          <w:tcPr>
            <w:tcW w:w="1160" w:type="dxa"/>
            <w:shd w:val="clear" w:color="auto" w:fill="auto"/>
            <w:vAlign w:val="center"/>
            <w:hideMark/>
          </w:tcPr>
          <w:p w14:paraId="39CFCDF8" w14:textId="302579E6"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8.9%</w:t>
            </w:r>
          </w:p>
        </w:tc>
      </w:tr>
      <w:tr w:rsidR="00976BB6" w:rsidRPr="003974B5" w14:paraId="45852A3D" w14:textId="77777777" w:rsidTr="003974B5">
        <w:trPr>
          <w:trHeight w:val="20"/>
          <w:jc w:val="center"/>
        </w:trPr>
        <w:tc>
          <w:tcPr>
            <w:tcW w:w="2127" w:type="dxa"/>
            <w:shd w:val="clear" w:color="auto" w:fill="auto"/>
            <w:vAlign w:val="center"/>
            <w:hideMark/>
          </w:tcPr>
          <w:p w14:paraId="2B6B41B2"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30-34</w:t>
            </w:r>
          </w:p>
        </w:tc>
        <w:tc>
          <w:tcPr>
            <w:tcW w:w="1160" w:type="dxa"/>
            <w:shd w:val="clear" w:color="auto" w:fill="auto"/>
            <w:vAlign w:val="center"/>
            <w:hideMark/>
          </w:tcPr>
          <w:p w14:paraId="4CC40AC7" w14:textId="3FA90726"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804</w:t>
            </w:r>
          </w:p>
        </w:tc>
        <w:tc>
          <w:tcPr>
            <w:tcW w:w="1160" w:type="dxa"/>
            <w:shd w:val="clear" w:color="auto" w:fill="auto"/>
            <w:vAlign w:val="center"/>
            <w:hideMark/>
          </w:tcPr>
          <w:p w14:paraId="17DE4837" w14:textId="302EEC12"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18.8%</w:t>
            </w:r>
          </w:p>
        </w:tc>
      </w:tr>
      <w:tr w:rsidR="00976BB6" w:rsidRPr="003974B5" w14:paraId="1D189CE0" w14:textId="77777777" w:rsidTr="003974B5">
        <w:trPr>
          <w:trHeight w:val="20"/>
          <w:jc w:val="center"/>
        </w:trPr>
        <w:tc>
          <w:tcPr>
            <w:tcW w:w="2127" w:type="dxa"/>
            <w:shd w:val="clear" w:color="auto" w:fill="auto"/>
            <w:vAlign w:val="center"/>
            <w:hideMark/>
          </w:tcPr>
          <w:p w14:paraId="20B25236"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35-39</w:t>
            </w:r>
          </w:p>
        </w:tc>
        <w:tc>
          <w:tcPr>
            <w:tcW w:w="1160" w:type="dxa"/>
            <w:shd w:val="clear" w:color="auto" w:fill="auto"/>
            <w:vAlign w:val="center"/>
            <w:hideMark/>
          </w:tcPr>
          <w:p w14:paraId="7408923E" w14:textId="4BC7A0F8"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896</w:t>
            </w:r>
          </w:p>
        </w:tc>
        <w:tc>
          <w:tcPr>
            <w:tcW w:w="1160" w:type="dxa"/>
            <w:shd w:val="clear" w:color="auto" w:fill="auto"/>
            <w:vAlign w:val="center"/>
            <w:hideMark/>
          </w:tcPr>
          <w:p w14:paraId="07DF504F" w14:textId="2BD5208A"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21.0%</w:t>
            </w:r>
          </w:p>
        </w:tc>
      </w:tr>
      <w:tr w:rsidR="00976BB6" w:rsidRPr="003974B5" w14:paraId="4A3091B8" w14:textId="77777777" w:rsidTr="003974B5">
        <w:trPr>
          <w:trHeight w:val="20"/>
          <w:jc w:val="center"/>
        </w:trPr>
        <w:tc>
          <w:tcPr>
            <w:tcW w:w="2127" w:type="dxa"/>
            <w:shd w:val="clear" w:color="auto" w:fill="auto"/>
            <w:noWrap/>
            <w:vAlign w:val="center"/>
            <w:hideMark/>
          </w:tcPr>
          <w:p w14:paraId="5446FD5D"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40-44</w:t>
            </w:r>
          </w:p>
        </w:tc>
        <w:tc>
          <w:tcPr>
            <w:tcW w:w="1160" w:type="dxa"/>
            <w:shd w:val="clear" w:color="auto" w:fill="auto"/>
            <w:vAlign w:val="center"/>
            <w:hideMark/>
          </w:tcPr>
          <w:p w14:paraId="4272B745" w14:textId="0F191E68"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759</w:t>
            </w:r>
          </w:p>
        </w:tc>
        <w:tc>
          <w:tcPr>
            <w:tcW w:w="1160" w:type="dxa"/>
            <w:shd w:val="clear" w:color="auto" w:fill="auto"/>
            <w:vAlign w:val="center"/>
            <w:hideMark/>
          </w:tcPr>
          <w:p w14:paraId="45EDADC7" w14:textId="6E962E35"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17.8%</w:t>
            </w:r>
          </w:p>
        </w:tc>
      </w:tr>
      <w:tr w:rsidR="00976BB6" w:rsidRPr="003974B5" w14:paraId="764F0372" w14:textId="77777777" w:rsidTr="003974B5">
        <w:trPr>
          <w:trHeight w:val="20"/>
          <w:jc w:val="center"/>
        </w:trPr>
        <w:tc>
          <w:tcPr>
            <w:tcW w:w="2127" w:type="dxa"/>
            <w:shd w:val="clear" w:color="auto" w:fill="auto"/>
            <w:noWrap/>
            <w:vAlign w:val="center"/>
            <w:hideMark/>
          </w:tcPr>
          <w:p w14:paraId="4453254C"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lastRenderedPageBreak/>
              <w:t>45-49</w:t>
            </w:r>
          </w:p>
        </w:tc>
        <w:tc>
          <w:tcPr>
            <w:tcW w:w="1160" w:type="dxa"/>
            <w:shd w:val="clear" w:color="auto" w:fill="auto"/>
            <w:vAlign w:val="center"/>
            <w:hideMark/>
          </w:tcPr>
          <w:p w14:paraId="44CAAC33" w14:textId="111E3F53"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578</w:t>
            </w:r>
          </w:p>
        </w:tc>
        <w:tc>
          <w:tcPr>
            <w:tcW w:w="1160" w:type="dxa"/>
            <w:shd w:val="clear" w:color="auto" w:fill="auto"/>
            <w:vAlign w:val="center"/>
            <w:hideMark/>
          </w:tcPr>
          <w:p w14:paraId="2E3D0755" w14:textId="7467C3E8"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13.5%</w:t>
            </w:r>
          </w:p>
        </w:tc>
      </w:tr>
      <w:tr w:rsidR="00976BB6" w:rsidRPr="003974B5" w14:paraId="4738D0A0" w14:textId="77777777" w:rsidTr="003974B5">
        <w:trPr>
          <w:trHeight w:val="20"/>
          <w:jc w:val="center"/>
        </w:trPr>
        <w:tc>
          <w:tcPr>
            <w:tcW w:w="2127" w:type="dxa"/>
            <w:shd w:val="clear" w:color="auto" w:fill="auto"/>
            <w:vAlign w:val="center"/>
            <w:hideMark/>
          </w:tcPr>
          <w:p w14:paraId="504415C3"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50-54</w:t>
            </w:r>
          </w:p>
        </w:tc>
        <w:tc>
          <w:tcPr>
            <w:tcW w:w="1160" w:type="dxa"/>
            <w:shd w:val="clear" w:color="auto" w:fill="auto"/>
            <w:vAlign w:val="center"/>
            <w:hideMark/>
          </w:tcPr>
          <w:p w14:paraId="5F03C2AA" w14:textId="10990EDE"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363</w:t>
            </w:r>
          </w:p>
        </w:tc>
        <w:tc>
          <w:tcPr>
            <w:tcW w:w="1160" w:type="dxa"/>
            <w:shd w:val="clear" w:color="auto" w:fill="auto"/>
            <w:vAlign w:val="center"/>
            <w:hideMark/>
          </w:tcPr>
          <w:p w14:paraId="2E4FD205" w14:textId="48C8BFC5"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8.5%</w:t>
            </w:r>
          </w:p>
        </w:tc>
      </w:tr>
      <w:tr w:rsidR="00976BB6" w:rsidRPr="003974B5" w14:paraId="1EC91348" w14:textId="77777777" w:rsidTr="003974B5">
        <w:trPr>
          <w:trHeight w:val="20"/>
          <w:jc w:val="center"/>
        </w:trPr>
        <w:tc>
          <w:tcPr>
            <w:tcW w:w="2127" w:type="dxa"/>
            <w:shd w:val="clear" w:color="auto" w:fill="auto"/>
            <w:vAlign w:val="center"/>
            <w:hideMark/>
          </w:tcPr>
          <w:p w14:paraId="69A8568D"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55-59</w:t>
            </w:r>
          </w:p>
        </w:tc>
        <w:tc>
          <w:tcPr>
            <w:tcW w:w="1160" w:type="dxa"/>
            <w:shd w:val="clear" w:color="auto" w:fill="auto"/>
            <w:vAlign w:val="center"/>
            <w:hideMark/>
          </w:tcPr>
          <w:p w14:paraId="7A0D438C" w14:textId="1DE5D0D8"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191</w:t>
            </w:r>
          </w:p>
        </w:tc>
        <w:tc>
          <w:tcPr>
            <w:tcW w:w="1160" w:type="dxa"/>
            <w:shd w:val="clear" w:color="auto" w:fill="auto"/>
            <w:vAlign w:val="center"/>
            <w:hideMark/>
          </w:tcPr>
          <w:p w14:paraId="69E55A60" w14:textId="0385FF82"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4.5%</w:t>
            </w:r>
          </w:p>
        </w:tc>
      </w:tr>
      <w:tr w:rsidR="00976BB6" w:rsidRPr="003974B5" w14:paraId="17655F2C" w14:textId="77777777" w:rsidTr="003974B5">
        <w:trPr>
          <w:trHeight w:val="20"/>
          <w:jc w:val="center"/>
        </w:trPr>
        <w:tc>
          <w:tcPr>
            <w:tcW w:w="2127" w:type="dxa"/>
            <w:shd w:val="clear" w:color="auto" w:fill="auto"/>
            <w:vAlign w:val="center"/>
            <w:hideMark/>
          </w:tcPr>
          <w:p w14:paraId="22F5750B"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60-64</w:t>
            </w:r>
          </w:p>
        </w:tc>
        <w:tc>
          <w:tcPr>
            <w:tcW w:w="1160" w:type="dxa"/>
            <w:shd w:val="clear" w:color="auto" w:fill="auto"/>
            <w:vAlign w:val="center"/>
            <w:hideMark/>
          </w:tcPr>
          <w:p w14:paraId="3D97F034" w14:textId="2C98356C"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76</w:t>
            </w:r>
          </w:p>
        </w:tc>
        <w:tc>
          <w:tcPr>
            <w:tcW w:w="1160" w:type="dxa"/>
            <w:shd w:val="clear" w:color="auto" w:fill="auto"/>
            <w:vAlign w:val="center"/>
            <w:hideMark/>
          </w:tcPr>
          <w:p w14:paraId="08E6C021" w14:textId="2DF9D61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1.8%</w:t>
            </w:r>
          </w:p>
        </w:tc>
      </w:tr>
      <w:tr w:rsidR="00976BB6" w:rsidRPr="003974B5" w14:paraId="6B885ADA" w14:textId="77777777" w:rsidTr="003974B5">
        <w:trPr>
          <w:trHeight w:val="20"/>
          <w:jc w:val="center"/>
        </w:trPr>
        <w:tc>
          <w:tcPr>
            <w:tcW w:w="2127" w:type="dxa"/>
            <w:shd w:val="clear" w:color="auto" w:fill="auto"/>
            <w:noWrap/>
            <w:vAlign w:val="center"/>
            <w:hideMark/>
          </w:tcPr>
          <w:p w14:paraId="2700E2C4" w14:textId="77777777"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65 o más</w:t>
            </w:r>
          </w:p>
        </w:tc>
        <w:tc>
          <w:tcPr>
            <w:tcW w:w="1160" w:type="dxa"/>
            <w:shd w:val="clear" w:color="auto" w:fill="auto"/>
            <w:vAlign w:val="center"/>
            <w:hideMark/>
          </w:tcPr>
          <w:p w14:paraId="6808537D" w14:textId="0E63F4E3"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75</w:t>
            </w:r>
          </w:p>
        </w:tc>
        <w:tc>
          <w:tcPr>
            <w:tcW w:w="1160" w:type="dxa"/>
            <w:shd w:val="clear" w:color="auto" w:fill="auto"/>
            <w:vAlign w:val="center"/>
            <w:hideMark/>
          </w:tcPr>
          <w:p w14:paraId="2277DDE5" w14:textId="0E8497A1" w:rsidR="00976BB6" w:rsidRPr="00AF5028" w:rsidRDefault="00976BB6" w:rsidP="00976BB6">
            <w:pPr>
              <w:spacing w:before="60" w:after="60"/>
              <w:jc w:val="center"/>
              <w:rPr>
                <w:rFonts w:ascii="Century Gothic" w:eastAsia="Times New Roman" w:hAnsi="Century Gothic"/>
                <w:lang w:eastAsia="es-MX"/>
              </w:rPr>
            </w:pPr>
            <w:r w:rsidRPr="00AF5028">
              <w:rPr>
                <w:rFonts w:ascii="Century Gothic" w:eastAsia="Times New Roman" w:hAnsi="Century Gothic"/>
                <w:lang w:eastAsia="es-MX"/>
              </w:rPr>
              <w:t>1.8%</w:t>
            </w:r>
          </w:p>
        </w:tc>
      </w:tr>
      <w:tr w:rsidR="003974B5" w:rsidRPr="003974B5" w14:paraId="3FDC692E" w14:textId="77777777" w:rsidTr="003974B5">
        <w:trPr>
          <w:trHeight w:val="20"/>
          <w:jc w:val="center"/>
        </w:trPr>
        <w:tc>
          <w:tcPr>
            <w:tcW w:w="2127" w:type="dxa"/>
            <w:shd w:val="clear" w:color="auto" w:fill="auto"/>
            <w:noWrap/>
            <w:vAlign w:val="center"/>
            <w:hideMark/>
          </w:tcPr>
          <w:p w14:paraId="69125408" w14:textId="77777777" w:rsidR="003974B5" w:rsidRPr="00AF5028" w:rsidRDefault="003974B5"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Total</w:t>
            </w:r>
          </w:p>
        </w:tc>
        <w:tc>
          <w:tcPr>
            <w:tcW w:w="1160" w:type="dxa"/>
            <w:shd w:val="clear" w:color="auto" w:fill="auto"/>
            <w:noWrap/>
            <w:vAlign w:val="center"/>
            <w:hideMark/>
          </w:tcPr>
          <w:p w14:paraId="7F2E940A" w14:textId="20216F52" w:rsidR="003974B5" w:rsidRPr="00AF5028" w:rsidRDefault="003974B5" w:rsidP="00976BB6">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4,</w:t>
            </w:r>
            <w:r w:rsidR="00976BB6" w:rsidRPr="00AF5028">
              <w:rPr>
                <w:rFonts w:ascii="Century Gothic" w:eastAsia="Times New Roman" w:hAnsi="Century Gothic"/>
                <w:b/>
                <w:bCs/>
                <w:color w:val="641345"/>
                <w:lang w:eastAsia="es-MX"/>
              </w:rPr>
              <w:t>269</w:t>
            </w:r>
          </w:p>
        </w:tc>
        <w:tc>
          <w:tcPr>
            <w:tcW w:w="1160" w:type="dxa"/>
            <w:shd w:val="clear" w:color="auto" w:fill="auto"/>
            <w:noWrap/>
            <w:vAlign w:val="center"/>
            <w:hideMark/>
          </w:tcPr>
          <w:p w14:paraId="38F23B5E" w14:textId="2B6B64CD" w:rsidR="003974B5" w:rsidRPr="00AF5028" w:rsidRDefault="003974B5" w:rsidP="003974B5">
            <w:pPr>
              <w:spacing w:before="60" w:after="60"/>
              <w:jc w:val="center"/>
              <w:rPr>
                <w:rFonts w:ascii="Century Gothic" w:eastAsia="Times New Roman" w:hAnsi="Century Gothic"/>
                <w:b/>
                <w:bCs/>
                <w:color w:val="641345"/>
                <w:lang w:eastAsia="es-MX"/>
              </w:rPr>
            </w:pPr>
            <w:r w:rsidRPr="00AF5028">
              <w:rPr>
                <w:rFonts w:ascii="Century Gothic" w:eastAsia="Times New Roman" w:hAnsi="Century Gothic"/>
                <w:b/>
                <w:bCs/>
                <w:color w:val="641345"/>
                <w:lang w:eastAsia="es-MX"/>
              </w:rPr>
              <w:t>100%</w:t>
            </w:r>
          </w:p>
        </w:tc>
      </w:tr>
    </w:tbl>
    <w:p w14:paraId="43E2291C" w14:textId="77777777" w:rsidR="00CB31F1" w:rsidRDefault="00CB31F1" w:rsidP="00386CAD">
      <w:pPr>
        <w:spacing w:after="200"/>
        <w:rPr>
          <w:rFonts w:asciiTheme="majorHAnsi" w:hAnsiTheme="majorHAnsi"/>
          <w:sz w:val="22"/>
          <w:szCs w:val="22"/>
        </w:rPr>
        <w:sectPr w:rsidR="00CB31F1" w:rsidSect="00CB31F1">
          <w:type w:val="continuous"/>
          <w:pgSz w:w="12240" w:h="15840"/>
          <w:pgMar w:top="1985" w:right="1327" w:bottom="1418" w:left="2268" w:header="720" w:footer="720" w:gutter="0"/>
          <w:cols w:num="2" w:space="720"/>
          <w:titlePg/>
          <w:docGrid w:linePitch="360"/>
        </w:sectPr>
      </w:pPr>
    </w:p>
    <w:p w14:paraId="05BBCFFF" w14:textId="61819947" w:rsidR="00F42E8A" w:rsidRPr="00783AA4" w:rsidRDefault="00F42E8A" w:rsidP="00386CAD">
      <w:pPr>
        <w:spacing w:after="200"/>
        <w:rPr>
          <w:rFonts w:asciiTheme="majorHAnsi" w:hAnsiTheme="majorHAnsi"/>
          <w:sz w:val="22"/>
          <w:szCs w:val="22"/>
        </w:rPr>
      </w:pPr>
    </w:p>
    <w:p w14:paraId="11272BA7" w14:textId="0CACE55B" w:rsidR="00F42E8A" w:rsidRPr="00023773" w:rsidRDefault="00AF5028" w:rsidP="003974B5">
      <w:pPr>
        <w:pStyle w:val="Prrafodelista"/>
        <w:numPr>
          <w:ilvl w:val="2"/>
          <w:numId w:val="25"/>
        </w:numPr>
        <w:shd w:val="clear" w:color="auto" w:fill="FFFFFF" w:themeFill="text1"/>
        <w:spacing w:after="200"/>
        <w:ind w:left="709"/>
        <w:jc w:val="both"/>
        <w:rPr>
          <w:rFonts w:asciiTheme="majorHAnsi" w:hAnsiTheme="majorHAnsi"/>
          <w:b/>
          <w:color w:val="641345" w:themeColor="accent5"/>
          <w:sz w:val="24"/>
          <w:szCs w:val="24"/>
        </w:rPr>
      </w:pPr>
      <w:r>
        <w:rPr>
          <w:rFonts w:asciiTheme="majorHAnsi" w:hAnsiTheme="majorHAnsi"/>
          <w:b/>
          <w:color w:val="641345" w:themeColor="accent5"/>
          <w:sz w:val="24"/>
          <w:szCs w:val="24"/>
        </w:rPr>
        <w:t>Subsane de las Solicitudes de Inscripción a la LNERE</w:t>
      </w:r>
    </w:p>
    <w:p w14:paraId="008E2E92" w14:textId="0EEAD29F" w:rsidR="00AF5028" w:rsidRPr="00AF5028" w:rsidRDefault="00A13C98" w:rsidP="00AF5028">
      <w:pPr>
        <w:spacing w:after="200"/>
        <w:jc w:val="both"/>
        <w:rPr>
          <w:rFonts w:asciiTheme="minorHAnsi" w:hAnsiTheme="minorHAnsi"/>
          <w:sz w:val="22"/>
        </w:rPr>
      </w:pPr>
      <w:r>
        <w:rPr>
          <w:rFonts w:asciiTheme="minorHAnsi" w:hAnsiTheme="minorHAnsi"/>
          <w:sz w:val="22"/>
        </w:rPr>
        <w:t xml:space="preserve">Por otra parte, respecto al proceso de subsane previo a la determinación de procedencia de las solicitudes de inscripción a la LNERE, se identificó que </w:t>
      </w:r>
      <w:r w:rsidR="00AF5028" w:rsidRPr="00AF5028">
        <w:rPr>
          <w:rFonts w:asciiTheme="minorHAnsi" w:hAnsiTheme="minorHAnsi"/>
          <w:sz w:val="22"/>
        </w:rPr>
        <w:t xml:space="preserve">4,177 solicitudes </w:t>
      </w:r>
      <w:r>
        <w:rPr>
          <w:rFonts w:asciiTheme="minorHAnsi" w:hAnsiTheme="minorHAnsi"/>
          <w:sz w:val="22"/>
        </w:rPr>
        <w:t xml:space="preserve">fueron recibidas </w:t>
      </w:r>
      <w:r w:rsidR="00AF5028" w:rsidRPr="00AF5028">
        <w:rPr>
          <w:rFonts w:asciiTheme="minorHAnsi" w:hAnsiTheme="minorHAnsi"/>
          <w:sz w:val="22"/>
        </w:rPr>
        <w:t xml:space="preserve">al 15 de marzo de 2019, fecha en </w:t>
      </w:r>
      <w:r w:rsidR="00AF5028">
        <w:rPr>
          <w:rFonts w:asciiTheme="minorHAnsi" w:hAnsiTheme="minorHAnsi"/>
          <w:sz w:val="22"/>
        </w:rPr>
        <w:t xml:space="preserve">que </w:t>
      </w:r>
      <w:r w:rsidR="00AF5028" w:rsidRPr="00AF5028">
        <w:rPr>
          <w:rFonts w:asciiTheme="minorHAnsi" w:hAnsiTheme="minorHAnsi"/>
          <w:sz w:val="22"/>
        </w:rPr>
        <w:t>concluyó el período para que la ciudadanía poblana pudiera solicitar su inscripción en la LNERE. En esta fecha, se contabilizaron 159 correos electrónicos con solicitudes recibidas con algún faltante en su documentación y quedaron pendientes de ser subsanadas.</w:t>
      </w:r>
    </w:p>
    <w:p w14:paraId="699D4F75" w14:textId="75B294E2" w:rsidR="00AF5028" w:rsidRPr="00AF5028" w:rsidRDefault="009E32C3" w:rsidP="00AF5028">
      <w:pPr>
        <w:spacing w:after="200"/>
        <w:jc w:val="both"/>
        <w:rPr>
          <w:rFonts w:asciiTheme="minorHAnsi" w:hAnsiTheme="minorHAnsi"/>
          <w:sz w:val="22"/>
        </w:rPr>
      </w:pPr>
      <w:r>
        <w:rPr>
          <w:rFonts w:asciiTheme="minorHAnsi" w:hAnsiTheme="minorHAnsi"/>
          <w:sz w:val="22"/>
        </w:rPr>
        <w:t>En este proceso</w:t>
      </w:r>
      <w:r w:rsidR="00AF5028" w:rsidRPr="00AF5028">
        <w:rPr>
          <w:rFonts w:asciiTheme="minorHAnsi" w:hAnsiTheme="minorHAnsi"/>
          <w:sz w:val="22"/>
        </w:rPr>
        <w:t xml:space="preserve"> se identificaron </w:t>
      </w:r>
      <w:r w:rsidR="00A13C98">
        <w:rPr>
          <w:rFonts w:asciiTheme="minorHAnsi" w:hAnsiTheme="minorHAnsi"/>
          <w:sz w:val="22"/>
        </w:rPr>
        <w:t>7</w:t>
      </w:r>
      <w:r w:rsidR="00AF5028" w:rsidRPr="00AF5028">
        <w:rPr>
          <w:rFonts w:asciiTheme="minorHAnsi" w:hAnsiTheme="minorHAnsi"/>
          <w:sz w:val="22"/>
        </w:rPr>
        <w:t xml:space="preserve"> casos para los cuales ya se contaba con la información pertinente por un contacto previo con la </w:t>
      </w:r>
      <w:r>
        <w:rPr>
          <w:rFonts w:asciiTheme="minorHAnsi" w:hAnsiTheme="minorHAnsi"/>
          <w:sz w:val="22"/>
        </w:rPr>
        <w:t xml:space="preserve">ciudadana </w:t>
      </w:r>
      <w:r w:rsidR="00AF5028" w:rsidRPr="00AF5028">
        <w:rPr>
          <w:rFonts w:asciiTheme="minorHAnsi" w:hAnsiTheme="minorHAnsi"/>
          <w:sz w:val="22"/>
        </w:rPr>
        <w:t>o el ciudadano involucrado, o bien eran consultas sobre el estatus de trámites de la Credencial para Votar desde el Extranjero, correos que habían sido enviados en dos ocasiones o que contenían una manifestación explícita de no desear votar.</w:t>
      </w:r>
    </w:p>
    <w:p w14:paraId="582AF7B3" w14:textId="5837EE7A" w:rsidR="00253E54" w:rsidRPr="00AF5028" w:rsidRDefault="00AF5028" w:rsidP="009E32C3">
      <w:pPr>
        <w:spacing w:after="200"/>
        <w:jc w:val="both"/>
        <w:rPr>
          <w:rFonts w:asciiTheme="minorHAnsi" w:hAnsiTheme="minorHAnsi"/>
          <w:noProof/>
          <w:sz w:val="24"/>
          <w:szCs w:val="22"/>
        </w:rPr>
      </w:pPr>
      <w:r w:rsidRPr="00AF5028">
        <w:rPr>
          <w:rFonts w:asciiTheme="minorHAnsi" w:hAnsiTheme="minorHAnsi"/>
          <w:sz w:val="22"/>
        </w:rPr>
        <w:t xml:space="preserve">Al considerar lo anterior, </w:t>
      </w:r>
      <w:r w:rsidR="00A13C98">
        <w:rPr>
          <w:rFonts w:asciiTheme="minorHAnsi" w:hAnsiTheme="minorHAnsi"/>
          <w:sz w:val="22"/>
        </w:rPr>
        <w:t xml:space="preserve">el universo efectivo de solicitudes a ser subsanadas fue de 152, de las cuales </w:t>
      </w:r>
      <w:r w:rsidRPr="00AF5028">
        <w:rPr>
          <w:rFonts w:asciiTheme="minorHAnsi" w:hAnsiTheme="minorHAnsi"/>
          <w:sz w:val="22"/>
        </w:rPr>
        <w:t xml:space="preserve">fue posible subsanar la información de 104 solicitudes y, tras la conclusión del proceso </w:t>
      </w:r>
      <w:r w:rsidR="009E32C3">
        <w:rPr>
          <w:rFonts w:asciiTheme="minorHAnsi" w:hAnsiTheme="minorHAnsi"/>
          <w:sz w:val="22"/>
        </w:rPr>
        <w:t>d</w:t>
      </w:r>
      <w:r w:rsidRPr="00AF5028">
        <w:rPr>
          <w:rFonts w:asciiTheme="minorHAnsi" w:hAnsiTheme="minorHAnsi"/>
          <w:sz w:val="22"/>
        </w:rPr>
        <w:t>e subsane, las cifras que quedaron como resultado se muestran en la tabla expuesta a continuación</w:t>
      </w:r>
      <w:r w:rsidR="009E32C3">
        <w:rPr>
          <w:rFonts w:asciiTheme="minorHAnsi" w:hAnsiTheme="minorHAnsi"/>
          <w:sz w:val="22"/>
        </w:rPr>
        <w:t>:</w:t>
      </w:r>
    </w:p>
    <w:tbl>
      <w:tblPr>
        <w:tblW w:w="0" w:type="auto"/>
        <w:jc w:val="center"/>
        <w:tblCellMar>
          <w:left w:w="70" w:type="dxa"/>
          <w:right w:w="70" w:type="dxa"/>
        </w:tblCellMar>
        <w:tblLook w:val="04A0" w:firstRow="1" w:lastRow="0" w:firstColumn="1" w:lastColumn="0" w:noHBand="0" w:noVBand="1"/>
      </w:tblPr>
      <w:tblGrid>
        <w:gridCol w:w="6684"/>
        <w:gridCol w:w="645"/>
      </w:tblGrid>
      <w:tr w:rsidR="009E32C3" w:rsidRPr="00FC1DC1" w14:paraId="74ACF0F6" w14:textId="77777777" w:rsidTr="009E32C3">
        <w:trPr>
          <w:trHeight w:val="564"/>
          <w:jc w:val="center"/>
        </w:trPr>
        <w:tc>
          <w:tcPr>
            <w:tcW w:w="0" w:type="auto"/>
            <w:tcBorders>
              <w:top w:val="single" w:sz="8" w:space="0" w:color="641345"/>
              <w:left w:val="nil"/>
              <w:bottom w:val="single" w:sz="8" w:space="0" w:color="641345"/>
              <w:right w:val="nil"/>
            </w:tcBorders>
            <w:shd w:val="clear" w:color="000000" w:fill="FFFFFF"/>
            <w:vAlign w:val="center"/>
            <w:hideMark/>
          </w:tcPr>
          <w:p w14:paraId="1EAEF9E4" w14:textId="4B401874" w:rsidR="009E32C3" w:rsidRPr="009E32C3" w:rsidRDefault="009E32C3" w:rsidP="009E32C3">
            <w:pPr>
              <w:spacing w:before="60" w:after="60"/>
              <w:jc w:val="center"/>
              <w:rPr>
                <w:rFonts w:ascii="Century Gothic" w:eastAsia="Times New Roman" w:hAnsi="Century Gothic"/>
                <w:b/>
                <w:bCs/>
                <w:color w:val="641345"/>
                <w:lang w:eastAsia="es-MX"/>
              </w:rPr>
            </w:pPr>
            <w:r w:rsidRPr="009E32C3">
              <w:rPr>
                <w:rFonts w:ascii="Century Gothic" w:eastAsia="Times New Roman" w:hAnsi="Century Gothic"/>
                <w:b/>
                <w:bCs/>
                <w:color w:val="641345"/>
                <w:lang w:eastAsia="es-MX"/>
              </w:rPr>
              <w:t xml:space="preserve">Solicitudes de inscripción a </w:t>
            </w:r>
            <w:r w:rsidR="00776619">
              <w:rPr>
                <w:rFonts w:ascii="Century Gothic" w:eastAsia="Times New Roman" w:hAnsi="Century Gothic"/>
                <w:b/>
                <w:bCs/>
                <w:color w:val="641345"/>
                <w:lang w:eastAsia="es-MX"/>
              </w:rPr>
              <w:t xml:space="preserve">la </w:t>
            </w:r>
            <w:r w:rsidRPr="009E32C3">
              <w:rPr>
                <w:rFonts w:ascii="Century Gothic" w:eastAsia="Times New Roman" w:hAnsi="Century Gothic"/>
                <w:b/>
                <w:bCs/>
                <w:color w:val="641345"/>
                <w:lang w:eastAsia="es-MX"/>
              </w:rPr>
              <w:t>LNERE con documentación completa</w:t>
            </w:r>
          </w:p>
          <w:p w14:paraId="38AA4208" w14:textId="1AA4B8B7" w:rsidR="009E32C3" w:rsidRPr="009E32C3" w:rsidRDefault="009E32C3" w:rsidP="009E32C3">
            <w:pPr>
              <w:spacing w:before="60" w:after="60"/>
              <w:jc w:val="center"/>
              <w:rPr>
                <w:rFonts w:asciiTheme="minorHAnsi" w:eastAsia="Times New Roman" w:hAnsiTheme="minorHAnsi"/>
                <w:b/>
                <w:bCs/>
                <w:color w:val="641345"/>
                <w:highlight w:val="yellow"/>
                <w:lang w:eastAsia="es-MX"/>
              </w:rPr>
            </w:pPr>
            <w:r w:rsidRPr="009E32C3">
              <w:rPr>
                <w:rFonts w:ascii="Century Gothic" w:eastAsia="Times New Roman" w:hAnsi="Century Gothic"/>
                <w:bCs/>
                <w:lang w:eastAsia="es-MX"/>
              </w:rPr>
              <w:t>(15 de marzo</w:t>
            </w:r>
            <w:r>
              <w:rPr>
                <w:rFonts w:ascii="Century Gothic" w:eastAsia="Times New Roman" w:hAnsi="Century Gothic"/>
                <w:bCs/>
                <w:lang w:eastAsia="es-MX"/>
              </w:rPr>
              <w:t xml:space="preserve"> de 2019</w:t>
            </w:r>
            <w:r w:rsidRPr="009E32C3">
              <w:rPr>
                <w:rFonts w:ascii="Century Gothic" w:eastAsia="Times New Roman" w:hAnsi="Century Gothic"/>
                <w:bCs/>
                <w:lang w:eastAsia="es-MX"/>
              </w:rPr>
              <w:t>)</w:t>
            </w:r>
          </w:p>
        </w:tc>
        <w:tc>
          <w:tcPr>
            <w:tcW w:w="0" w:type="auto"/>
            <w:tcBorders>
              <w:top w:val="single" w:sz="8" w:space="0" w:color="641345"/>
              <w:left w:val="nil"/>
              <w:bottom w:val="single" w:sz="8" w:space="0" w:color="641345"/>
              <w:right w:val="nil"/>
            </w:tcBorders>
            <w:shd w:val="clear" w:color="000000" w:fill="FFFFFF"/>
            <w:noWrap/>
            <w:vAlign w:val="center"/>
          </w:tcPr>
          <w:p w14:paraId="76B40EE9" w14:textId="541A7D1F" w:rsidR="009E32C3" w:rsidRPr="00776619" w:rsidRDefault="009E32C3" w:rsidP="009E32C3">
            <w:pPr>
              <w:spacing w:before="60" w:after="60"/>
              <w:jc w:val="center"/>
              <w:rPr>
                <w:rFonts w:asciiTheme="minorHAnsi" w:hAnsiTheme="minorHAnsi"/>
                <w:bCs/>
                <w:highlight w:val="yellow"/>
              </w:rPr>
            </w:pPr>
            <w:r w:rsidRPr="00776619">
              <w:rPr>
                <w:rFonts w:ascii="Century Gothic" w:eastAsia="Times New Roman" w:hAnsi="Century Gothic"/>
                <w:bCs/>
                <w:lang w:eastAsia="es-MX"/>
              </w:rPr>
              <w:t>4,177</w:t>
            </w:r>
          </w:p>
        </w:tc>
      </w:tr>
      <w:tr w:rsidR="009E32C3" w:rsidRPr="00FC1DC1" w14:paraId="5829A69D" w14:textId="77777777" w:rsidTr="009E32C3">
        <w:trPr>
          <w:trHeight w:val="528"/>
          <w:jc w:val="center"/>
        </w:trPr>
        <w:tc>
          <w:tcPr>
            <w:tcW w:w="0" w:type="auto"/>
            <w:tcBorders>
              <w:top w:val="nil"/>
              <w:left w:val="nil"/>
              <w:bottom w:val="single" w:sz="8" w:space="0" w:color="641345"/>
              <w:right w:val="nil"/>
            </w:tcBorders>
            <w:shd w:val="clear" w:color="000000" w:fill="FFFFFF"/>
            <w:vAlign w:val="center"/>
            <w:hideMark/>
          </w:tcPr>
          <w:p w14:paraId="6310427A" w14:textId="5E34BC25" w:rsidR="009E32C3" w:rsidRPr="009E32C3" w:rsidRDefault="009E32C3" w:rsidP="009E32C3">
            <w:pPr>
              <w:spacing w:before="60" w:after="60"/>
              <w:jc w:val="center"/>
              <w:rPr>
                <w:rFonts w:ascii="Century Gothic" w:eastAsia="Times New Roman" w:hAnsi="Century Gothic"/>
                <w:b/>
                <w:bCs/>
                <w:color w:val="641345"/>
                <w:lang w:eastAsia="es-MX"/>
              </w:rPr>
            </w:pPr>
            <w:r w:rsidRPr="009E32C3">
              <w:rPr>
                <w:rFonts w:ascii="Century Gothic" w:eastAsia="Times New Roman" w:hAnsi="Century Gothic"/>
                <w:b/>
                <w:bCs/>
                <w:color w:val="641345"/>
                <w:lang w:eastAsia="es-MX"/>
              </w:rPr>
              <w:t xml:space="preserve">Solicitudes </w:t>
            </w:r>
            <w:r w:rsidR="00776619">
              <w:rPr>
                <w:rFonts w:ascii="Century Gothic" w:eastAsia="Times New Roman" w:hAnsi="Century Gothic"/>
                <w:b/>
                <w:bCs/>
                <w:color w:val="641345"/>
                <w:lang w:eastAsia="es-MX"/>
              </w:rPr>
              <w:t xml:space="preserve">de inscripción a la LNERE que fueron </w:t>
            </w:r>
            <w:r w:rsidRPr="009E32C3">
              <w:rPr>
                <w:rFonts w:ascii="Century Gothic" w:eastAsia="Times New Roman" w:hAnsi="Century Gothic"/>
                <w:b/>
                <w:bCs/>
                <w:color w:val="641345"/>
                <w:lang w:eastAsia="es-MX"/>
              </w:rPr>
              <w:t>subsanadas</w:t>
            </w:r>
          </w:p>
          <w:p w14:paraId="29A4F1FF" w14:textId="0A41B2E0" w:rsidR="009E32C3" w:rsidRPr="009E32C3" w:rsidRDefault="009E32C3" w:rsidP="009E32C3">
            <w:pPr>
              <w:spacing w:before="60" w:after="60"/>
              <w:jc w:val="center"/>
              <w:rPr>
                <w:rFonts w:asciiTheme="minorHAnsi" w:eastAsia="Times New Roman" w:hAnsiTheme="minorHAnsi"/>
                <w:b/>
                <w:bCs/>
                <w:color w:val="641345"/>
                <w:highlight w:val="yellow"/>
                <w:lang w:eastAsia="es-MX"/>
              </w:rPr>
            </w:pPr>
            <w:r w:rsidRPr="009E32C3">
              <w:rPr>
                <w:rFonts w:ascii="Century Gothic" w:eastAsia="Times New Roman" w:hAnsi="Century Gothic"/>
                <w:bCs/>
                <w:lang w:eastAsia="es-MX"/>
              </w:rPr>
              <w:t>(19 de marzo</w:t>
            </w:r>
            <w:r>
              <w:rPr>
                <w:rFonts w:ascii="Century Gothic" w:eastAsia="Times New Roman" w:hAnsi="Century Gothic"/>
                <w:bCs/>
                <w:lang w:eastAsia="es-MX"/>
              </w:rPr>
              <w:t xml:space="preserve"> de 2019</w:t>
            </w:r>
            <w:r w:rsidRPr="009E32C3">
              <w:rPr>
                <w:rFonts w:ascii="Century Gothic" w:eastAsia="Times New Roman" w:hAnsi="Century Gothic"/>
                <w:bCs/>
                <w:lang w:eastAsia="es-MX"/>
              </w:rPr>
              <w:t>)</w:t>
            </w:r>
            <w:r w:rsidRPr="009E32C3">
              <w:rPr>
                <w:rFonts w:ascii="Century Gothic" w:eastAsia="Times New Roman" w:hAnsi="Century Gothic"/>
                <w:b/>
                <w:bCs/>
                <w:color w:val="641345"/>
                <w:lang w:eastAsia="es-MX"/>
              </w:rPr>
              <w:t xml:space="preserve"> </w:t>
            </w:r>
          </w:p>
        </w:tc>
        <w:tc>
          <w:tcPr>
            <w:tcW w:w="0" w:type="auto"/>
            <w:tcBorders>
              <w:top w:val="nil"/>
              <w:left w:val="nil"/>
              <w:bottom w:val="single" w:sz="8" w:space="0" w:color="641345"/>
              <w:right w:val="nil"/>
            </w:tcBorders>
            <w:shd w:val="clear" w:color="auto" w:fill="auto"/>
            <w:noWrap/>
            <w:vAlign w:val="center"/>
          </w:tcPr>
          <w:p w14:paraId="37E49B61" w14:textId="3DFC6255" w:rsidR="009E32C3" w:rsidRPr="00776619" w:rsidRDefault="009E32C3" w:rsidP="009E32C3">
            <w:pPr>
              <w:spacing w:before="60" w:after="60"/>
              <w:jc w:val="center"/>
              <w:rPr>
                <w:rFonts w:asciiTheme="minorHAnsi" w:hAnsiTheme="minorHAnsi"/>
                <w:highlight w:val="yellow"/>
              </w:rPr>
            </w:pPr>
            <w:r w:rsidRPr="00776619">
              <w:rPr>
                <w:rFonts w:ascii="Century Gothic" w:eastAsia="Times New Roman" w:hAnsi="Century Gothic"/>
                <w:bCs/>
                <w:lang w:eastAsia="es-MX"/>
              </w:rPr>
              <w:t>104</w:t>
            </w:r>
          </w:p>
        </w:tc>
      </w:tr>
      <w:tr w:rsidR="009E32C3" w:rsidRPr="00FC1DC1" w14:paraId="4933233A" w14:textId="77777777" w:rsidTr="009E32C3">
        <w:trPr>
          <w:trHeight w:val="528"/>
          <w:jc w:val="center"/>
        </w:trPr>
        <w:tc>
          <w:tcPr>
            <w:tcW w:w="0" w:type="auto"/>
            <w:tcBorders>
              <w:top w:val="nil"/>
              <w:left w:val="nil"/>
              <w:bottom w:val="single" w:sz="8" w:space="0" w:color="641345"/>
              <w:right w:val="nil"/>
            </w:tcBorders>
            <w:shd w:val="clear" w:color="000000" w:fill="FFFFFF"/>
            <w:vAlign w:val="center"/>
          </w:tcPr>
          <w:p w14:paraId="143B0818" w14:textId="7DCC4F26" w:rsidR="009E32C3" w:rsidRPr="009E32C3" w:rsidRDefault="009E32C3" w:rsidP="009E32C3">
            <w:pPr>
              <w:spacing w:before="60" w:after="60"/>
              <w:jc w:val="center"/>
              <w:rPr>
                <w:rFonts w:ascii="Century Gothic" w:eastAsia="Times New Roman" w:hAnsi="Century Gothic"/>
                <w:b/>
                <w:bCs/>
                <w:color w:val="641345"/>
                <w:lang w:eastAsia="es-MX"/>
              </w:rPr>
            </w:pPr>
            <w:r w:rsidRPr="009E32C3">
              <w:rPr>
                <w:rFonts w:ascii="Century Gothic" w:eastAsia="Times New Roman" w:hAnsi="Century Gothic"/>
                <w:b/>
                <w:bCs/>
                <w:color w:val="641345"/>
                <w:lang w:eastAsia="es-MX"/>
              </w:rPr>
              <w:t>Solicitudes no subsanadas</w:t>
            </w:r>
          </w:p>
        </w:tc>
        <w:tc>
          <w:tcPr>
            <w:tcW w:w="0" w:type="auto"/>
            <w:tcBorders>
              <w:top w:val="nil"/>
              <w:left w:val="nil"/>
              <w:bottom w:val="single" w:sz="8" w:space="0" w:color="641345"/>
              <w:right w:val="nil"/>
            </w:tcBorders>
            <w:shd w:val="clear" w:color="auto" w:fill="auto"/>
            <w:noWrap/>
            <w:vAlign w:val="center"/>
          </w:tcPr>
          <w:p w14:paraId="37B22B47" w14:textId="2205677B" w:rsidR="009E32C3" w:rsidRPr="009E32C3" w:rsidRDefault="009E32C3" w:rsidP="009E32C3">
            <w:pPr>
              <w:spacing w:before="60" w:after="60"/>
              <w:jc w:val="center"/>
              <w:rPr>
                <w:rFonts w:ascii="Century Gothic" w:eastAsia="Times New Roman" w:hAnsi="Century Gothic"/>
                <w:bCs/>
                <w:lang w:eastAsia="es-MX"/>
              </w:rPr>
            </w:pPr>
            <w:r w:rsidRPr="009E32C3">
              <w:rPr>
                <w:rFonts w:ascii="Century Gothic" w:eastAsia="Times New Roman" w:hAnsi="Century Gothic"/>
                <w:bCs/>
                <w:lang w:eastAsia="es-MX"/>
              </w:rPr>
              <w:t>48</w:t>
            </w:r>
          </w:p>
        </w:tc>
      </w:tr>
      <w:tr w:rsidR="009E32C3" w:rsidRPr="00FC1DC1" w14:paraId="5FFD66F7" w14:textId="77777777" w:rsidTr="009E32C3">
        <w:trPr>
          <w:trHeight w:val="516"/>
          <w:jc w:val="center"/>
        </w:trPr>
        <w:tc>
          <w:tcPr>
            <w:tcW w:w="0" w:type="auto"/>
            <w:tcBorders>
              <w:top w:val="nil"/>
              <w:left w:val="nil"/>
              <w:bottom w:val="single" w:sz="8" w:space="0" w:color="641345"/>
              <w:right w:val="nil"/>
            </w:tcBorders>
            <w:shd w:val="clear" w:color="000000" w:fill="FFFFFF"/>
            <w:vAlign w:val="center"/>
            <w:hideMark/>
          </w:tcPr>
          <w:p w14:paraId="50E9AEB9" w14:textId="77777777" w:rsidR="009E32C3" w:rsidRPr="00776619" w:rsidRDefault="009E32C3" w:rsidP="009E32C3">
            <w:pPr>
              <w:spacing w:before="60" w:after="60"/>
              <w:jc w:val="center"/>
              <w:rPr>
                <w:rFonts w:asciiTheme="minorHAnsi" w:eastAsia="Times New Roman" w:hAnsiTheme="minorHAnsi"/>
                <w:b/>
                <w:bCs/>
                <w:color w:val="641345"/>
                <w:lang w:eastAsia="es-MX"/>
              </w:rPr>
            </w:pPr>
            <w:r w:rsidRPr="00776619">
              <w:rPr>
                <w:rFonts w:asciiTheme="minorHAnsi" w:eastAsia="Times New Roman" w:hAnsiTheme="minorHAnsi"/>
                <w:b/>
                <w:bCs/>
                <w:color w:val="641345"/>
                <w:lang w:eastAsia="es-MX"/>
              </w:rPr>
              <w:t>Total</w:t>
            </w:r>
          </w:p>
        </w:tc>
        <w:tc>
          <w:tcPr>
            <w:tcW w:w="0" w:type="auto"/>
            <w:tcBorders>
              <w:top w:val="nil"/>
              <w:left w:val="nil"/>
              <w:bottom w:val="single" w:sz="8" w:space="0" w:color="641345"/>
              <w:right w:val="nil"/>
            </w:tcBorders>
            <w:shd w:val="clear" w:color="000000" w:fill="FFFFFF"/>
            <w:noWrap/>
            <w:vAlign w:val="center"/>
            <w:hideMark/>
          </w:tcPr>
          <w:p w14:paraId="2FE0D94F" w14:textId="11417CD9" w:rsidR="009E32C3" w:rsidRPr="00A13C98" w:rsidRDefault="009E32C3" w:rsidP="009E32C3">
            <w:pPr>
              <w:spacing w:before="60" w:after="60"/>
              <w:jc w:val="center"/>
              <w:rPr>
                <w:rFonts w:asciiTheme="minorHAnsi" w:hAnsiTheme="minorHAnsi"/>
                <w:b/>
                <w:color w:val="641E46"/>
              </w:rPr>
            </w:pPr>
            <w:r w:rsidRPr="00A13C98">
              <w:rPr>
                <w:rFonts w:asciiTheme="minorHAnsi" w:hAnsiTheme="minorHAnsi"/>
                <w:b/>
                <w:color w:val="641E46"/>
              </w:rPr>
              <w:t>4,329</w:t>
            </w:r>
          </w:p>
        </w:tc>
      </w:tr>
    </w:tbl>
    <w:p w14:paraId="17640593" w14:textId="77777777" w:rsidR="003974B5" w:rsidRPr="00FC1DC1" w:rsidRDefault="003974B5" w:rsidP="003974B5">
      <w:pPr>
        <w:spacing w:before="60" w:after="6"/>
        <w:jc w:val="center"/>
        <w:rPr>
          <w:rFonts w:asciiTheme="minorHAnsi" w:hAnsiTheme="minorHAnsi"/>
          <w:b/>
          <w:noProof/>
          <w:color w:val="641345" w:themeColor="accent5"/>
          <w:highlight w:val="yellow"/>
        </w:rPr>
      </w:pPr>
    </w:p>
    <w:p w14:paraId="592B8423" w14:textId="472FBFF5" w:rsidR="00A13C98" w:rsidRDefault="00A13C98" w:rsidP="00386CAD">
      <w:pPr>
        <w:spacing w:after="200"/>
        <w:jc w:val="both"/>
        <w:rPr>
          <w:rFonts w:asciiTheme="majorHAnsi" w:hAnsiTheme="majorHAnsi"/>
          <w:noProof/>
          <w:sz w:val="22"/>
          <w:szCs w:val="22"/>
        </w:rPr>
      </w:pPr>
      <w:r>
        <w:rPr>
          <w:rFonts w:asciiTheme="majorHAnsi" w:hAnsiTheme="majorHAnsi"/>
          <w:noProof/>
          <w:sz w:val="22"/>
          <w:szCs w:val="22"/>
        </w:rPr>
        <w:t>De las 104 solicitudes que fueron subsanadas al 19 de marzo, la DERFE procedió a revisarlas a efecto de determinar la procedencia de su inscripción a la LNERE, hasta llegar a</w:t>
      </w:r>
      <w:bookmarkStart w:id="8" w:name="_GoBack"/>
      <w:bookmarkEnd w:id="8"/>
      <w:r>
        <w:rPr>
          <w:rFonts w:asciiTheme="majorHAnsi" w:hAnsiTheme="majorHAnsi"/>
          <w:noProof/>
          <w:sz w:val="22"/>
          <w:szCs w:val="22"/>
        </w:rPr>
        <w:t xml:space="preserve"> las 4,269 solicitudes </w:t>
      </w:r>
      <w:r w:rsidR="00482DFE">
        <w:rPr>
          <w:rFonts w:asciiTheme="majorHAnsi" w:hAnsiTheme="majorHAnsi"/>
          <w:noProof/>
          <w:sz w:val="22"/>
          <w:szCs w:val="22"/>
        </w:rPr>
        <w:t>determinadas como procedentes con corte</w:t>
      </w:r>
      <w:r>
        <w:rPr>
          <w:rFonts w:asciiTheme="majorHAnsi" w:hAnsiTheme="majorHAnsi"/>
          <w:noProof/>
          <w:sz w:val="22"/>
          <w:szCs w:val="22"/>
        </w:rPr>
        <w:t xml:space="preserve"> 22 de marzo de 2019.</w:t>
      </w:r>
    </w:p>
    <w:p w14:paraId="61370647" w14:textId="16F8CC01" w:rsidR="00BE6753" w:rsidRDefault="00BE6753" w:rsidP="00830070">
      <w:pPr>
        <w:rPr>
          <w:rFonts w:asciiTheme="majorHAnsi" w:hAnsiTheme="majorHAnsi"/>
          <w:sz w:val="22"/>
          <w:szCs w:val="22"/>
        </w:rPr>
      </w:pPr>
    </w:p>
    <w:p w14:paraId="56778889" w14:textId="7472F4D8" w:rsidR="00797A40" w:rsidRPr="00AA1E3D" w:rsidRDefault="00F018AB" w:rsidP="00AA1E3D">
      <w:pPr>
        <w:pStyle w:val="Ttulo2"/>
        <w:numPr>
          <w:ilvl w:val="1"/>
          <w:numId w:val="25"/>
        </w:numPr>
        <w:shd w:val="clear" w:color="auto" w:fill="FFFFFF" w:themeFill="text1"/>
        <w:spacing w:before="0" w:after="200"/>
        <w:ind w:left="0" w:hanging="567"/>
        <w:jc w:val="both"/>
        <w:rPr>
          <w:rFonts w:asciiTheme="majorHAnsi" w:hAnsiTheme="majorHAnsi"/>
          <w:noProof/>
          <w:color w:val="641345" w:themeColor="accent5"/>
          <w:sz w:val="28"/>
        </w:rPr>
      </w:pPr>
      <w:bookmarkStart w:id="9" w:name="_Toc3998948"/>
      <w:r w:rsidRPr="00AA1E3D">
        <w:rPr>
          <w:rFonts w:asciiTheme="majorHAnsi" w:hAnsiTheme="majorHAnsi"/>
          <w:noProof/>
          <w:color w:val="641345" w:themeColor="accent5"/>
          <w:sz w:val="28"/>
        </w:rPr>
        <w:t>Organización Electoral</w:t>
      </w:r>
      <w:bookmarkEnd w:id="9"/>
    </w:p>
    <w:p w14:paraId="06763124" w14:textId="2358B5F4" w:rsidR="00F16A5F" w:rsidRDefault="00CB31F1" w:rsidP="00291202">
      <w:pPr>
        <w:spacing w:after="200"/>
        <w:jc w:val="both"/>
        <w:rPr>
          <w:rFonts w:asciiTheme="majorHAnsi" w:hAnsiTheme="majorHAnsi"/>
          <w:sz w:val="22"/>
          <w:szCs w:val="22"/>
        </w:rPr>
      </w:pPr>
      <w:r>
        <w:rPr>
          <w:rFonts w:asciiTheme="majorHAnsi" w:hAnsiTheme="majorHAnsi"/>
          <w:sz w:val="22"/>
          <w:szCs w:val="22"/>
        </w:rPr>
        <w:t>R</w:t>
      </w:r>
      <w:r w:rsidRPr="00F16A5F">
        <w:rPr>
          <w:rFonts w:asciiTheme="majorHAnsi" w:hAnsiTheme="majorHAnsi"/>
          <w:sz w:val="22"/>
          <w:szCs w:val="22"/>
        </w:rPr>
        <w:t xml:space="preserve">especto al VMRE para la elección </w:t>
      </w:r>
      <w:r>
        <w:rPr>
          <w:rFonts w:asciiTheme="majorHAnsi" w:hAnsiTheme="majorHAnsi"/>
          <w:sz w:val="22"/>
          <w:szCs w:val="22"/>
        </w:rPr>
        <w:t xml:space="preserve">local </w:t>
      </w:r>
      <w:r w:rsidRPr="00F16A5F">
        <w:rPr>
          <w:rFonts w:asciiTheme="majorHAnsi" w:hAnsiTheme="majorHAnsi"/>
          <w:sz w:val="22"/>
          <w:szCs w:val="22"/>
        </w:rPr>
        <w:t xml:space="preserve">extraordinaria de la Gubernatura del estado de Puebla, el 18 de febrero </w:t>
      </w:r>
      <w:r>
        <w:rPr>
          <w:rFonts w:asciiTheme="majorHAnsi" w:hAnsiTheme="majorHAnsi"/>
          <w:sz w:val="22"/>
          <w:szCs w:val="22"/>
        </w:rPr>
        <w:t xml:space="preserve">de 2019 </w:t>
      </w:r>
      <w:r w:rsidRPr="00F16A5F">
        <w:rPr>
          <w:rFonts w:asciiTheme="majorHAnsi" w:hAnsiTheme="majorHAnsi"/>
          <w:sz w:val="22"/>
          <w:szCs w:val="22"/>
        </w:rPr>
        <w:t xml:space="preserve">fueron aprobados los modelos y formatos de documentos y materiales electorales que se utilizarán </w:t>
      </w:r>
      <w:r>
        <w:rPr>
          <w:rFonts w:asciiTheme="majorHAnsi" w:hAnsiTheme="majorHAnsi"/>
          <w:sz w:val="22"/>
          <w:szCs w:val="22"/>
        </w:rPr>
        <w:t>para</w:t>
      </w:r>
      <w:r w:rsidRPr="00F16A5F">
        <w:rPr>
          <w:rFonts w:asciiTheme="majorHAnsi" w:hAnsiTheme="majorHAnsi"/>
          <w:sz w:val="22"/>
          <w:szCs w:val="22"/>
        </w:rPr>
        <w:t xml:space="preserve"> este ejercicio</w:t>
      </w:r>
      <w:r>
        <w:rPr>
          <w:rFonts w:asciiTheme="majorHAnsi" w:hAnsiTheme="majorHAnsi"/>
          <w:sz w:val="22"/>
          <w:szCs w:val="22"/>
        </w:rPr>
        <w:t xml:space="preserve"> comicial</w:t>
      </w:r>
      <w:r w:rsidRPr="00F16A5F">
        <w:rPr>
          <w:rFonts w:asciiTheme="majorHAnsi" w:hAnsiTheme="majorHAnsi"/>
          <w:sz w:val="22"/>
          <w:szCs w:val="22"/>
        </w:rPr>
        <w:t>.</w:t>
      </w:r>
      <w:r w:rsidR="00F16A5F" w:rsidRPr="00F16A5F">
        <w:rPr>
          <w:rFonts w:asciiTheme="majorHAnsi" w:hAnsiTheme="majorHAnsi"/>
          <w:sz w:val="22"/>
          <w:szCs w:val="22"/>
        </w:rPr>
        <w:t xml:space="preserve"> </w:t>
      </w:r>
    </w:p>
    <w:p w14:paraId="0372AF7B" w14:textId="77777777" w:rsidR="00525B1B" w:rsidRDefault="00525B1B" w:rsidP="00FC1DC1">
      <w:pPr>
        <w:jc w:val="both"/>
        <w:rPr>
          <w:rFonts w:asciiTheme="majorHAnsi" w:hAnsiTheme="majorHAnsi"/>
          <w:sz w:val="22"/>
          <w:szCs w:val="22"/>
        </w:rPr>
      </w:pPr>
    </w:p>
    <w:p w14:paraId="2BDBEE06" w14:textId="78DEBC7D" w:rsidR="00525B1B" w:rsidRPr="00525B1B" w:rsidRDefault="00525B1B" w:rsidP="00023773">
      <w:pPr>
        <w:pStyle w:val="Prrafodelista"/>
        <w:numPr>
          <w:ilvl w:val="2"/>
          <w:numId w:val="25"/>
        </w:numPr>
        <w:spacing w:after="200"/>
        <w:ind w:left="709"/>
        <w:jc w:val="both"/>
        <w:rPr>
          <w:rFonts w:asciiTheme="majorHAnsi" w:hAnsiTheme="majorHAnsi"/>
          <w:b/>
          <w:color w:val="641345" w:themeColor="accent5"/>
          <w:sz w:val="24"/>
          <w:szCs w:val="22"/>
        </w:rPr>
      </w:pPr>
      <w:r w:rsidRPr="00525B1B">
        <w:rPr>
          <w:rFonts w:asciiTheme="majorHAnsi" w:hAnsiTheme="majorHAnsi"/>
          <w:b/>
          <w:color w:val="641345" w:themeColor="accent5"/>
          <w:sz w:val="24"/>
          <w:szCs w:val="22"/>
        </w:rPr>
        <w:t>Documentación electoral</w:t>
      </w:r>
    </w:p>
    <w:p w14:paraId="7F47DF1B" w14:textId="13F5916A" w:rsidR="00F16A5F" w:rsidRPr="00F16A5F" w:rsidRDefault="00F16A5F" w:rsidP="00525B1B">
      <w:pPr>
        <w:pStyle w:val="Default"/>
        <w:spacing w:after="200"/>
        <w:jc w:val="both"/>
        <w:rPr>
          <w:rFonts w:asciiTheme="majorHAnsi" w:hAnsiTheme="majorHAnsi"/>
          <w:sz w:val="22"/>
          <w:szCs w:val="22"/>
        </w:rPr>
      </w:pPr>
      <w:r w:rsidRPr="00F16A5F">
        <w:rPr>
          <w:rFonts w:asciiTheme="majorHAnsi" w:hAnsiTheme="majorHAnsi"/>
          <w:sz w:val="22"/>
          <w:szCs w:val="22"/>
        </w:rPr>
        <w:t>Por medio del Acuerdo INE/CG75/2019</w:t>
      </w:r>
      <w:r w:rsidR="00525B1B">
        <w:rPr>
          <w:rFonts w:asciiTheme="majorHAnsi" w:hAnsiTheme="majorHAnsi"/>
          <w:sz w:val="22"/>
          <w:szCs w:val="22"/>
        </w:rPr>
        <w:t xml:space="preserve"> de fecha 18 de febrero de 2019</w:t>
      </w:r>
      <w:r w:rsidRPr="00F16A5F">
        <w:rPr>
          <w:rFonts w:asciiTheme="majorHAnsi" w:hAnsiTheme="majorHAnsi"/>
          <w:sz w:val="22"/>
          <w:szCs w:val="22"/>
        </w:rPr>
        <w:t xml:space="preserve">, el Consejo General aprobó los siguientes modelos y formatos de </w:t>
      </w:r>
      <w:r w:rsidRPr="00525B1B">
        <w:rPr>
          <w:rFonts w:asciiTheme="majorHAnsi" w:hAnsiTheme="majorHAnsi"/>
          <w:color w:val="auto"/>
          <w:sz w:val="22"/>
          <w:szCs w:val="22"/>
        </w:rPr>
        <w:t xml:space="preserve">documentación electoral </w:t>
      </w:r>
      <w:r w:rsidRPr="00F16A5F">
        <w:rPr>
          <w:rFonts w:asciiTheme="majorHAnsi" w:hAnsiTheme="majorHAnsi"/>
          <w:sz w:val="22"/>
          <w:szCs w:val="22"/>
        </w:rPr>
        <w:t xml:space="preserve">para el voto de las </w:t>
      </w:r>
      <w:r w:rsidR="00525B1B">
        <w:rPr>
          <w:rFonts w:asciiTheme="majorHAnsi" w:hAnsiTheme="majorHAnsi"/>
          <w:sz w:val="22"/>
          <w:szCs w:val="22"/>
        </w:rPr>
        <w:t xml:space="preserve">poblanas y </w:t>
      </w:r>
      <w:r w:rsidRPr="00F16A5F">
        <w:rPr>
          <w:rFonts w:asciiTheme="majorHAnsi" w:hAnsiTheme="majorHAnsi"/>
          <w:sz w:val="22"/>
          <w:szCs w:val="22"/>
        </w:rPr>
        <w:t>los poblanos residentes en el extranjero:</w:t>
      </w:r>
    </w:p>
    <w:p w14:paraId="03471562"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Acta de la jornada electoral.</w:t>
      </w:r>
    </w:p>
    <w:p w14:paraId="590C0CC5"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Acta de mesa de escrutinio y cómputo de la elección para la Gubernatura.</w:t>
      </w:r>
    </w:p>
    <w:p w14:paraId="3E52B5F0"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Hoja de incidentes.</w:t>
      </w:r>
    </w:p>
    <w:p w14:paraId="061A96E7"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Recibo de copia legible de las actas de escrutinio y cómputo de entidad federativa entregadas a los representantes generales de partidos políticos y de candidaturas independientes.</w:t>
      </w:r>
    </w:p>
    <w:p w14:paraId="451BBFCF"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Cuadernillo para operaciones de mesa de escrutinio y cómputo.</w:t>
      </w:r>
    </w:p>
    <w:p w14:paraId="549A4243"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Guía de apoyo para la clasificación de los votos de la elección para la Gubernatura.</w:t>
      </w:r>
    </w:p>
    <w:p w14:paraId="3CECEAEB"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Bolsa para votos válidos de la elección para la Gubernatura.</w:t>
      </w:r>
    </w:p>
    <w:p w14:paraId="67FD0665"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Bolsa para votos nulos de la elección para la Gubernatura.</w:t>
      </w:r>
    </w:p>
    <w:p w14:paraId="70EB4667"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Bolsa para expediente de mesa de escrutinio y cómputo de la elección para la Gubernatura.</w:t>
      </w:r>
    </w:p>
    <w:p w14:paraId="0CF8C4F9"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Bolsa que contiene el acta de cómputo de entidad federativa levantada en el centro de escrutinio y cómputo de la elección para la Gubernatura.</w:t>
      </w:r>
    </w:p>
    <w:p w14:paraId="3EA93922"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Bolsa para la lista nominal de electores.</w:t>
      </w:r>
    </w:p>
    <w:p w14:paraId="7D019B6C"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lastRenderedPageBreak/>
        <w:t>Bolsa para las actas de escrutinio y cómputo por fuera del paquete electoral.</w:t>
      </w:r>
    </w:p>
    <w:p w14:paraId="41B488C7" w14:textId="7C8FBC91" w:rsidR="00F16A5F" w:rsidRDefault="00F16A5F" w:rsidP="00525B1B">
      <w:pPr>
        <w:pStyle w:val="Default"/>
        <w:spacing w:after="200"/>
        <w:jc w:val="both"/>
        <w:rPr>
          <w:rFonts w:asciiTheme="majorHAnsi" w:hAnsiTheme="majorHAnsi"/>
          <w:sz w:val="22"/>
          <w:szCs w:val="22"/>
        </w:rPr>
      </w:pPr>
      <w:r w:rsidRPr="00F16A5F">
        <w:rPr>
          <w:rFonts w:asciiTheme="majorHAnsi" w:hAnsiTheme="majorHAnsi"/>
          <w:sz w:val="22"/>
          <w:szCs w:val="22"/>
        </w:rPr>
        <w:t xml:space="preserve">En cuanto a la producción de esta documentación electoral, se han iniciado los trámites correspondientes ante la Dirección Ejecutiva de Administración </w:t>
      </w:r>
      <w:r w:rsidR="00525B1B">
        <w:rPr>
          <w:rFonts w:asciiTheme="majorHAnsi" w:hAnsiTheme="majorHAnsi"/>
          <w:sz w:val="22"/>
          <w:szCs w:val="22"/>
        </w:rPr>
        <w:t>(</w:t>
      </w:r>
      <w:r w:rsidR="00525B1B" w:rsidRPr="00525B1B">
        <w:rPr>
          <w:rFonts w:asciiTheme="majorHAnsi" w:hAnsiTheme="majorHAnsi"/>
          <w:b/>
          <w:color w:val="641345" w:themeColor="accent5"/>
          <w:sz w:val="22"/>
          <w:szCs w:val="22"/>
        </w:rPr>
        <w:t>DEA</w:t>
      </w:r>
      <w:r w:rsidR="00525B1B">
        <w:rPr>
          <w:rFonts w:asciiTheme="majorHAnsi" w:hAnsiTheme="majorHAnsi"/>
          <w:sz w:val="22"/>
          <w:szCs w:val="22"/>
        </w:rPr>
        <w:t xml:space="preserve">), </w:t>
      </w:r>
      <w:r w:rsidRPr="00F16A5F">
        <w:rPr>
          <w:rFonts w:asciiTheme="majorHAnsi" w:hAnsiTheme="majorHAnsi"/>
          <w:sz w:val="22"/>
          <w:szCs w:val="22"/>
        </w:rPr>
        <w:t xml:space="preserve">para que Talleres Gráficos de México se haga cargo de </w:t>
      </w:r>
      <w:r w:rsidR="00525B1B">
        <w:rPr>
          <w:rFonts w:asciiTheme="majorHAnsi" w:hAnsiTheme="majorHAnsi"/>
          <w:sz w:val="22"/>
          <w:szCs w:val="22"/>
        </w:rPr>
        <w:t>su</w:t>
      </w:r>
      <w:r w:rsidRPr="00F16A5F">
        <w:rPr>
          <w:rFonts w:asciiTheme="majorHAnsi" w:hAnsiTheme="majorHAnsi"/>
          <w:sz w:val="22"/>
          <w:szCs w:val="22"/>
        </w:rPr>
        <w:t xml:space="preserve"> producción. </w:t>
      </w:r>
    </w:p>
    <w:p w14:paraId="0A1EB24E" w14:textId="0CE858B6" w:rsidR="00525B1B" w:rsidRDefault="00525B1B" w:rsidP="00525B1B">
      <w:pPr>
        <w:pStyle w:val="Default"/>
        <w:spacing w:after="200"/>
        <w:jc w:val="both"/>
        <w:rPr>
          <w:rFonts w:asciiTheme="majorHAnsi" w:hAnsiTheme="majorHAnsi"/>
          <w:sz w:val="22"/>
          <w:szCs w:val="22"/>
        </w:rPr>
      </w:pPr>
      <w:r>
        <w:rPr>
          <w:rFonts w:asciiTheme="majorHAnsi" w:hAnsiTheme="majorHAnsi"/>
          <w:sz w:val="22"/>
          <w:szCs w:val="22"/>
        </w:rPr>
        <w:t>Cabe precisar que el 5 de marzo de 2019, el Consejo General aprobó, mediante Acuerdo INE/CG82/2019, el diseño de las Boletas Electorales para el Proceso Electoral Extraordinario 2019 en el estado de Puebla, entre la que se encuentra la Boleta Electoral para la elección de Gubernatura desde el extranjero.</w:t>
      </w:r>
    </w:p>
    <w:p w14:paraId="48A006CC" w14:textId="77777777" w:rsidR="00AA1E3D" w:rsidRPr="00F16A5F" w:rsidRDefault="00AA1E3D" w:rsidP="00830070">
      <w:pPr>
        <w:pStyle w:val="Default"/>
        <w:jc w:val="both"/>
        <w:rPr>
          <w:rFonts w:asciiTheme="majorHAnsi" w:hAnsiTheme="majorHAnsi"/>
          <w:sz w:val="22"/>
          <w:szCs w:val="22"/>
        </w:rPr>
      </w:pPr>
    </w:p>
    <w:p w14:paraId="02918DC8" w14:textId="31243C0C" w:rsidR="00525B1B" w:rsidRPr="00525B1B" w:rsidRDefault="00525B1B" w:rsidP="00023773">
      <w:pPr>
        <w:pStyle w:val="Default"/>
        <w:numPr>
          <w:ilvl w:val="2"/>
          <w:numId w:val="25"/>
        </w:numPr>
        <w:spacing w:after="200"/>
        <w:ind w:left="709"/>
        <w:jc w:val="both"/>
        <w:rPr>
          <w:rFonts w:asciiTheme="majorHAnsi" w:hAnsiTheme="majorHAnsi"/>
          <w:b/>
          <w:color w:val="641345" w:themeColor="accent5"/>
          <w:szCs w:val="22"/>
        </w:rPr>
      </w:pPr>
      <w:r w:rsidRPr="00525B1B">
        <w:rPr>
          <w:rFonts w:asciiTheme="majorHAnsi" w:hAnsiTheme="majorHAnsi"/>
          <w:b/>
          <w:color w:val="641345" w:themeColor="accent5"/>
          <w:szCs w:val="22"/>
        </w:rPr>
        <w:t>Materiales electorales</w:t>
      </w:r>
    </w:p>
    <w:p w14:paraId="256C7798" w14:textId="05BE9B9A" w:rsidR="00F16A5F" w:rsidRPr="00F16A5F" w:rsidRDefault="00F16A5F" w:rsidP="00525B1B">
      <w:pPr>
        <w:pStyle w:val="Default"/>
        <w:spacing w:after="200"/>
        <w:jc w:val="both"/>
        <w:rPr>
          <w:rFonts w:asciiTheme="majorHAnsi" w:hAnsiTheme="majorHAnsi"/>
          <w:sz w:val="22"/>
          <w:szCs w:val="22"/>
        </w:rPr>
      </w:pPr>
      <w:r>
        <w:rPr>
          <w:rFonts w:asciiTheme="majorHAnsi" w:hAnsiTheme="majorHAnsi"/>
          <w:sz w:val="22"/>
          <w:szCs w:val="22"/>
        </w:rPr>
        <w:t>En lo relativo a l</w:t>
      </w:r>
      <w:r w:rsidRPr="00F16A5F">
        <w:rPr>
          <w:rFonts w:asciiTheme="majorHAnsi" w:hAnsiTheme="majorHAnsi"/>
          <w:sz w:val="22"/>
          <w:szCs w:val="22"/>
        </w:rPr>
        <w:t xml:space="preserve">os modelos de </w:t>
      </w:r>
      <w:r>
        <w:rPr>
          <w:rFonts w:asciiTheme="majorHAnsi" w:hAnsiTheme="majorHAnsi"/>
          <w:sz w:val="22"/>
          <w:szCs w:val="22"/>
        </w:rPr>
        <w:t xml:space="preserve">los </w:t>
      </w:r>
      <w:r w:rsidRPr="00525B1B">
        <w:rPr>
          <w:rFonts w:asciiTheme="majorHAnsi" w:hAnsiTheme="majorHAnsi"/>
          <w:color w:val="auto"/>
          <w:sz w:val="22"/>
          <w:szCs w:val="22"/>
        </w:rPr>
        <w:t xml:space="preserve">materiales electorales </w:t>
      </w:r>
      <w:r w:rsidRPr="00F16A5F">
        <w:rPr>
          <w:rFonts w:asciiTheme="majorHAnsi" w:hAnsiTheme="majorHAnsi"/>
          <w:sz w:val="22"/>
          <w:szCs w:val="22"/>
        </w:rPr>
        <w:t xml:space="preserve">que se usarán en </w:t>
      </w:r>
      <w:r w:rsidR="00525B1B">
        <w:rPr>
          <w:rFonts w:asciiTheme="majorHAnsi" w:hAnsiTheme="majorHAnsi"/>
          <w:sz w:val="22"/>
          <w:szCs w:val="22"/>
        </w:rPr>
        <w:t>el Proceso Electoral Local Extraordinario 2019 en el estado de Puebla</w:t>
      </w:r>
      <w:r>
        <w:rPr>
          <w:rFonts w:asciiTheme="majorHAnsi" w:hAnsiTheme="majorHAnsi"/>
          <w:sz w:val="22"/>
          <w:szCs w:val="22"/>
        </w:rPr>
        <w:t>, estos fueron</w:t>
      </w:r>
      <w:r w:rsidRPr="00F16A5F">
        <w:rPr>
          <w:rFonts w:asciiTheme="majorHAnsi" w:hAnsiTheme="majorHAnsi"/>
          <w:sz w:val="22"/>
          <w:szCs w:val="22"/>
        </w:rPr>
        <w:t xml:space="preserve"> aprobados por el Consejo General </w:t>
      </w:r>
      <w:r w:rsidR="00525B1B">
        <w:rPr>
          <w:rFonts w:asciiTheme="majorHAnsi" w:hAnsiTheme="majorHAnsi"/>
          <w:sz w:val="22"/>
          <w:szCs w:val="22"/>
        </w:rPr>
        <w:t xml:space="preserve">el pasado 18 de febrero, </w:t>
      </w:r>
      <w:r w:rsidRPr="00F16A5F">
        <w:rPr>
          <w:rFonts w:asciiTheme="majorHAnsi" w:hAnsiTheme="majorHAnsi"/>
          <w:sz w:val="22"/>
          <w:szCs w:val="22"/>
        </w:rPr>
        <w:t>a través del Acuerdo INE/CG76/201</w:t>
      </w:r>
      <w:r w:rsidR="00EF6BC1">
        <w:rPr>
          <w:rFonts w:asciiTheme="majorHAnsi" w:hAnsiTheme="majorHAnsi"/>
          <w:sz w:val="22"/>
          <w:szCs w:val="22"/>
        </w:rPr>
        <w:t>9</w:t>
      </w:r>
      <w:r w:rsidRPr="00F16A5F">
        <w:rPr>
          <w:rFonts w:asciiTheme="majorHAnsi" w:hAnsiTheme="majorHAnsi"/>
          <w:sz w:val="22"/>
          <w:szCs w:val="22"/>
        </w:rPr>
        <w:t xml:space="preserve">. Estos materiales son: </w:t>
      </w:r>
    </w:p>
    <w:p w14:paraId="7F8F0142"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Urna.</w:t>
      </w:r>
    </w:p>
    <w:p w14:paraId="2C302B27"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 xml:space="preserve">Caja paquete electoral. </w:t>
      </w:r>
    </w:p>
    <w:p w14:paraId="4EF4397B" w14:textId="77777777" w:rsidR="00F16A5F" w:rsidRPr="00F16A5F" w:rsidRDefault="00F16A5F" w:rsidP="0049030C">
      <w:pPr>
        <w:pStyle w:val="Prrafodelista"/>
        <w:numPr>
          <w:ilvl w:val="0"/>
          <w:numId w:val="30"/>
        </w:numPr>
        <w:spacing w:after="200"/>
        <w:contextualSpacing w:val="0"/>
        <w:jc w:val="both"/>
        <w:rPr>
          <w:rFonts w:asciiTheme="majorHAnsi" w:hAnsiTheme="majorHAnsi"/>
          <w:sz w:val="22"/>
          <w:szCs w:val="22"/>
        </w:rPr>
      </w:pPr>
      <w:r w:rsidRPr="00F16A5F">
        <w:rPr>
          <w:rFonts w:asciiTheme="majorHAnsi" w:hAnsiTheme="majorHAnsi"/>
          <w:sz w:val="22"/>
          <w:szCs w:val="22"/>
        </w:rPr>
        <w:t xml:space="preserve">Charola contenedora de sobres con fajilla. </w:t>
      </w:r>
    </w:p>
    <w:p w14:paraId="0A4DF403" w14:textId="355E584B" w:rsidR="00F16A5F" w:rsidRPr="00F16A5F" w:rsidRDefault="001A0DF2" w:rsidP="00291202">
      <w:pPr>
        <w:spacing w:after="200"/>
        <w:jc w:val="both"/>
        <w:rPr>
          <w:rFonts w:asciiTheme="minorHAnsi" w:hAnsiTheme="minorHAnsi"/>
          <w:sz w:val="22"/>
          <w:szCs w:val="22"/>
        </w:rPr>
      </w:pPr>
      <w:r>
        <w:rPr>
          <w:rFonts w:asciiTheme="minorHAnsi" w:hAnsiTheme="minorHAnsi"/>
          <w:sz w:val="22"/>
          <w:szCs w:val="22"/>
        </w:rPr>
        <w:t xml:space="preserve">La DEOE </w:t>
      </w:r>
      <w:r w:rsidR="00F16A5F" w:rsidRPr="00F16A5F">
        <w:rPr>
          <w:rFonts w:asciiTheme="minorHAnsi" w:hAnsiTheme="minorHAnsi"/>
          <w:sz w:val="22"/>
          <w:szCs w:val="22"/>
        </w:rPr>
        <w:t xml:space="preserve">tiene planeado acondicionar materiales electorales utilizados en el </w:t>
      </w:r>
      <w:r w:rsidR="00F16A5F">
        <w:rPr>
          <w:rFonts w:asciiTheme="minorHAnsi" w:hAnsiTheme="minorHAnsi"/>
          <w:sz w:val="22"/>
          <w:szCs w:val="22"/>
        </w:rPr>
        <w:t xml:space="preserve">VMRE durante el </w:t>
      </w:r>
      <w:r w:rsidR="00525B1B">
        <w:rPr>
          <w:rFonts w:asciiTheme="minorHAnsi" w:hAnsiTheme="minorHAnsi"/>
          <w:sz w:val="22"/>
          <w:szCs w:val="22"/>
        </w:rPr>
        <w:t>P</w:t>
      </w:r>
      <w:r w:rsidR="00F16A5F">
        <w:rPr>
          <w:rFonts w:asciiTheme="minorHAnsi" w:hAnsiTheme="minorHAnsi"/>
          <w:sz w:val="22"/>
          <w:szCs w:val="22"/>
        </w:rPr>
        <w:t xml:space="preserve">roceso </w:t>
      </w:r>
      <w:r w:rsidR="00525B1B">
        <w:rPr>
          <w:rFonts w:asciiTheme="minorHAnsi" w:hAnsiTheme="minorHAnsi"/>
          <w:sz w:val="22"/>
          <w:szCs w:val="22"/>
        </w:rPr>
        <w:t>E</w:t>
      </w:r>
      <w:r w:rsidR="00F16A5F">
        <w:rPr>
          <w:rFonts w:asciiTheme="minorHAnsi" w:hAnsiTheme="minorHAnsi"/>
          <w:sz w:val="22"/>
          <w:szCs w:val="22"/>
        </w:rPr>
        <w:t xml:space="preserve">lectoral </w:t>
      </w:r>
      <w:r w:rsidR="00525B1B">
        <w:rPr>
          <w:rFonts w:asciiTheme="minorHAnsi" w:hAnsiTheme="minorHAnsi"/>
          <w:sz w:val="22"/>
          <w:szCs w:val="22"/>
        </w:rPr>
        <w:t>Federal y Local Ordinario 2017-</w:t>
      </w:r>
      <w:r w:rsidR="00F16A5F" w:rsidRPr="00F16A5F">
        <w:rPr>
          <w:rFonts w:asciiTheme="minorHAnsi" w:hAnsiTheme="minorHAnsi"/>
          <w:sz w:val="22"/>
          <w:szCs w:val="22"/>
        </w:rPr>
        <w:t>2018</w:t>
      </w:r>
      <w:r w:rsidR="00F16A5F">
        <w:rPr>
          <w:rFonts w:asciiTheme="minorHAnsi" w:hAnsiTheme="minorHAnsi"/>
          <w:sz w:val="22"/>
          <w:szCs w:val="22"/>
        </w:rPr>
        <w:t>,</w:t>
      </w:r>
      <w:r w:rsidR="00F16A5F" w:rsidRPr="00F16A5F">
        <w:rPr>
          <w:rFonts w:asciiTheme="minorHAnsi" w:hAnsiTheme="minorHAnsi"/>
          <w:sz w:val="22"/>
          <w:szCs w:val="22"/>
        </w:rPr>
        <w:t xml:space="preserve"> para su uso en el voto de las </w:t>
      </w:r>
      <w:r w:rsidR="00525B1B">
        <w:rPr>
          <w:rFonts w:asciiTheme="minorHAnsi" w:hAnsiTheme="minorHAnsi"/>
          <w:sz w:val="22"/>
          <w:szCs w:val="22"/>
        </w:rPr>
        <w:t xml:space="preserve">poblanas </w:t>
      </w:r>
      <w:r w:rsidR="00F16A5F" w:rsidRPr="00F16A5F">
        <w:rPr>
          <w:rFonts w:asciiTheme="minorHAnsi" w:hAnsiTheme="minorHAnsi"/>
          <w:sz w:val="22"/>
          <w:szCs w:val="22"/>
        </w:rPr>
        <w:t>y los poblanos residentes en el extranjero</w:t>
      </w:r>
      <w:r>
        <w:rPr>
          <w:rFonts w:asciiTheme="minorHAnsi" w:hAnsiTheme="minorHAnsi"/>
          <w:sz w:val="22"/>
          <w:szCs w:val="22"/>
        </w:rPr>
        <w:t xml:space="preserve"> en el Proceso Electoral Local Extraordinario 2019</w:t>
      </w:r>
      <w:r w:rsidR="00F16A5F" w:rsidRPr="00F16A5F">
        <w:rPr>
          <w:rFonts w:asciiTheme="minorHAnsi" w:hAnsiTheme="minorHAnsi"/>
          <w:sz w:val="22"/>
          <w:szCs w:val="22"/>
        </w:rPr>
        <w:t xml:space="preserve">. </w:t>
      </w:r>
    </w:p>
    <w:p w14:paraId="6B96BFC6" w14:textId="3F9D0F4C" w:rsidR="00F16A5F" w:rsidRPr="00F16A5F" w:rsidRDefault="00F16A5F" w:rsidP="00291202">
      <w:pPr>
        <w:spacing w:after="200"/>
        <w:jc w:val="both"/>
        <w:rPr>
          <w:rFonts w:asciiTheme="minorHAnsi" w:hAnsiTheme="minorHAnsi"/>
          <w:sz w:val="22"/>
          <w:szCs w:val="22"/>
        </w:rPr>
      </w:pPr>
      <w:r w:rsidRPr="00F16A5F">
        <w:rPr>
          <w:rFonts w:asciiTheme="minorHAnsi" w:hAnsiTheme="minorHAnsi"/>
          <w:sz w:val="22"/>
          <w:szCs w:val="22"/>
        </w:rPr>
        <w:t>En cuanto a las actividades relativas al escrutinio y cómputo de los votos, el 15 de febrero</w:t>
      </w:r>
      <w:r w:rsidR="001A0DF2">
        <w:rPr>
          <w:rFonts w:asciiTheme="minorHAnsi" w:hAnsiTheme="minorHAnsi"/>
          <w:sz w:val="22"/>
          <w:szCs w:val="22"/>
        </w:rPr>
        <w:t xml:space="preserve"> de 2019,</w:t>
      </w:r>
      <w:r w:rsidRPr="00F16A5F">
        <w:rPr>
          <w:rFonts w:asciiTheme="minorHAnsi" w:hAnsiTheme="minorHAnsi"/>
          <w:sz w:val="22"/>
          <w:szCs w:val="22"/>
        </w:rPr>
        <w:t xml:space="preserve"> funcionarios del </w:t>
      </w:r>
      <w:r w:rsidR="00525B1B">
        <w:rPr>
          <w:rFonts w:asciiTheme="minorHAnsi" w:hAnsiTheme="minorHAnsi"/>
          <w:sz w:val="22"/>
          <w:szCs w:val="22"/>
        </w:rPr>
        <w:t>INE</w:t>
      </w:r>
      <w:r w:rsidRPr="00F16A5F">
        <w:rPr>
          <w:rFonts w:asciiTheme="minorHAnsi" w:hAnsiTheme="minorHAnsi"/>
          <w:sz w:val="22"/>
          <w:szCs w:val="22"/>
        </w:rPr>
        <w:t xml:space="preserve">, entre ellos personal de la </w:t>
      </w:r>
      <w:r>
        <w:rPr>
          <w:rFonts w:asciiTheme="minorHAnsi" w:hAnsiTheme="minorHAnsi"/>
          <w:sz w:val="22"/>
          <w:szCs w:val="22"/>
        </w:rPr>
        <w:t>DEOE</w:t>
      </w:r>
      <w:r w:rsidRPr="00F16A5F">
        <w:rPr>
          <w:rFonts w:asciiTheme="minorHAnsi" w:hAnsiTheme="minorHAnsi"/>
          <w:sz w:val="22"/>
          <w:szCs w:val="22"/>
        </w:rPr>
        <w:t xml:space="preserve">, se reunieron con autoridades de la </w:t>
      </w:r>
      <w:r w:rsidR="004D1210">
        <w:rPr>
          <w:rFonts w:asciiTheme="minorHAnsi" w:hAnsiTheme="minorHAnsi"/>
          <w:sz w:val="22"/>
          <w:szCs w:val="22"/>
        </w:rPr>
        <w:t>Benemérita Universidad Autónoma de Puebla (</w:t>
      </w:r>
      <w:r w:rsidRPr="004D1210">
        <w:rPr>
          <w:rFonts w:asciiTheme="minorHAnsi" w:hAnsiTheme="minorHAnsi"/>
          <w:b/>
          <w:color w:val="641345" w:themeColor="accent5"/>
          <w:sz w:val="22"/>
          <w:szCs w:val="22"/>
        </w:rPr>
        <w:t>BUAP</w:t>
      </w:r>
      <w:r w:rsidR="004D1210">
        <w:rPr>
          <w:rFonts w:asciiTheme="minorHAnsi" w:hAnsiTheme="minorHAnsi"/>
          <w:sz w:val="22"/>
          <w:szCs w:val="22"/>
        </w:rPr>
        <w:t>)</w:t>
      </w:r>
      <w:r w:rsidRPr="00F16A5F">
        <w:rPr>
          <w:rFonts w:asciiTheme="minorHAnsi" w:hAnsiTheme="minorHAnsi"/>
          <w:sz w:val="22"/>
          <w:szCs w:val="22"/>
        </w:rPr>
        <w:t xml:space="preserve">. </w:t>
      </w:r>
    </w:p>
    <w:p w14:paraId="114800F9" w14:textId="57106974" w:rsidR="00F16A5F" w:rsidRPr="00F16A5F" w:rsidRDefault="00F16A5F" w:rsidP="00291202">
      <w:pPr>
        <w:spacing w:after="200"/>
        <w:jc w:val="both"/>
        <w:rPr>
          <w:rFonts w:asciiTheme="minorHAnsi" w:hAnsiTheme="minorHAnsi"/>
          <w:sz w:val="22"/>
          <w:szCs w:val="22"/>
        </w:rPr>
      </w:pPr>
      <w:r w:rsidRPr="00F16A5F">
        <w:rPr>
          <w:rFonts w:asciiTheme="minorHAnsi" w:hAnsiTheme="minorHAnsi"/>
          <w:sz w:val="22"/>
          <w:szCs w:val="22"/>
        </w:rPr>
        <w:t xml:space="preserve">En dicho encuentro, entre otros temas, se abordó la posibilidad de que en las instalaciones de la BUAP se ubique el Local Único en el que se lleve a cabo el escrutinio y cómputo de </w:t>
      </w:r>
      <w:r w:rsidR="00525B1B">
        <w:rPr>
          <w:rFonts w:asciiTheme="minorHAnsi" w:hAnsiTheme="minorHAnsi"/>
          <w:sz w:val="22"/>
          <w:szCs w:val="22"/>
        </w:rPr>
        <w:t>la votación emitida en el extranjero</w:t>
      </w:r>
      <w:r w:rsidRPr="00F16A5F">
        <w:rPr>
          <w:rFonts w:asciiTheme="minorHAnsi" w:hAnsiTheme="minorHAnsi"/>
          <w:sz w:val="22"/>
          <w:szCs w:val="22"/>
        </w:rPr>
        <w:t xml:space="preserve"> </w:t>
      </w:r>
      <w:r w:rsidR="00525B1B">
        <w:rPr>
          <w:rFonts w:asciiTheme="minorHAnsi" w:hAnsiTheme="minorHAnsi"/>
          <w:sz w:val="22"/>
          <w:szCs w:val="22"/>
        </w:rPr>
        <w:t>en la Jornada Electoral d</w:t>
      </w:r>
      <w:r w:rsidRPr="00F16A5F">
        <w:rPr>
          <w:rFonts w:asciiTheme="minorHAnsi" w:hAnsiTheme="minorHAnsi"/>
          <w:sz w:val="22"/>
          <w:szCs w:val="22"/>
        </w:rPr>
        <w:t>el</w:t>
      </w:r>
      <w:r w:rsidR="00525B1B">
        <w:rPr>
          <w:rFonts w:asciiTheme="minorHAnsi" w:hAnsiTheme="minorHAnsi"/>
          <w:sz w:val="22"/>
          <w:szCs w:val="22"/>
        </w:rPr>
        <w:t xml:space="preserve"> </w:t>
      </w:r>
      <w:r w:rsidRPr="00F16A5F">
        <w:rPr>
          <w:rFonts w:asciiTheme="minorHAnsi" w:hAnsiTheme="minorHAnsi"/>
          <w:sz w:val="22"/>
          <w:szCs w:val="22"/>
        </w:rPr>
        <w:t>2 de junio</w:t>
      </w:r>
      <w:r w:rsidR="00525B1B">
        <w:rPr>
          <w:rFonts w:asciiTheme="minorHAnsi" w:hAnsiTheme="minorHAnsi"/>
          <w:sz w:val="22"/>
          <w:szCs w:val="22"/>
        </w:rPr>
        <w:t xml:space="preserve"> de 2019</w:t>
      </w:r>
      <w:r w:rsidRPr="00F16A5F">
        <w:rPr>
          <w:rFonts w:asciiTheme="minorHAnsi" w:hAnsiTheme="minorHAnsi"/>
          <w:sz w:val="22"/>
          <w:szCs w:val="22"/>
        </w:rPr>
        <w:t xml:space="preserve">. Se tiene previsto tener otra reunión con autoridades de esa institución educativa en próximos días, con la finalidad de continuar las pláticas sobre este y otros temas referentes al voto de las </w:t>
      </w:r>
      <w:r w:rsidR="00525B1B">
        <w:rPr>
          <w:rFonts w:asciiTheme="minorHAnsi" w:hAnsiTheme="minorHAnsi"/>
          <w:sz w:val="22"/>
          <w:szCs w:val="22"/>
        </w:rPr>
        <w:t xml:space="preserve">poblanas </w:t>
      </w:r>
      <w:r w:rsidRPr="00F16A5F">
        <w:rPr>
          <w:rFonts w:asciiTheme="minorHAnsi" w:hAnsiTheme="minorHAnsi"/>
          <w:sz w:val="22"/>
          <w:szCs w:val="22"/>
        </w:rPr>
        <w:t xml:space="preserve">y los poblanos residentes en el extranjero. </w:t>
      </w:r>
    </w:p>
    <w:p w14:paraId="1DA989C6" w14:textId="0462A5BC" w:rsidR="00797A40" w:rsidRPr="00525B1B" w:rsidRDefault="00797A40" w:rsidP="00FC1DC1">
      <w:pPr>
        <w:rPr>
          <w:rFonts w:asciiTheme="minorHAnsi" w:hAnsiTheme="minorHAnsi"/>
          <w:sz w:val="22"/>
          <w:szCs w:val="22"/>
        </w:rPr>
      </w:pPr>
    </w:p>
    <w:p w14:paraId="0C17259C" w14:textId="337A0B4F" w:rsidR="00797A40" w:rsidRPr="00AA1E3D" w:rsidRDefault="00797A40" w:rsidP="00FC1DC1">
      <w:pPr>
        <w:pStyle w:val="Ttulo2"/>
        <w:numPr>
          <w:ilvl w:val="1"/>
          <w:numId w:val="25"/>
        </w:numPr>
        <w:shd w:val="clear" w:color="auto" w:fill="FFFFFF" w:themeFill="text1"/>
        <w:spacing w:before="0" w:after="200"/>
        <w:ind w:left="0" w:hanging="567"/>
        <w:jc w:val="both"/>
        <w:rPr>
          <w:rFonts w:asciiTheme="majorHAnsi" w:hAnsiTheme="majorHAnsi"/>
          <w:noProof/>
          <w:color w:val="641345" w:themeColor="accent5"/>
          <w:sz w:val="28"/>
        </w:rPr>
      </w:pPr>
      <w:bookmarkStart w:id="10" w:name="_Toc3998949"/>
      <w:r w:rsidRPr="00AA1E3D">
        <w:rPr>
          <w:rFonts w:asciiTheme="majorHAnsi" w:hAnsiTheme="majorHAnsi"/>
          <w:noProof/>
          <w:color w:val="641345" w:themeColor="accent5"/>
          <w:sz w:val="28"/>
        </w:rPr>
        <w:t>Capacitación Electoral</w:t>
      </w:r>
      <w:bookmarkEnd w:id="10"/>
      <w:r w:rsidRPr="00AA1E3D">
        <w:rPr>
          <w:rFonts w:asciiTheme="majorHAnsi" w:hAnsiTheme="majorHAnsi"/>
          <w:noProof/>
          <w:color w:val="641345" w:themeColor="accent5"/>
          <w:sz w:val="28"/>
        </w:rPr>
        <w:t xml:space="preserve"> </w:t>
      </w:r>
    </w:p>
    <w:p w14:paraId="12FA3848" w14:textId="5A3909D4" w:rsidR="00932982" w:rsidRDefault="00525B1B" w:rsidP="00FC1DC1">
      <w:pPr>
        <w:spacing w:after="200"/>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En </w:t>
      </w:r>
      <w:r>
        <w:rPr>
          <w:rFonts w:asciiTheme="minorHAnsi" w:eastAsia="Meiryo" w:hAnsiTheme="minorHAnsi"/>
          <w:bCs/>
          <w:noProof/>
          <w:sz w:val="22"/>
          <w:szCs w:val="22"/>
          <w:lang w:val="es-MX"/>
        </w:rPr>
        <w:t xml:space="preserve">el marco de las actividades del VMRE relativos al Proceso Electoral Local Extraordinario 2019 en el estado de Puebla, </w:t>
      </w:r>
      <w:r w:rsidR="00932982" w:rsidRPr="00525B1B">
        <w:rPr>
          <w:rFonts w:asciiTheme="minorHAnsi" w:eastAsia="Meiryo" w:hAnsiTheme="minorHAnsi"/>
          <w:bCs/>
          <w:noProof/>
          <w:sz w:val="22"/>
          <w:szCs w:val="22"/>
          <w:lang w:val="es-MX"/>
        </w:rPr>
        <w:t xml:space="preserve">y con el objeto de hacer frente a los </w:t>
      </w:r>
      <w:r w:rsidR="00932982" w:rsidRPr="00525B1B">
        <w:rPr>
          <w:rFonts w:asciiTheme="minorHAnsi" w:eastAsia="Meiryo" w:hAnsiTheme="minorHAnsi"/>
          <w:bCs/>
          <w:noProof/>
          <w:sz w:val="22"/>
          <w:szCs w:val="22"/>
          <w:lang w:val="es-MX"/>
        </w:rPr>
        <w:lastRenderedPageBreak/>
        <w:t>retos en materia de Capacitación Electoral, durante el mes de diciembre</w:t>
      </w:r>
      <w:r w:rsidR="006A7573">
        <w:rPr>
          <w:rFonts w:asciiTheme="minorHAnsi" w:eastAsia="Meiryo" w:hAnsiTheme="minorHAnsi"/>
          <w:bCs/>
          <w:noProof/>
          <w:sz w:val="22"/>
          <w:szCs w:val="22"/>
          <w:lang w:val="es-MX"/>
        </w:rPr>
        <w:t xml:space="preserve"> de 2018</w:t>
      </w:r>
      <w:r w:rsidR="00932982" w:rsidRPr="00525B1B">
        <w:rPr>
          <w:rFonts w:asciiTheme="minorHAnsi" w:eastAsia="Meiryo" w:hAnsiTheme="minorHAnsi"/>
          <w:bCs/>
          <w:noProof/>
          <w:sz w:val="22"/>
          <w:szCs w:val="22"/>
          <w:lang w:val="es-MX"/>
        </w:rPr>
        <w:t xml:space="preserve"> la </w:t>
      </w:r>
      <w:r w:rsidR="006A7573">
        <w:rPr>
          <w:rFonts w:asciiTheme="minorHAnsi" w:eastAsia="Meiryo" w:hAnsiTheme="minorHAnsi"/>
          <w:bCs/>
          <w:noProof/>
          <w:sz w:val="22"/>
          <w:szCs w:val="22"/>
          <w:lang w:val="es-MX"/>
        </w:rPr>
        <w:t>DECEyEC</w:t>
      </w:r>
      <w:r w:rsidR="00932982" w:rsidRPr="00525B1B">
        <w:rPr>
          <w:rFonts w:asciiTheme="minorHAnsi" w:eastAsia="Meiryo" w:hAnsiTheme="minorHAnsi"/>
          <w:bCs/>
          <w:noProof/>
          <w:sz w:val="22"/>
          <w:szCs w:val="22"/>
          <w:lang w:val="es-MX"/>
        </w:rPr>
        <w:t xml:space="preserve"> elaboró el anteproyecto de presupuesto para la elección </w:t>
      </w:r>
      <w:r w:rsidR="006A7573">
        <w:rPr>
          <w:rFonts w:asciiTheme="minorHAnsi" w:eastAsia="Meiryo" w:hAnsiTheme="minorHAnsi"/>
          <w:bCs/>
          <w:noProof/>
          <w:sz w:val="22"/>
          <w:szCs w:val="22"/>
          <w:lang w:val="es-MX"/>
        </w:rPr>
        <w:t>l</w:t>
      </w:r>
      <w:r w:rsidR="00932982" w:rsidRPr="00525B1B">
        <w:rPr>
          <w:rFonts w:asciiTheme="minorHAnsi" w:eastAsia="Meiryo" w:hAnsiTheme="minorHAnsi"/>
          <w:bCs/>
          <w:noProof/>
          <w:sz w:val="22"/>
          <w:szCs w:val="22"/>
          <w:lang w:val="es-MX"/>
        </w:rPr>
        <w:t xml:space="preserve">ocal </w:t>
      </w:r>
      <w:r w:rsidR="006A7573">
        <w:rPr>
          <w:rFonts w:asciiTheme="minorHAnsi" w:eastAsia="Meiryo" w:hAnsiTheme="minorHAnsi"/>
          <w:bCs/>
          <w:noProof/>
          <w:sz w:val="22"/>
          <w:szCs w:val="22"/>
          <w:lang w:val="es-MX"/>
        </w:rPr>
        <w:t>e</w:t>
      </w:r>
      <w:r w:rsidR="00932982" w:rsidRPr="00525B1B">
        <w:rPr>
          <w:rFonts w:asciiTheme="minorHAnsi" w:eastAsia="Meiryo" w:hAnsiTheme="minorHAnsi"/>
          <w:bCs/>
          <w:noProof/>
          <w:sz w:val="22"/>
          <w:szCs w:val="22"/>
          <w:lang w:val="es-MX"/>
        </w:rPr>
        <w:t xml:space="preserve">xtraordinaria </w:t>
      </w:r>
      <w:r w:rsidR="00CB31F1">
        <w:rPr>
          <w:rFonts w:asciiTheme="minorHAnsi" w:eastAsia="Meiryo" w:hAnsiTheme="minorHAnsi"/>
          <w:bCs/>
          <w:noProof/>
          <w:sz w:val="22"/>
          <w:szCs w:val="22"/>
          <w:lang w:val="es-MX"/>
        </w:rPr>
        <w:t>en la entidad</w:t>
      </w:r>
      <w:r w:rsidR="00932982" w:rsidRPr="00525B1B">
        <w:rPr>
          <w:rFonts w:asciiTheme="minorHAnsi" w:eastAsia="Meiryo" w:hAnsiTheme="minorHAnsi"/>
          <w:bCs/>
          <w:noProof/>
          <w:sz w:val="22"/>
          <w:szCs w:val="22"/>
          <w:lang w:val="es-MX"/>
        </w:rPr>
        <w:t xml:space="preserve">, correspondiente a la integración de las </w:t>
      </w:r>
      <w:r w:rsidR="006A7573">
        <w:rPr>
          <w:rFonts w:asciiTheme="minorHAnsi" w:eastAsia="Meiryo" w:hAnsiTheme="minorHAnsi"/>
          <w:bCs/>
          <w:noProof/>
          <w:sz w:val="22"/>
          <w:szCs w:val="22"/>
          <w:lang w:val="es-MX"/>
        </w:rPr>
        <w:t>MEC</w:t>
      </w:r>
      <w:r w:rsidR="00932982" w:rsidRPr="00525B1B">
        <w:rPr>
          <w:rFonts w:asciiTheme="minorHAnsi" w:eastAsia="Meiryo" w:hAnsiTheme="minorHAnsi"/>
          <w:bCs/>
          <w:noProof/>
          <w:sz w:val="22"/>
          <w:szCs w:val="22"/>
          <w:lang w:val="es-MX"/>
        </w:rPr>
        <w:t xml:space="preserve"> y capacitación electoral del </w:t>
      </w:r>
      <w:r w:rsidR="00FC1DC1">
        <w:rPr>
          <w:rFonts w:asciiTheme="minorHAnsi" w:eastAsia="Meiryo" w:hAnsiTheme="minorHAnsi"/>
          <w:bCs/>
          <w:noProof/>
          <w:sz w:val="22"/>
          <w:szCs w:val="22"/>
          <w:lang w:val="es-MX"/>
        </w:rPr>
        <w:t>VMRE</w:t>
      </w:r>
      <w:r w:rsidR="00932982" w:rsidRPr="00525B1B">
        <w:rPr>
          <w:rFonts w:asciiTheme="minorHAnsi" w:eastAsia="Meiryo" w:hAnsiTheme="minorHAnsi"/>
          <w:bCs/>
          <w:noProof/>
          <w:sz w:val="22"/>
          <w:szCs w:val="22"/>
          <w:lang w:val="es-MX"/>
        </w:rPr>
        <w:t>.</w:t>
      </w:r>
    </w:p>
    <w:p w14:paraId="548C0050" w14:textId="77777777" w:rsidR="006176D3" w:rsidRPr="00525B1B" w:rsidRDefault="006176D3" w:rsidP="006176D3">
      <w:pPr>
        <w:jc w:val="both"/>
        <w:rPr>
          <w:rFonts w:asciiTheme="minorHAnsi" w:eastAsia="Meiryo" w:hAnsiTheme="minorHAnsi"/>
          <w:bCs/>
          <w:noProof/>
          <w:sz w:val="22"/>
          <w:szCs w:val="22"/>
          <w:lang w:val="es-MX"/>
        </w:rPr>
      </w:pPr>
    </w:p>
    <w:p w14:paraId="2785DB83" w14:textId="4925B0A9" w:rsidR="006176D3" w:rsidRPr="006176D3" w:rsidRDefault="006176D3" w:rsidP="006176D3">
      <w:pPr>
        <w:pStyle w:val="Prrafodelista"/>
        <w:numPr>
          <w:ilvl w:val="2"/>
          <w:numId w:val="25"/>
        </w:numPr>
        <w:spacing w:after="200"/>
        <w:ind w:left="709"/>
        <w:contextualSpacing w:val="0"/>
        <w:jc w:val="both"/>
        <w:rPr>
          <w:rFonts w:asciiTheme="minorHAnsi" w:eastAsia="Meiryo" w:hAnsiTheme="minorHAnsi"/>
          <w:b/>
          <w:bCs/>
          <w:noProof/>
          <w:color w:val="641345" w:themeColor="accent5"/>
          <w:sz w:val="22"/>
          <w:szCs w:val="22"/>
          <w:lang w:val="es-MX"/>
        </w:rPr>
      </w:pPr>
      <w:r w:rsidRPr="00816EBC">
        <w:rPr>
          <w:rFonts w:asciiTheme="minorHAnsi" w:eastAsia="Meiryo" w:hAnsiTheme="minorHAnsi"/>
          <w:b/>
          <w:bCs/>
          <w:noProof/>
          <w:color w:val="641345" w:themeColor="accent5"/>
          <w:sz w:val="24"/>
          <w:szCs w:val="22"/>
          <w:lang w:val="es-MX"/>
        </w:rPr>
        <w:t xml:space="preserve">Integración de </w:t>
      </w:r>
      <w:r w:rsidR="00816EBC">
        <w:rPr>
          <w:rFonts w:asciiTheme="minorHAnsi" w:eastAsia="Meiryo" w:hAnsiTheme="minorHAnsi"/>
          <w:b/>
          <w:bCs/>
          <w:noProof/>
          <w:color w:val="641345" w:themeColor="accent5"/>
          <w:sz w:val="24"/>
          <w:szCs w:val="22"/>
          <w:lang w:val="es-MX"/>
        </w:rPr>
        <w:t>MEC</w:t>
      </w:r>
      <w:r w:rsidRPr="00816EBC">
        <w:rPr>
          <w:rFonts w:asciiTheme="minorHAnsi" w:eastAsia="Meiryo" w:hAnsiTheme="minorHAnsi"/>
          <w:b/>
          <w:bCs/>
          <w:noProof/>
          <w:color w:val="641345" w:themeColor="accent5"/>
          <w:sz w:val="24"/>
          <w:szCs w:val="22"/>
          <w:lang w:val="es-MX"/>
        </w:rPr>
        <w:t xml:space="preserve"> y Capacitación Electoral</w:t>
      </w:r>
    </w:p>
    <w:p w14:paraId="5AB8A620" w14:textId="1D58A2BD" w:rsidR="00932982" w:rsidRPr="006176D3" w:rsidRDefault="006176D3" w:rsidP="006176D3">
      <w:pPr>
        <w:spacing w:after="200"/>
        <w:jc w:val="both"/>
        <w:rPr>
          <w:rFonts w:asciiTheme="minorHAnsi" w:eastAsia="Meiryo" w:hAnsiTheme="minorHAnsi"/>
          <w:bCs/>
          <w:noProof/>
          <w:sz w:val="22"/>
          <w:szCs w:val="22"/>
          <w:lang w:val="es-MX"/>
        </w:rPr>
      </w:pPr>
      <w:r>
        <w:rPr>
          <w:rFonts w:asciiTheme="minorHAnsi" w:eastAsia="Meiryo" w:hAnsiTheme="minorHAnsi"/>
          <w:bCs/>
          <w:noProof/>
          <w:sz w:val="22"/>
          <w:szCs w:val="22"/>
          <w:lang w:val="es-MX"/>
        </w:rPr>
        <w:t>D</w:t>
      </w:r>
      <w:r w:rsidR="00932982" w:rsidRPr="006176D3">
        <w:rPr>
          <w:rFonts w:asciiTheme="minorHAnsi" w:eastAsia="Meiryo" w:hAnsiTheme="minorHAnsi"/>
          <w:bCs/>
          <w:noProof/>
          <w:sz w:val="22"/>
          <w:szCs w:val="22"/>
          <w:lang w:val="es-MX"/>
        </w:rPr>
        <w:t xml:space="preserve">urante </w:t>
      </w:r>
      <w:r w:rsidR="00CB31F1">
        <w:rPr>
          <w:rFonts w:asciiTheme="minorHAnsi" w:eastAsia="Meiryo" w:hAnsiTheme="minorHAnsi"/>
          <w:bCs/>
          <w:noProof/>
          <w:sz w:val="22"/>
          <w:szCs w:val="22"/>
          <w:lang w:val="es-MX"/>
        </w:rPr>
        <w:t xml:space="preserve">el mes de </w:t>
      </w:r>
      <w:r w:rsidR="00932982" w:rsidRPr="006176D3">
        <w:rPr>
          <w:rFonts w:asciiTheme="minorHAnsi" w:eastAsia="Meiryo" w:hAnsiTheme="minorHAnsi"/>
          <w:bCs/>
          <w:noProof/>
          <w:sz w:val="22"/>
          <w:szCs w:val="22"/>
          <w:lang w:val="es-MX"/>
        </w:rPr>
        <w:t xml:space="preserve">enero </w:t>
      </w:r>
      <w:r w:rsidR="006A7573" w:rsidRPr="006176D3">
        <w:rPr>
          <w:rFonts w:asciiTheme="minorHAnsi" w:eastAsia="Meiryo" w:hAnsiTheme="minorHAnsi"/>
          <w:bCs/>
          <w:noProof/>
          <w:sz w:val="22"/>
          <w:szCs w:val="22"/>
          <w:lang w:val="es-MX"/>
        </w:rPr>
        <w:t>de 2019</w:t>
      </w:r>
      <w:r w:rsidR="00CB31F1">
        <w:rPr>
          <w:rFonts w:asciiTheme="minorHAnsi" w:eastAsia="Meiryo" w:hAnsiTheme="minorHAnsi"/>
          <w:bCs/>
          <w:noProof/>
          <w:sz w:val="22"/>
          <w:szCs w:val="22"/>
          <w:lang w:val="es-MX"/>
        </w:rPr>
        <w:t>,</w:t>
      </w:r>
      <w:r w:rsidR="006A7573" w:rsidRPr="006176D3">
        <w:rPr>
          <w:rFonts w:asciiTheme="minorHAnsi" w:eastAsia="Meiryo" w:hAnsiTheme="minorHAnsi"/>
          <w:bCs/>
          <w:noProof/>
          <w:sz w:val="22"/>
          <w:szCs w:val="22"/>
          <w:lang w:val="es-MX"/>
        </w:rPr>
        <w:t xml:space="preserve"> </w:t>
      </w:r>
      <w:r w:rsidR="00932982" w:rsidRPr="006176D3">
        <w:rPr>
          <w:rFonts w:asciiTheme="minorHAnsi" w:eastAsia="Meiryo" w:hAnsiTheme="minorHAnsi"/>
          <w:bCs/>
          <w:noProof/>
          <w:sz w:val="22"/>
          <w:szCs w:val="22"/>
          <w:lang w:val="es-MX"/>
        </w:rPr>
        <w:t>se elaboró el Programa de Integración de Mesas de Escrutinio y Cómputo y Capacitación Electoral, Voto de las y los Poblanos Residentes en el Extranjero</w:t>
      </w:r>
      <w:r w:rsidR="00E65A4E">
        <w:rPr>
          <w:rFonts w:asciiTheme="minorHAnsi" w:eastAsia="Meiryo" w:hAnsiTheme="minorHAnsi"/>
          <w:bCs/>
          <w:noProof/>
          <w:sz w:val="22"/>
          <w:szCs w:val="22"/>
          <w:lang w:val="es-MX"/>
        </w:rPr>
        <w:t xml:space="preserve"> (</w:t>
      </w:r>
      <w:r w:rsidR="00E65A4E" w:rsidRPr="00E65A4E">
        <w:rPr>
          <w:rFonts w:asciiTheme="minorHAnsi" w:eastAsia="Meiryo" w:hAnsiTheme="minorHAnsi"/>
          <w:b/>
          <w:bCs/>
          <w:noProof/>
          <w:color w:val="641345" w:themeColor="accent5"/>
          <w:sz w:val="22"/>
          <w:szCs w:val="22"/>
          <w:lang w:val="es-MX"/>
        </w:rPr>
        <w:t>Anexo 1</w:t>
      </w:r>
      <w:r w:rsidR="00E65A4E">
        <w:rPr>
          <w:rFonts w:asciiTheme="minorHAnsi" w:eastAsia="Meiryo" w:hAnsiTheme="minorHAnsi"/>
          <w:bCs/>
          <w:noProof/>
          <w:sz w:val="22"/>
          <w:szCs w:val="22"/>
          <w:lang w:val="es-MX"/>
        </w:rPr>
        <w:t>)</w:t>
      </w:r>
      <w:r w:rsidR="00F0352D" w:rsidRPr="006176D3">
        <w:rPr>
          <w:rFonts w:asciiTheme="minorHAnsi" w:eastAsia="Meiryo" w:hAnsiTheme="minorHAnsi"/>
          <w:bCs/>
          <w:noProof/>
          <w:sz w:val="22"/>
          <w:szCs w:val="22"/>
          <w:lang w:val="es-MX"/>
        </w:rPr>
        <w:t>, d</w:t>
      </w:r>
      <w:r w:rsidR="00932982" w:rsidRPr="006176D3">
        <w:rPr>
          <w:rFonts w:asciiTheme="minorHAnsi" w:eastAsia="Meiryo" w:hAnsiTheme="minorHAnsi"/>
          <w:bCs/>
          <w:noProof/>
          <w:sz w:val="22"/>
          <w:szCs w:val="22"/>
          <w:lang w:val="es-MX"/>
        </w:rPr>
        <w:t xml:space="preserve">ocumento rector, aprobado en sesión </w:t>
      </w:r>
      <w:r w:rsidR="006A7573" w:rsidRPr="006176D3">
        <w:rPr>
          <w:rFonts w:asciiTheme="minorHAnsi" w:eastAsia="Meiryo" w:hAnsiTheme="minorHAnsi"/>
          <w:bCs/>
          <w:noProof/>
          <w:sz w:val="22"/>
          <w:szCs w:val="22"/>
          <w:lang w:val="es-MX"/>
        </w:rPr>
        <w:t>e</w:t>
      </w:r>
      <w:r w:rsidR="00932982" w:rsidRPr="006176D3">
        <w:rPr>
          <w:rFonts w:asciiTheme="minorHAnsi" w:eastAsia="Meiryo" w:hAnsiTheme="minorHAnsi"/>
          <w:bCs/>
          <w:noProof/>
          <w:sz w:val="22"/>
          <w:szCs w:val="22"/>
          <w:lang w:val="es-MX"/>
        </w:rPr>
        <w:t>xtraordinaria del Consejo General el 6 de febrero de 2019, mediante el Acuerdo INE/CG44/2019, que centra su contenido en los siguientes temas:</w:t>
      </w:r>
    </w:p>
    <w:p w14:paraId="5DAEAA30" w14:textId="77777777" w:rsidR="006176D3" w:rsidRDefault="00FC1DC1" w:rsidP="006176D3">
      <w:pPr>
        <w:pStyle w:val="Prrafodelista"/>
        <w:numPr>
          <w:ilvl w:val="0"/>
          <w:numId w:val="38"/>
        </w:numPr>
        <w:spacing w:after="200"/>
        <w:ind w:hanging="357"/>
        <w:contextualSpacing w:val="0"/>
        <w:jc w:val="both"/>
        <w:rPr>
          <w:rFonts w:asciiTheme="minorHAnsi" w:eastAsia="Meiryo" w:hAnsiTheme="minorHAnsi"/>
          <w:bCs/>
          <w:noProof/>
          <w:sz w:val="22"/>
          <w:szCs w:val="22"/>
          <w:lang w:val="es-MX"/>
        </w:rPr>
      </w:pPr>
      <w:r w:rsidRPr="00CB31F1">
        <w:rPr>
          <w:rFonts w:asciiTheme="minorHAnsi" w:eastAsia="Meiryo" w:hAnsiTheme="minorHAnsi"/>
          <w:b/>
          <w:bCs/>
          <w:i/>
          <w:noProof/>
          <w:color w:val="641345" w:themeColor="accent5"/>
          <w:sz w:val="22"/>
          <w:szCs w:val="22"/>
          <w:lang w:val="es-MX"/>
        </w:rPr>
        <w:t>Integración de MEC</w:t>
      </w:r>
      <w:r w:rsidR="006176D3" w:rsidRPr="006176D3">
        <w:rPr>
          <w:rFonts w:asciiTheme="minorHAnsi" w:eastAsia="Meiryo" w:hAnsiTheme="minorHAnsi"/>
          <w:bCs/>
          <w:noProof/>
          <w:sz w:val="22"/>
          <w:szCs w:val="22"/>
          <w:lang w:val="es-MX"/>
        </w:rPr>
        <w:t>: d</w:t>
      </w:r>
      <w:r w:rsidRPr="006176D3">
        <w:rPr>
          <w:rFonts w:asciiTheme="minorHAnsi" w:eastAsia="Meiryo" w:hAnsiTheme="minorHAnsi"/>
          <w:bCs/>
          <w:noProof/>
          <w:sz w:val="22"/>
          <w:szCs w:val="22"/>
          <w:lang w:val="es-MX"/>
        </w:rPr>
        <w:t>istritos participantes;</w:t>
      </w:r>
      <w:r w:rsidR="006176D3" w:rsidRPr="006176D3">
        <w:rPr>
          <w:rFonts w:asciiTheme="minorHAnsi" w:eastAsia="Meiryo" w:hAnsiTheme="minorHAnsi"/>
          <w:bCs/>
          <w:noProof/>
          <w:sz w:val="22"/>
          <w:szCs w:val="22"/>
          <w:lang w:val="es-MX"/>
        </w:rPr>
        <w:t xml:space="preserve"> </w:t>
      </w:r>
      <w:r w:rsidRPr="006176D3">
        <w:rPr>
          <w:rFonts w:asciiTheme="minorHAnsi" w:eastAsia="Meiryo" w:hAnsiTheme="minorHAnsi"/>
          <w:bCs/>
          <w:noProof/>
          <w:sz w:val="22"/>
          <w:szCs w:val="22"/>
          <w:lang w:val="es-MX"/>
        </w:rPr>
        <w:t>Primera y Segunda Insaculación;</w:t>
      </w:r>
      <w:r w:rsidR="006176D3" w:rsidRPr="006176D3">
        <w:rPr>
          <w:rFonts w:asciiTheme="minorHAnsi" w:eastAsia="Meiryo" w:hAnsiTheme="minorHAnsi"/>
          <w:bCs/>
          <w:noProof/>
          <w:sz w:val="22"/>
          <w:szCs w:val="22"/>
          <w:lang w:val="es-MX"/>
        </w:rPr>
        <w:t xml:space="preserve"> p</w:t>
      </w:r>
      <w:r w:rsidRPr="006176D3">
        <w:rPr>
          <w:rFonts w:asciiTheme="minorHAnsi" w:eastAsia="Meiryo" w:hAnsiTheme="minorHAnsi"/>
          <w:bCs/>
          <w:noProof/>
          <w:sz w:val="22"/>
          <w:szCs w:val="22"/>
          <w:lang w:val="es-MX"/>
        </w:rPr>
        <w:t xml:space="preserve">roceso de </w:t>
      </w:r>
      <w:r w:rsidR="006176D3" w:rsidRPr="006176D3">
        <w:rPr>
          <w:rFonts w:asciiTheme="minorHAnsi" w:eastAsia="Meiryo" w:hAnsiTheme="minorHAnsi"/>
          <w:bCs/>
          <w:noProof/>
          <w:sz w:val="22"/>
          <w:szCs w:val="22"/>
          <w:lang w:val="es-MX"/>
        </w:rPr>
        <w:t>v</w:t>
      </w:r>
      <w:r w:rsidRPr="006176D3">
        <w:rPr>
          <w:rFonts w:asciiTheme="minorHAnsi" w:eastAsia="Meiryo" w:hAnsiTheme="minorHAnsi"/>
          <w:bCs/>
          <w:noProof/>
          <w:sz w:val="22"/>
          <w:szCs w:val="22"/>
          <w:lang w:val="es-MX"/>
        </w:rPr>
        <w:t>isita;</w:t>
      </w:r>
      <w:r w:rsidR="006176D3" w:rsidRPr="006176D3">
        <w:rPr>
          <w:rFonts w:asciiTheme="minorHAnsi" w:eastAsia="Meiryo" w:hAnsiTheme="minorHAnsi"/>
          <w:bCs/>
          <w:noProof/>
          <w:sz w:val="22"/>
          <w:szCs w:val="22"/>
          <w:lang w:val="es-MX"/>
        </w:rPr>
        <w:t xml:space="preserve"> </w:t>
      </w:r>
      <w:r w:rsidRPr="006176D3">
        <w:rPr>
          <w:rFonts w:asciiTheme="minorHAnsi" w:eastAsia="Meiryo" w:hAnsiTheme="minorHAnsi"/>
          <w:bCs/>
          <w:noProof/>
          <w:sz w:val="22"/>
          <w:szCs w:val="22"/>
          <w:lang w:val="es-MX"/>
        </w:rPr>
        <w:t>Notificación y Capacitación de las ciudadanas y los ciudadanos sorteados;</w:t>
      </w:r>
      <w:r w:rsidR="006176D3" w:rsidRPr="006176D3">
        <w:rPr>
          <w:rFonts w:asciiTheme="minorHAnsi" w:eastAsia="Meiryo" w:hAnsiTheme="minorHAnsi"/>
          <w:bCs/>
          <w:noProof/>
          <w:sz w:val="22"/>
          <w:szCs w:val="22"/>
          <w:lang w:val="es-MX"/>
        </w:rPr>
        <w:t xml:space="preserve"> e</w:t>
      </w:r>
      <w:r w:rsidRPr="006176D3">
        <w:rPr>
          <w:rFonts w:asciiTheme="minorHAnsi" w:eastAsia="Meiryo" w:hAnsiTheme="minorHAnsi"/>
          <w:bCs/>
          <w:noProof/>
          <w:sz w:val="22"/>
          <w:szCs w:val="22"/>
          <w:lang w:val="es-MX"/>
        </w:rPr>
        <w:t>ntrega de nombramientos a las y los funcionarios de MEC;</w:t>
      </w:r>
      <w:r w:rsidR="006176D3" w:rsidRPr="006176D3">
        <w:rPr>
          <w:rFonts w:asciiTheme="minorHAnsi" w:eastAsia="Meiryo" w:hAnsiTheme="minorHAnsi"/>
          <w:bCs/>
          <w:noProof/>
          <w:sz w:val="22"/>
          <w:szCs w:val="22"/>
          <w:lang w:val="es-MX"/>
        </w:rPr>
        <w:t xml:space="preserve"> p</w:t>
      </w:r>
      <w:r w:rsidRPr="006176D3">
        <w:rPr>
          <w:rFonts w:asciiTheme="minorHAnsi" w:eastAsia="Meiryo" w:hAnsiTheme="minorHAnsi"/>
          <w:bCs/>
          <w:noProof/>
          <w:sz w:val="22"/>
          <w:szCs w:val="22"/>
          <w:lang w:val="es-MX"/>
        </w:rPr>
        <w:t>rocedimiento de sustitución de las y los funcionarios de MEC, y</w:t>
      </w:r>
      <w:r w:rsidR="006176D3">
        <w:rPr>
          <w:rFonts w:asciiTheme="minorHAnsi" w:eastAsia="Meiryo" w:hAnsiTheme="minorHAnsi"/>
          <w:bCs/>
          <w:noProof/>
          <w:sz w:val="22"/>
          <w:szCs w:val="22"/>
          <w:lang w:val="es-MX"/>
        </w:rPr>
        <w:t xml:space="preserve"> s</w:t>
      </w:r>
      <w:r w:rsidRPr="006176D3">
        <w:rPr>
          <w:rFonts w:asciiTheme="minorHAnsi" w:eastAsia="Meiryo" w:hAnsiTheme="minorHAnsi"/>
          <w:bCs/>
          <w:noProof/>
          <w:sz w:val="22"/>
          <w:szCs w:val="22"/>
          <w:lang w:val="es-MX"/>
        </w:rPr>
        <w:t>uplencias con personal del INE.</w:t>
      </w:r>
    </w:p>
    <w:p w14:paraId="72EC1642" w14:textId="77777777" w:rsidR="006176D3" w:rsidRDefault="00FC1DC1" w:rsidP="006176D3">
      <w:pPr>
        <w:pStyle w:val="Prrafodelista"/>
        <w:numPr>
          <w:ilvl w:val="0"/>
          <w:numId w:val="39"/>
        </w:numPr>
        <w:spacing w:after="200"/>
        <w:ind w:left="697" w:hanging="357"/>
        <w:contextualSpacing w:val="0"/>
        <w:jc w:val="both"/>
        <w:rPr>
          <w:rFonts w:asciiTheme="minorHAnsi" w:eastAsia="Meiryo" w:hAnsiTheme="minorHAnsi"/>
          <w:bCs/>
          <w:noProof/>
          <w:sz w:val="22"/>
          <w:szCs w:val="22"/>
          <w:lang w:val="es-MX"/>
        </w:rPr>
      </w:pPr>
      <w:r w:rsidRPr="00CB31F1">
        <w:rPr>
          <w:rFonts w:asciiTheme="minorHAnsi" w:eastAsia="Meiryo" w:hAnsiTheme="minorHAnsi"/>
          <w:b/>
          <w:bCs/>
          <w:i/>
          <w:noProof/>
          <w:color w:val="641345" w:themeColor="accent5"/>
          <w:sz w:val="22"/>
          <w:szCs w:val="22"/>
          <w:lang w:val="es-MX"/>
        </w:rPr>
        <w:t>Capacitación Electora</w:t>
      </w:r>
      <w:r w:rsidRPr="006176D3">
        <w:rPr>
          <w:rFonts w:asciiTheme="minorHAnsi" w:eastAsia="Meiryo" w:hAnsiTheme="minorHAnsi"/>
          <w:bCs/>
          <w:i/>
          <w:noProof/>
          <w:color w:val="641345" w:themeColor="accent5"/>
          <w:sz w:val="22"/>
          <w:szCs w:val="22"/>
          <w:lang w:val="es-MX"/>
        </w:rPr>
        <w:t>l</w:t>
      </w:r>
      <w:r w:rsidR="006176D3" w:rsidRPr="006176D3">
        <w:rPr>
          <w:rFonts w:asciiTheme="minorHAnsi" w:eastAsia="Meiryo" w:hAnsiTheme="minorHAnsi"/>
          <w:bCs/>
          <w:noProof/>
          <w:sz w:val="22"/>
          <w:szCs w:val="22"/>
          <w:lang w:val="es-MX"/>
        </w:rPr>
        <w:t>: p</w:t>
      </w:r>
      <w:r w:rsidRPr="006176D3">
        <w:rPr>
          <w:rFonts w:asciiTheme="minorHAnsi" w:eastAsia="Meiryo" w:hAnsiTheme="minorHAnsi"/>
          <w:bCs/>
          <w:noProof/>
          <w:sz w:val="22"/>
          <w:szCs w:val="22"/>
          <w:lang w:val="es-MX"/>
        </w:rPr>
        <w:t>lataforma pedagógica;</w:t>
      </w:r>
      <w:r w:rsidR="006176D3" w:rsidRPr="006176D3">
        <w:rPr>
          <w:rFonts w:asciiTheme="minorHAnsi" w:eastAsia="Meiryo" w:hAnsiTheme="minorHAnsi"/>
          <w:bCs/>
          <w:noProof/>
          <w:sz w:val="22"/>
          <w:szCs w:val="22"/>
          <w:lang w:val="es-MX"/>
        </w:rPr>
        <w:t xml:space="preserve"> p</w:t>
      </w:r>
      <w:r w:rsidRPr="006176D3">
        <w:rPr>
          <w:rFonts w:asciiTheme="minorHAnsi" w:eastAsia="Meiryo" w:hAnsiTheme="minorHAnsi"/>
          <w:bCs/>
          <w:noProof/>
          <w:sz w:val="22"/>
          <w:szCs w:val="22"/>
          <w:lang w:val="es-MX"/>
        </w:rPr>
        <w:t>rocedimiento y características para la capacitación electoral a las y los Supervisores Electorales (</w:t>
      </w:r>
      <w:r w:rsidRPr="006176D3">
        <w:rPr>
          <w:rFonts w:asciiTheme="minorHAnsi" w:eastAsia="Meiryo" w:hAnsiTheme="minorHAnsi"/>
          <w:b/>
          <w:bCs/>
          <w:noProof/>
          <w:color w:val="641345" w:themeColor="accent5"/>
          <w:sz w:val="22"/>
          <w:szCs w:val="22"/>
          <w:lang w:val="es-MX"/>
        </w:rPr>
        <w:t>SE</w:t>
      </w:r>
      <w:r w:rsidRPr="006176D3">
        <w:rPr>
          <w:rFonts w:asciiTheme="minorHAnsi" w:eastAsia="Meiryo" w:hAnsiTheme="minorHAnsi"/>
          <w:bCs/>
          <w:noProof/>
          <w:sz w:val="22"/>
          <w:szCs w:val="22"/>
          <w:lang w:val="es-MX"/>
        </w:rPr>
        <w:t>) y Capacitadores Asistentes Electorales (</w:t>
      </w:r>
      <w:r w:rsidRPr="006176D3">
        <w:rPr>
          <w:rFonts w:asciiTheme="minorHAnsi" w:eastAsia="Meiryo" w:hAnsiTheme="minorHAnsi"/>
          <w:b/>
          <w:bCs/>
          <w:noProof/>
          <w:color w:val="641345" w:themeColor="accent5"/>
          <w:sz w:val="22"/>
          <w:szCs w:val="22"/>
          <w:lang w:val="es-MX"/>
        </w:rPr>
        <w:t>CAE</w:t>
      </w:r>
      <w:r w:rsidRPr="006176D3">
        <w:rPr>
          <w:rFonts w:asciiTheme="minorHAnsi" w:eastAsia="Meiryo" w:hAnsiTheme="minorHAnsi"/>
          <w:bCs/>
          <w:noProof/>
          <w:sz w:val="22"/>
          <w:szCs w:val="22"/>
          <w:lang w:val="es-MX"/>
        </w:rPr>
        <w:t>), y</w:t>
      </w:r>
      <w:r w:rsidR="006176D3">
        <w:rPr>
          <w:rFonts w:asciiTheme="minorHAnsi" w:eastAsia="Meiryo" w:hAnsiTheme="minorHAnsi"/>
          <w:bCs/>
          <w:noProof/>
          <w:sz w:val="22"/>
          <w:szCs w:val="22"/>
          <w:lang w:val="es-MX"/>
        </w:rPr>
        <w:t xml:space="preserve"> c</w:t>
      </w:r>
      <w:r w:rsidRPr="006176D3">
        <w:rPr>
          <w:rFonts w:asciiTheme="minorHAnsi" w:eastAsia="Meiryo" w:hAnsiTheme="minorHAnsi"/>
          <w:bCs/>
          <w:noProof/>
          <w:sz w:val="22"/>
          <w:szCs w:val="22"/>
          <w:lang w:val="es-MX"/>
        </w:rPr>
        <w:t>iudadanas y ciudadanos sorteados y funcionarias y funcionarios de MEC.</w:t>
      </w:r>
    </w:p>
    <w:p w14:paraId="35209835" w14:textId="77777777" w:rsidR="006176D3" w:rsidRDefault="00FC1DC1" w:rsidP="006176D3">
      <w:pPr>
        <w:pStyle w:val="Prrafodelista"/>
        <w:numPr>
          <w:ilvl w:val="0"/>
          <w:numId w:val="39"/>
        </w:numPr>
        <w:spacing w:after="200"/>
        <w:ind w:left="697" w:hanging="357"/>
        <w:contextualSpacing w:val="0"/>
        <w:jc w:val="both"/>
        <w:rPr>
          <w:rFonts w:asciiTheme="minorHAnsi" w:eastAsia="Meiryo" w:hAnsiTheme="minorHAnsi"/>
          <w:bCs/>
          <w:noProof/>
          <w:sz w:val="22"/>
          <w:szCs w:val="22"/>
          <w:lang w:val="es-MX"/>
        </w:rPr>
      </w:pPr>
      <w:r w:rsidRPr="00CB31F1">
        <w:rPr>
          <w:rFonts w:asciiTheme="minorHAnsi" w:eastAsia="Meiryo" w:hAnsiTheme="minorHAnsi"/>
          <w:b/>
          <w:bCs/>
          <w:i/>
          <w:noProof/>
          <w:color w:val="641345" w:themeColor="accent5"/>
          <w:sz w:val="22"/>
          <w:szCs w:val="22"/>
          <w:lang w:val="es-MX"/>
        </w:rPr>
        <w:t xml:space="preserve">Criterios para la contratación de </w:t>
      </w:r>
      <w:r w:rsidR="006176D3" w:rsidRPr="00CB31F1">
        <w:rPr>
          <w:rFonts w:asciiTheme="minorHAnsi" w:eastAsia="Meiryo" w:hAnsiTheme="minorHAnsi"/>
          <w:b/>
          <w:bCs/>
          <w:i/>
          <w:noProof/>
          <w:color w:val="641345" w:themeColor="accent5"/>
          <w:sz w:val="22"/>
          <w:szCs w:val="22"/>
          <w:lang w:val="es-MX"/>
        </w:rPr>
        <w:t>SE y CAE</w:t>
      </w:r>
      <w:r w:rsidR="006176D3">
        <w:rPr>
          <w:rFonts w:asciiTheme="minorHAnsi" w:eastAsia="Meiryo" w:hAnsiTheme="minorHAnsi"/>
          <w:bCs/>
          <w:noProof/>
          <w:sz w:val="22"/>
          <w:szCs w:val="22"/>
          <w:lang w:val="es-MX"/>
        </w:rPr>
        <w:t>:</w:t>
      </w:r>
      <w:r w:rsidR="006176D3" w:rsidRPr="006176D3">
        <w:rPr>
          <w:rFonts w:asciiTheme="minorHAnsi" w:eastAsia="Meiryo" w:hAnsiTheme="minorHAnsi"/>
          <w:bCs/>
          <w:noProof/>
          <w:sz w:val="22"/>
          <w:szCs w:val="22"/>
          <w:lang w:val="es-MX"/>
        </w:rPr>
        <w:t xml:space="preserve"> </w:t>
      </w:r>
      <w:r w:rsidR="006176D3">
        <w:rPr>
          <w:rFonts w:asciiTheme="minorHAnsi" w:eastAsia="Meiryo" w:hAnsiTheme="minorHAnsi"/>
          <w:bCs/>
          <w:noProof/>
          <w:sz w:val="22"/>
          <w:szCs w:val="22"/>
          <w:lang w:val="es-MX"/>
        </w:rPr>
        <w:t>se</w:t>
      </w:r>
      <w:r w:rsidRPr="006176D3">
        <w:rPr>
          <w:rFonts w:asciiTheme="minorHAnsi" w:eastAsia="Meiryo" w:hAnsiTheme="minorHAnsi"/>
          <w:bCs/>
          <w:noProof/>
          <w:sz w:val="22"/>
          <w:szCs w:val="22"/>
          <w:lang w:val="es-MX"/>
        </w:rPr>
        <w:t xml:space="preserve"> define</w:t>
      </w:r>
      <w:r w:rsidR="006176D3">
        <w:rPr>
          <w:rFonts w:asciiTheme="minorHAnsi" w:eastAsia="Meiryo" w:hAnsiTheme="minorHAnsi"/>
          <w:bCs/>
          <w:noProof/>
          <w:sz w:val="22"/>
          <w:szCs w:val="22"/>
          <w:lang w:val="es-MX"/>
        </w:rPr>
        <w:t>n</w:t>
      </w:r>
      <w:r w:rsidRPr="006176D3">
        <w:rPr>
          <w:rFonts w:asciiTheme="minorHAnsi" w:eastAsia="Meiryo" w:hAnsiTheme="minorHAnsi"/>
          <w:bCs/>
          <w:noProof/>
          <w:sz w:val="22"/>
          <w:szCs w:val="22"/>
          <w:lang w:val="es-MX"/>
        </w:rPr>
        <w:t xml:space="preserve"> aspectos</w:t>
      </w:r>
      <w:r w:rsidR="006176D3" w:rsidRPr="006176D3">
        <w:rPr>
          <w:rFonts w:asciiTheme="minorHAnsi" w:eastAsia="Meiryo" w:hAnsiTheme="minorHAnsi"/>
          <w:bCs/>
          <w:noProof/>
          <w:sz w:val="22"/>
          <w:szCs w:val="22"/>
          <w:lang w:val="es-MX"/>
        </w:rPr>
        <w:t xml:space="preserve"> relativos a las particularidades del proceso de reclutamiento, capacitación y evaluación de </w:t>
      </w:r>
      <w:r w:rsidR="006176D3">
        <w:rPr>
          <w:rFonts w:asciiTheme="minorHAnsi" w:eastAsia="Meiryo" w:hAnsiTheme="minorHAnsi"/>
          <w:bCs/>
          <w:noProof/>
          <w:sz w:val="22"/>
          <w:szCs w:val="22"/>
          <w:lang w:val="es-MX"/>
        </w:rPr>
        <w:t>las y los SE y CAE, así como r</w:t>
      </w:r>
      <w:r w:rsidRPr="006176D3">
        <w:rPr>
          <w:rFonts w:asciiTheme="minorHAnsi" w:eastAsia="Meiryo" w:hAnsiTheme="minorHAnsi"/>
          <w:bCs/>
          <w:noProof/>
          <w:sz w:val="22"/>
          <w:szCs w:val="22"/>
          <w:lang w:val="es-MX"/>
        </w:rPr>
        <w:t>esponsables de la instrucción electoral a ciudadanas y ciudadanos sorteados y funcionarios de MEC.</w:t>
      </w:r>
    </w:p>
    <w:p w14:paraId="32A50146" w14:textId="466516C3" w:rsidR="00932982" w:rsidRPr="006176D3" w:rsidRDefault="00FC1DC1" w:rsidP="006176D3">
      <w:pPr>
        <w:pStyle w:val="Prrafodelista"/>
        <w:numPr>
          <w:ilvl w:val="0"/>
          <w:numId w:val="41"/>
        </w:numPr>
        <w:spacing w:after="200"/>
        <w:ind w:left="697" w:hanging="357"/>
        <w:contextualSpacing w:val="0"/>
        <w:jc w:val="both"/>
        <w:rPr>
          <w:rFonts w:asciiTheme="minorHAnsi" w:eastAsia="Meiryo" w:hAnsiTheme="minorHAnsi"/>
          <w:bCs/>
          <w:noProof/>
          <w:sz w:val="22"/>
          <w:szCs w:val="22"/>
          <w:lang w:val="es-MX"/>
        </w:rPr>
      </w:pPr>
      <w:r w:rsidRPr="00CB31F1">
        <w:rPr>
          <w:rFonts w:asciiTheme="minorHAnsi" w:eastAsia="Meiryo" w:hAnsiTheme="minorHAnsi"/>
          <w:b/>
          <w:bCs/>
          <w:i/>
          <w:noProof/>
          <w:color w:val="641345" w:themeColor="accent5"/>
          <w:sz w:val="22"/>
          <w:szCs w:val="22"/>
          <w:lang w:val="es-MX"/>
        </w:rPr>
        <w:t>Criterios para la elaboración de materiales didácticos y de apoyo para la Capacitación Electoral</w:t>
      </w:r>
      <w:r w:rsidR="006176D3" w:rsidRPr="006176D3">
        <w:rPr>
          <w:rFonts w:asciiTheme="minorHAnsi" w:eastAsia="Meiryo" w:hAnsiTheme="minorHAnsi"/>
          <w:bCs/>
          <w:noProof/>
          <w:sz w:val="22"/>
          <w:szCs w:val="22"/>
          <w:lang w:val="es-MX"/>
        </w:rPr>
        <w:t xml:space="preserve">: </w:t>
      </w:r>
      <w:r w:rsidRPr="006176D3">
        <w:rPr>
          <w:rFonts w:asciiTheme="minorHAnsi" w:eastAsia="Meiryo" w:hAnsiTheme="minorHAnsi"/>
          <w:bCs/>
          <w:noProof/>
          <w:sz w:val="22"/>
          <w:szCs w:val="22"/>
          <w:lang w:val="es-MX"/>
        </w:rPr>
        <w:t xml:space="preserve">se establecen los criterios </w:t>
      </w:r>
      <w:r w:rsidR="006176D3" w:rsidRPr="006176D3">
        <w:rPr>
          <w:rFonts w:asciiTheme="minorHAnsi" w:eastAsia="Meiryo" w:hAnsiTheme="minorHAnsi"/>
          <w:bCs/>
          <w:noProof/>
          <w:sz w:val="22"/>
          <w:szCs w:val="22"/>
          <w:lang w:val="es-MX"/>
        </w:rPr>
        <w:t>sobre las características y contenidos de los materiales didácticos y de apoyo para las y los SE y CAE; ciudada</w:t>
      </w:r>
      <w:r w:rsidR="004A13C4" w:rsidRPr="006176D3">
        <w:rPr>
          <w:rFonts w:asciiTheme="minorHAnsi" w:eastAsia="Meiryo" w:hAnsiTheme="minorHAnsi"/>
          <w:bCs/>
          <w:noProof/>
          <w:sz w:val="22"/>
          <w:szCs w:val="22"/>
          <w:lang w:val="es-MX"/>
        </w:rPr>
        <w:t xml:space="preserve">nas y </w:t>
      </w:r>
      <w:r w:rsidR="00932982" w:rsidRPr="006176D3">
        <w:rPr>
          <w:rFonts w:asciiTheme="minorHAnsi" w:eastAsia="Meiryo" w:hAnsiTheme="minorHAnsi"/>
          <w:bCs/>
          <w:noProof/>
          <w:sz w:val="22"/>
          <w:szCs w:val="22"/>
          <w:lang w:val="es-MX"/>
        </w:rPr>
        <w:t>ciudadanos sorteados</w:t>
      </w:r>
      <w:r w:rsidR="006176D3" w:rsidRPr="006176D3">
        <w:rPr>
          <w:rFonts w:asciiTheme="minorHAnsi" w:eastAsia="Meiryo" w:hAnsiTheme="minorHAnsi"/>
          <w:bCs/>
          <w:noProof/>
          <w:sz w:val="22"/>
          <w:szCs w:val="22"/>
          <w:lang w:val="es-MX"/>
        </w:rPr>
        <w:t>, y</w:t>
      </w:r>
      <w:r w:rsidR="006176D3">
        <w:rPr>
          <w:rFonts w:asciiTheme="minorHAnsi" w:eastAsia="Meiryo" w:hAnsiTheme="minorHAnsi"/>
          <w:bCs/>
          <w:noProof/>
          <w:sz w:val="22"/>
          <w:szCs w:val="22"/>
          <w:lang w:val="es-MX"/>
        </w:rPr>
        <w:t xml:space="preserve"> las y los f</w:t>
      </w:r>
      <w:r w:rsidR="00932982" w:rsidRPr="006176D3">
        <w:rPr>
          <w:rFonts w:asciiTheme="minorHAnsi" w:eastAsia="Meiryo" w:hAnsiTheme="minorHAnsi"/>
          <w:bCs/>
          <w:noProof/>
          <w:sz w:val="22"/>
          <w:szCs w:val="22"/>
          <w:lang w:val="es-MX"/>
        </w:rPr>
        <w:t xml:space="preserve">uncionarios de </w:t>
      </w:r>
      <w:r w:rsidR="004A13C4" w:rsidRPr="006176D3">
        <w:rPr>
          <w:rFonts w:asciiTheme="minorHAnsi" w:eastAsia="Meiryo" w:hAnsiTheme="minorHAnsi"/>
          <w:bCs/>
          <w:noProof/>
          <w:sz w:val="22"/>
          <w:szCs w:val="22"/>
          <w:lang w:val="es-MX"/>
        </w:rPr>
        <w:t>MEC</w:t>
      </w:r>
      <w:r w:rsidR="00932982" w:rsidRPr="006176D3">
        <w:rPr>
          <w:rFonts w:asciiTheme="minorHAnsi" w:eastAsia="Meiryo" w:hAnsiTheme="minorHAnsi"/>
          <w:bCs/>
          <w:noProof/>
          <w:sz w:val="22"/>
          <w:szCs w:val="22"/>
          <w:lang w:val="es-MX"/>
        </w:rPr>
        <w:t>.</w:t>
      </w:r>
    </w:p>
    <w:p w14:paraId="39E6D95B" w14:textId="2FE10A1B" w:rsidR="00932982" w:rsidRPr="00525B1B" w:rsidRDefault="00932982" w:rsidP="006176D3">
      <w:pPr>
        <w:spacing w:after="200"/>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Lo anterior</w:t>
      </w:r>
      <w:r w:rsidR="004A13C4">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 xml:space="preserve"> con apego a la disposición normativa y </w:t>
      </w:r>
      <w:r w:rsidR="004A13C4">
        <w:rPr>
          <w:rFonts w:asciiTheme="minorHAnsi" w:eastAsia="Meiryo" w:hAnsiTheme="minorHAnsi"/>
          <w:bCs/>
          <w:noProof/>
          <w:sz w:val="22"/>
          <w:szCs w:val="22"/>
          <w:lang w:val="es-MX"/>
        </w:rPr>
        <w:t xml:space="preserve">los </w:t>
      </w:r>
      <w:r w:rsidRPr="00525B1B">
        <w:rPr>
          <w:rFonts w:asciiTheme="minorHAnsi" w:eastAsia="Meiryo" w:hAnsiTheme="minorHAnsi"/>
          <w:bCs/>
          <w:noProof/>
          <w:sz w:val="22"/>
          <w:szCs w:val="22"/>
          <w:lang w:val="es-MX"/>
        </w:rPr>
        <w:t>procedimientos aprobados en la Estrategia de Capacitación y Asistencia Electoral 2018-2019.  Cabe señalar que</w:t>
      </w:r>
      <w:r w:rsidR="004A13C4">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 xml:space="preserve"> una vez aprobado el Programa, del 11 al 13 de febrero</w:t>
      </w:r>
      <w:r w:rsidR="004A13C4">
        <w:rPr>
          <w:rFonts w:asciiTheme="minorHAnsi" w:eastAsia="Meiryo" w:hAnsiTheme="minorHAnsi"/>
          <w:bCs/>
          <w:noProof/>
          <w:sz w:val="22"/>
          <w:szCs w:val="22"/>
          <w:lang w:val="es-MX"/>
        </w:rPr>
        <w:t xml:space="preserve"> de 2019</w:t>
      </w:r>
      <w:r w:rsidRPr="00525B1B">
        <w:rPr>
          <w:rFonts w:asciiTheme="minorHAnsi" w:eastAsia="Meiryo" w:hAnsiTheme="minorHAnsi"/>
          <w:bCs/>
          <w:noProof/>
          <w:sz w:val="22"/>
          <w:szCs w:val="22"/>
          <w:lang w:val="es-MX"/>
        </w:rPr>
        <w:t xml:space="preserve"> se realizó su socialización con </w:t>
      </w:r>
      <w:r w:rsidR="006176D3">
        <w:rPr>
          <w:rFonts w:asciiTheme="minorHAnsi" w:eastAsia="Meiryo" w:hAnsiTheme="minorHAnsi"/>
          <w:bCs/>
          <w:noProof/>
          <w:sz w:val="22"/>
          <w:szCs w:val="22"/>
          <w:lang w:val="es-MX"/>
        </w:rPr>
        <w:t xml:space="preserve">los </w:t>
      </w:r>
      <w:r w:rsidRPr="00525B1B">
        <w:rPr>
          <w:rFonts w:asciiTheme="minorHAnsi" w:eastAsia="Meiryo" w:hAnsiTheme="minorHAnsi"/>
          <w:bCs/>
          <w:noProof/>
          <w:sz w:val="22"/>
          <w:szCs w:val="22"/>
          <w:lang w:val="es-MX"/>
        </w:rPr>
        <w:t xml:space="preserve">órganos desconcentrados </w:t>
      </w:r>
      <w:r w:rsidR="004A13C4">
        <w:rPr>
          <w:rFonts w:asciiTheme="minorHAnsi" w:eastAsia="Meiryo" w:hAnsiTheme="minorHAnsi"/>
          <w:bCs/>
          <w:noProof/>
          <w:sz w:val="22"/>
          <w:szCs w:val="22"/>
          <w:lang w:val="es-MX"/>
        </w:rPr>
        <w:t xml:space="preserve">del INE </w:t>
      </w:r>
      <w:r w:rsidRPr="00525B1B">
        <w:rPr>
          <w:rFonts w:asciiTheme="minorHAnsi" w:eastAsia="Meiryo" w:hAnsiTheme="minorHAnsi"/>
          <w:bCs/>
          <w:noProof/>
          <w:sz w:val="22"/>
          <w:szCs w:val="22"/>
          <w:lang w:val="es-MX"/>
        </w:rPr>
        <w:t xml:space="preserve">en la entidad de Puebla. </w:t>
      </w:r>
    </w:p>
    <w:p w14:paraId="732735C5" w14:textId="7F3278B3" w:rsidR="006176D3" w:rsidRDefault="00932982" w:rsidP="00FC1DC1">
      <w:pPr>
        <w:spacing w:after="200"/>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Por otra parte, del 13 al 15 de febrero</w:t>
      </w:r>
      <w:r w:rsidR="00CB31F1">
        <w:rPr>
          <w:rFonts w:asciiTheme="minorHAnsi" w:eastAsia="Meiryo" w:hAnsiTheme="minorHAnsi"/>
          <w:bCs/>
          <w:noProof/>
          <w:sz w:val="22"/>
          <w:szCs w:val="22"/>
          <w:lang w:val="es-MX"/>
        </w:rPr>
        <w:t xml:space="preserve"> de 2019</w:t>
      </w:r>
      <w:r w:rsidRPr="00525B1B">
        <w:rPr>
          <w:rFonts w:asciiTheme="minorHAnsi" w:eastAsia="Meiryo" w:hAnsiTheme="minorHAnsi"/>
          <w:bCs/>
          <w:noProof/>
          <w:sz w:val="22"/>
          <w:szCs w:val="22"/>
          <w:lang w:val="es-MX"/>
        </w:rPr>
        <w:t xml:space="preserve">, la 11 Junta Distrital Ejecutiva del </w:t>
      </w:r>
      <w:r w:rsidR="004A13C4">
        <w:rPr>
          <w:rFonts w:asciiTheme="minorHAnsi" w:eastAsia="Meiryo" w:hAnsiTheme="minorHAnsi"/>
          <w:bCs/>
          <w:noProof/>
          <w:sz w:val="22"/>
          <w:szCs w:val="22"/>
          <w:lang w:val="es-MX"/>
        </w:rPr>
        <w:t xml:space="preserve">INE en el estado de Puebla </w:t>
      </w:r>
      <w:r w:rsidRPr="00525B1B">
        <w:rPr>
          <w:rFonts w:asciiTheme="minorHAnsi" w:eastAsia="Meiryo" w:hAnsiTheme="minorHAnsi"/>
          <w:bCs/>
          <w:noProof/>
          <w:sz w:val="22"/>
          <w:szCs w:val="22"/>
          <w:lang w:val="es-MX"/>
        </w:rPr>
        <w:t xml:space="preserve">efectuó la asignación de </w:t>
      </w:r>
      <w:r w:rsidR="00F0352D" w:rsidRPr="00525B1B">
        <w:rPr>
          <w:rFonts w:asciiTheme="minorHAnsi" w:eastAsia="Meiryo" w:hAnsiTheme="minorHAnsi"/>
          <w:bCs/>
          <w:noProof/>
          <w:sz w:val="22"/>
          <w:szCs w:val="22"/>
          <w:lang w:val="es-MX"/>
        </w:rPr>
        <w:t>Área de Responsabilidad Electoral (</w:t>
      </w:r>
      <w:r w:rsidRPr="004A13C4">
        <w:rPr>
          <w:rFonts w:asciiTheme="minorHAnsi" w:eastAsia="Meiryo" w:hAnsiTheme="minorHAnsi"/>
          <w:b/>
          <w:bCs/>
          <w:noProof/>
          <w:color w:val="641345" w:themeColor="accent5"/>
          <w:sz w:val="22"/>
          <w:szCs w:val="22"/>
          <w:lang w:val="es-MX"/>
        </w:rPr>
        <w:t>ARE</w:t>
      </w:r>
      <w:r w:rsidR="00F0352D" w:rsidRPr="00525B1B">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 xml:space="preserve"> y </w:t>
      </w:r>
      <w:r w:rsidR="004A13C4">
        <w:rPr>
          <w:rFonts w:asciiTheme="minorHAnsi" w:eastAsia="Meiryo" w:hAnsiTheme="minorHAnsi"/>
          <w:bCs/>
          <w:noProof/>
          <w:sz w:val="22"/>
          <w:szCs w:val="22"/>
          <w:lang w:val="es-MX"/>
        </w:rPr>
        <w:t>Z</w:t>
      </w:r>
      <w:r w:rsidR="00F0352D" w:rsidRPr="00525B1B">
        <w:rPr>
          <w:rFonts w:asciiTheme="minorHAnsi" w:eastAsia="Meiryo" w:hAnsiTheme="minorHAnsi"/>
          <w:bCs/>
          <w:noProof/>
          <w:sz w:val="22"/>
          <w:szCs w:val="22"/>
          <w:lang w:val="es-MX"/>
        </w:rPr>
        <w:t>ona de Responsabilidad Electoral (</w:t>
      </w:r>
      <w:r w:rsidRPr="004A13C4">
        <w:rPr>
          <w:rFonts w:asciiTheme="minorHAnsi" w:eastAsia="Meiryo" w:hAnsiTheme="minorHAnsi"/>
          <w:b/>
          <w:bCs/>
          <w:noProof/>
          <w:color w:val="641345" w:themeColor="accent5"/>
          <w:sz w:val="22"/>
          <w:szCs w:val="22"/>
          <w:lang w:val="es-MX"/>
        </w:rPr>
        <w:t>ZORE</w:t>
      </w:r>
      <w:r w:rsidR="00F0352D" w:rsidRPr="00525B1B">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 xml:space="preserve"> para el </w:t>
      </w:r>
      <w:r w:rsidR="006176D3">
        <w:rPr>
          <w:rFonts w:asciiTheme="minorHAnsi" w:eastAsia="Meiryo" w:hAnsiTheme="minorHAnsi"/>
          <w:bCs/>
          <w:noProof/>
          <w:sz w:val="22"/>
          <w:szCs w:val="22"/>
          <w:lang w:val="es-MX"/>
        </w:rPr>
        <w:t>VMRE</w:t>
      </w:r>
      <w:r w:rsidRPr="00525B1B">
        <w:rPr>
          <w:rFonts w:asciiTheme="minorHAnsi" w:eastAsia="Meiryo" w:hAnsiTheme="minorHAnsi"/>
          <w:bCs/>
          <w:noProof/>
          <w:sz w:val="22"/>
          <w:szCs w:val="22"/>
          <w:lang w:val="es-MX"/>
        </w:rPr>
        <w:t xml:space="preserve">; y del 11 al 21 de febrero, realizó el reclutamiento de 1 </w:t>
      </w:r>
      <w:r w:rsidR="00F0352D" w:rsidRPr="00525B1B">
        <w:rPr>
          <w:rFonts w:asciiTheme="minorHAnsi" w:eastAsia="Meiryo" w:hAnsiTheme="minorHAnsi"/>
          <w:bCs/>
          <w:noProof/>
          <w:sz w:val="22"/>
          <w:szCs w:val="22"/>
          <w:lang w:val="es-MX"/>
        </w:rPr>
        <w:t>SE</w:t>
      </w:r>
      <w:r w:rsidRPr="00525B1B">
        <w:rPr>
          <w:rFonts w:asciiTheme="minorHAnsi" w:eastAsia="Meiryo" w:hAnsiTheme="minorHAnsi"/>
          <w:bCs/>
          <w:noProof/>
          <w:sz w:val="22"/>
          <w:szCs w:val="22"/>
          <w:lang w:val="es-MX"/>
        </w:rPr>
        <w:t xml:space="preserve"> y 4 </w:t>
      </w:r>
      <w:r w:rsidR="00F0352D" w:rsidRPr="00525B1B">
        <w:rPr>
          <w:rFonts w:asciiTheme="minorHAnsi" w:eastAsia="Meiryo" w:hAnsiTheme="minorHAnsi"/>
          <w:bCs/>
          <w:noProof/>
          <w:sz w:val="22"/>
          <w:szCs w:val="22"/>
          <w:lang w:val="es-MX"/>
        </w:rPr>
        <w:t>CAE</w:t>
      </w:r>
      <w:r w:rsidRPr="00525B1B">
        <w:rPr>
          <w:rFonts w:asciiTheme="minorHAnsi" w:eastAsia="Meiryo" w:hAnsiTheme="minorHAnsi"/>
          <w:bCs/>
          <w:noProof/>
          <w:sz w:val="22"/>
          <w:szCs w:val="22"/>
          <w:lang w:val="es-MX"/>
        </w:rPr>
        <w:t xml:space="preserve"> adicionales para dicho Programa.</w:t>
      </w:r>
    </w:p>
    <w:p w14:paraId="2DF672DE" w14:textId="5AC1A2E5" w:rsidR="00932982" w:rsidRPr="00525B1B" w:rsidRDefault="00932982" w:rsidP="006176D3">
      <w:pPr>
        <w:jc w:val="both"/>
        <w:rPr>
          <w:rFonts w:asciiTheme="minorHAnsi" w:eastAsia="Meiryo" w:hAnsiTheme="minorHAnsi"/>
          <w:bCs/>
          <w:noProof/>
          <w:sz w:val="22"/>
          <w:szCs w:val="22"/>
          <w:lang w:val="es-MX"/>
        </w:rPr>
      </w:pPr>
    </w:p>
    <w:p w14:paraId="648EC5DE" w14:textId="5BD770D1" w:rsidR="006176D3" w:rsidRPr="006176D3" w:rsidRDefault="006176D3" w:rsidP="006176D3">
      <w:pPr>
        <w:pStyle w:val="Prrafodelista"/>
        <w:numPr>
          <w:ilvl w:val="2"/>
          <w:numId w:val="25"/>
        </w:numPr>
        <w:spacing w:after="200"/>
        <w:ind w:left="709"/>
        <w:jc w:val="both"/>
        <w:rPr>
          <w:rFonts w:asciiTheme="minorHAnsi" w:eastAsia="Meiryo" w:hAnsiTheme="minorHAnsi"/>
          <w:b/>
          <w:bCs/>
          <w:noProof/>
          <w:color w:val="641345" w:themeColor="accent5"/>
          <w:sz w:val="24"/>
          <w:szCs w:val="22"/>
          <w:lang w:val="es-MX"/>
        </w:rPr>
      </w:pPr>
      <w:r w:rsidRPr="006176D3">
        <w:rPr>
          <w:rFonts w:asciiTheme="minorHAnsi" w:eastAsia="Meiryo" w:hAnsiTheme="minorHAnsi"/>
          <w:b/>
          <w:bCs/>
          <w:noProof/>
          <w:color w:val="641345" w:themeColor="accent5"/>
          <w:sz w:val="24"/>
          <w:szCs w:val="22"/>
          <w:lang w:val="es-MX"/>
        </w:rPr>
        <w:lastRenderedPageBreak/>
        <w:t>Materiales didácticos</w:t>
      </w:r>
    </w:p>
    <w:p w14:paraId="655DAA5D" w14:textId="29328D2B" w:rsidR="00932982" w:rsidRPr="00525B1B" w:rsidRDefault="00932982" w:rsidP="00FC1DC1">
      <w:pPr>
        <w:spacing w:after="200"/>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En lo correspondiente a la elaboración de los materiales didácticos, se realizaron los contenidos de los siguiente</w:t>
      </w:r>
      <w:r w:rsidR="00790C4C">
        <w:rPr>
          <w:rFonts w:asciiTheme="minorHAnsi" w:eastAsia="Meiryo" w:hAnsiTheme="minorHAnsi"/>
          <w:bCs/>
          <w:noProof/>
          <w:sz w:val="22"/>
          <w:szCs w:val="22"/>
          <w:lang w:val="es-MX"/>
        </w:rPr>
        <w:t>s</w:t>
      </w:r>
      <w:r w:rsidRPr="00525B1B">
        <w:rPr>
          <w:rFonts w:asciiTheme="minorHAnsi" w:eastAsia="Meiryo" w:hAnsiTheme="minorHAnsi"/>
          <w:bCs/>
          <w:noProof/>
          <w:sz w:val="22"/>
          <w:szCs w:val="22"/>
          <w:lang w:val="es-MX"/>
        </w:rPr>
        <w:t xml:space="preserve"> materiales:</w:t>
      </w:r>
    </w:p>
    <w:p w14:paraId="022C7A82" w14:textId="77777777"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Carta-notificación.</w:t>
      </w:r>
    </w:p>
    <w:p w14:paraId="7F646BB8" w14:textId="0FD103B1"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Hoja de datos para el curso de capacitación a las y los </w:t>
      </w:r>
      <w:r w:rsidR="00790C4C">
        <w:rPr>
          <w:rFonts w:asciiTheme="minorHAnsi" w:eastAsia="Meiryo" w:hAnsiTheme="minorHAnsi"/>
          <w:bCs/>
          <w:noProof/>
          <w:sz w:val="22"/>
          <w:szCs w:val="22"/>
          <w:lang w:val="es-MX"/>
        </w:rPr>
        <w:t xml:space="preserve">funcionarios </w:t>
      </w:r>
      <w:r w:rsidRPr="00525B1B">
        <w:rPr>
          <w:rFonts w:asciiTheme="minorHAnsi" w:eastAsia="Meiryo" w:hAnsiTheme="minorHAnsi"/>
          <w:bCs/>
          <w:noProof/>
          <w:sz w:val="22"/>
          <w:szCs w:val="22"/>
          <w:lang w:val="es-MX"/>
        </w:rPr>
        <w:t>de</w:t>
      </w:r>
      <w:r w:rsidR="00790C4C">
        <w:rPr>
          <w:rFonts w:asciiTheme="minorHAnsi" w:eastAsia="Meiryo" w:hAnsiTheme="minorHAnsi"/>
          <w:bCs/>
          <w:noProof/>
          <w:sz w:val="22"/>
          <w:szCs w:val="22"/>
          <w:lang w:val="es-MX"/>
        </w:rPr>
        <w:t xml:space="preserve"> </w:t>
      </w:r>
      <w:r w:rsidR="004A13C4">
        <w:rPr>
          <w:rFonts w:asciiTheme="minorHAnsi" w:eastAsia="Meiryo" w:hAnsiTheme="minorHAnsi"/>
          <w:bCs/>
          <w:noProof/>
          <w:sz w:val="22"/>
          <w:szCs w:val="22"/>
          <w:lang w:val="es-MX"/>
        </w:rPr>
        <w:t>MEC</w:t>
      </w:r>
      <w:r w:rsidRPr="00525B1B">
        <w:rPr>
          <w:rFonts w:asciiTheme="minorHAnsi" w:eastAsia="Meiryo" w:hAnsiTheme="minorHAnsi"/>
          <w:bCs/>
          <w:noProof/>
          <w:sz w:val="22"/>
          <w:szCs w:val="22"/>
          <w:lang w:val="es-MX"/>
        </w:rPr>
        <w:t>.</w:t>
      </w:r>
    </w:p>
    <w:p w14:paraId="4A856F47" w14:textId="22CDE46A"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Nombramiento para la y el </w:t>
      </w:r>
      <w:r w:rsidR="00790C4C">
        <w:rPr>
          <w:rFonts w:asciiTheme="minorHAnsi" w:eastAsia="Meiryo" w:hAnsiTheme="minorHAnsi"/>
          <w:bCs/>
          <w:noProof/>
          <w:sz w:val="22"/>
          <w:szCs w:val="22"/>
          <w:lang w:val="es-MX"/>
        </w:rPr>
        <w:t>f</w:t>
      </w:r>
      <w:r w:rsidRPr="00525B1B">
        <w:rPr>
          <w:rFonts w:asciiTheme="minorHAnsi" w:eastAsia="Meiryo" w:hAnsiTheme="minorHAnsi"/>
          <w:bCs/>
          <w:noProof/>
          <w:sz w:val="22"/>
          <w:szCs w:val="22"/>
          <w:lang w:val="es-MX"/>
        </w:rPr>
        <w:t xml:space="preserve">uncionario de </w:t>
      </w:r>
      <w:r w:rsidR="004A13C4">
        <w:rPr>
          <w:rFonts w:asciiTheme="minorHAnsi" w:eastAsia="Meiryo" w:hAnsiTheme="minorHAnsi"/>
          <w:bCs/>
          <w:noProof/>
          <w:sz w:val="22"/>
          <w:szCs w:val="22"/>
          <w:lang w:val="es-MX"/>
        </w:rPr>
        <w:t>MEC</w:t>
      </w:r>
      <w:r w:rsidRPr="00525B1B">
        <w:rPr>
          <w:rFonts w:asciiTheme="minorHAnsi" w:eastAsia="Meiryo" w:hAnsiTheme="minorHAnsi"/>
          <w:bCs/>
          <w:noProof/>
          <w:sz w:val="22"/>
          <w:szCs w:val="22"/>
          <w:lang w:val="es-MX"/>
        </w:rPr>
        <w:t>.</w:t>
      </w:r>
    </w:p>
    <w:p w14:paraId="7C0AC3E4" w14:textId="160F2120"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Nombramiento de la y el </w:t>
      </w:r>
      <w:r w:rsidR="00790C4C">
        <w:rPr>
          <w:rFonts w:asciiTheme="minorHAnsi" w:eastAsia="Meiryo" w:hAnsiTheme="minorHAnsi"/>
          <w:bCs/>
          <w:noProof/>
          <w:sz w:val="22"/>
          <w:szCs w:val="22"/>
          <w:lang w:val="es-MX"/>
        </w:rPr>
        <w:t>s</w:t>
      </w:r>
      <w:r w:rsidRPr="00525B1B">
        <w:rPr>
          <w:rFonts w:asciiTheme="minorHAnsi" w:eastAsia="Meiryo" w:hAnsiTheme="minorHAnsi"/>
          <w:bCs/>
          <w:noProof/>
          <w:sz w:val="22"/>
          <w:szCs w:val="22"/>
          <w:lang w:val="es-MX"/>
        </w:rPr>
        <w:t xml:space="preserve">ervidor </w:t>
      </w:r>
      <w:r w:rsidR="00790C4C">
        <w:rPr>
          <w:rFonts w:asciiTheme="minorHAnsi" w:eastAsia="Meiryo" w:hAnsiTheme="minorHAnsi"/>
          <w:bCs/>
          <w:noProof/>
          <w:sz w:val="22"/>
          <w:szCs w:val="22"/>
          <w:lang w:val="es-MX"/>
        </w:rPr>
        <w:t>p</w:t>
      </w:r>
      <w:r w:rsidRPr="00525B1B">
        <w:rPr>
          <w:rFonts w:asciiTheme="minorHAnsi" w:eastAsia="Meiryo" w:hAnsiTheme="minorHAnsi"/>
          <w:bCs/>
          <w:noProof/>
          <w:sz w:val="22"/>
          <w:szCs w:val="22"/>
          <w:lang w:val="es-MX"/>
        </w:rPr>
        <w:t xml:space="preserve">úblico del </w:t>
      </w:r>
      <w:r w:rsidR="004A13C4">
        <w:rPr>
          <w:rFonts w:asciiTheme="minorHAnsi" w:eastAsia="Meiryo" w:hAnsiTheme="minorHAnsi"/>
          <w:bCs/>
          <w:noProof/>
          <w:sz w:val="22"/>
          <w:szCs w:val="22"/>
          <w:lang w:val="es-MX"/>
        </w:rPr>
        <w:t>INE</w:t>
      </w:r>
      <w:r w:rsidRPr="00525B1B">
        <w:rPr>
          <w:rFonts w:asciiTheme="minorHAnsi" w:eastAsia="Meiryo" w:hAnsiTheme="minorHAnsi"/>
          <w:bCs/>
          <w:noProof/>
          <w:sz w:val="22"/>
          <w:szCs w:val="22"/>
          <w:lang w:val="es-MX"/>
        </w:rPr>
        <w:t xml:space="preserve"> designado para suplir a la funcionaria o funcionario de </w:t>
      </w:r>
      <w:r w:rsidR="004A13C4">
        <w:rPr>
          <w:rFonts w:asciiTheme="minorHAnsi" w:eastAsia="Meiryo" w:hAnsiTheme="minorHAnsi"/>
          <w:bCs/>
          <w:noProof/>
          <w:sz w:val="22"/>
          <w:szCs w:val="22"/>
          <w:lang w:val="es-MX"/>
        </w:rPr>
        <w:t>MEC</w:t>
      </w:r>
      <w:r w:rsidRPr="00525B1B">
        <w:rPr>
          <w:rFonts w:asciiTheme="minorHAnsi" w:eastAsia="Meiryo" w:hAnsiTheme="minorHAnsi"/>
          <w:bCs/>
          <w:noProof/>
          <w:sz w:val="22"/>
          <w:szCs w:val="22"/>
          <w:lang w:val="es-MX"/>
        </w:rPr>
        <w:t>.</w:t>
      </w:r>
    </w:p>
    <w:p w14:paraId="4409FE82" w14:textId="56ABDC8D"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Cuadríptico </w:t>
      </w:r>
      <w:r w:rsidR="00790C4C">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¿Qué es el Voto de las y los Poblanos Residentes en el Extranjero?</w:t>
      </w:r>
      <w:r w:rsidR="00790C4C">
        <w:rPr>
          <w:rFonts w:asciiTheme="minorHAnsi" w:eastAsia="Meiryo" w:hAnsiTheme="minorHAnsi"/>
          <w:bCs/>
          <w:noProof/>
          <w:sz w:val="22"/>
          <w:szCs w:val="22"/>
          <w:lang w:val="es-MX"/>
        </w:rPr>
        <w:t>”.</w:t>
      </w:r>
    </w:p>
    <w:p w14:paraId="123A9C4C" w14:textId="634E3A43" w:rsidR="00932982" w:rsidRPr="00525B1B" w:rsidRDefault="00932982" w:rsidP="00FC1DC1">
      <w:pPr>
        <w:spacing w:after="200"/>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El 14 de febrero del presente</w:t>
      </w:r>
      <w:r w:rsidR="004A13C4">
        <w:rPr>
          <w:rFonts w:asciiTheme="minorHAnsi" w:eastAsia="Meiryo" w:hAnsiTheme="minorHAnsi"/>
          <w:bCs/>
          <w:noProof/>
          <w:sz w:val="22"/>
          <w:szCs w:val="22"/>
          <w:lang w:val="es-MX"/>
        </w:rPr>
        <w:t xml:space="preserve"> año</w:t>
      </w:r>
      <w:r w:rsidRPr="00525B1B">
        <w:rPr>
          <w:rFonts w:asciiTheme="minorHAnsi" w:eastAsia="Meiryo" w:hAnsiTheme="minorHAnsi"/>
          <w:bCs/>
          <w:noProof/>
          <w:sz w:val="22"/>
          <w:szCs w:val="22"/>
          <w:lang w:val="es-MX"/>
        </w:rPr>
        <w:t>, durante la primera sesión extraordinaria de la Comisión Temporal para el seguimiento a las actividades de los Procesos Electorales Locales 2018-2019</w:t>
      </w:r>
      <w:r w:rsidR="004A13C4">
        <w:rPr>
          <w:rFonts w:asciiTheme="minorHAnsi" w:eastAsia="Meiryo" w:hAnsiTheme="minorHAnsi"/>
          <w:bCs/>
          <w:noProof/>
          <w:sz w:val="22"/>
          <w:szCs w:val="22"/>
          <w:lang w:val="es-MX"/>
        </w:rPr>
        <w:t xml:space="preserve"> (</w:t>
      </w:r>
      <w:r w:rsidR="004A13C4" w:rsidRPr="004A13C4">
        <w:rPr>
          <w:rFonts w:asciiTheme="minorHAnsi" w:eastAsia="Meiryo" w:hAnsiTheme="minorHAnsi"/>
          <w:b/>
          <w:bCs/>
          <w:noProof/>
          <w:color w:val="641345" w:themeColor="accent5"/>
          <w:sz w:val="22"/>
          <w:szCs w:val="22"/>
          <w:lang w:val="es-MX"/>
        </w:rPr>
        <w:t>CTSPEL</w:t>
      </w:r>
      <w:r w:rsidR="004A13C4">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 xml:space="preserve">, se llevó a cabo la aprobación de los siguientes materiales didácticos y de apoyo a la capacitación electoral del </w:t>
      </w:r>
      <w:r w:rsidR="004A13C4">
        <w:rPr>
          <w:rFonts w:asciiTheme="minorHAnsi" w:eastAsia="Meiryo" w:hAnsiTheme="minorHAnsi"/>
          <w:bCs/>
          <w:noProof/>
          <w:sz w:val="22"/>
          <w:szCs w:val="22"/>
          <w:lang w:val="es-MX"/>
        </w:rPr>
        <w:t>v</w:t>
      </w:r>
      <w:r w:rsidRPr="00525B1B">
        <w:rPr>
          <w:rFonts w:asciiTheme="minorHAnsi" w:eastAsia="Meiryo" w:hAnsiTheme="minorHAnsi"/>
          <w:bCs/>
          <w:noProof/>
          <w:sz w:val="22"/>
          <w:szCs w:val="22"/>
          <w:lang w:val="es-MX"/>
        </w:rPr>
        <w:t xml:space="preserve">oto de las </w:t>
      </w:r>
      <w:r w:rsidR="004A13C4">
        <w:rPr>
          <w:rFonts w:asciiTheme="minorHAnsi" w:eastAsia="Meiryo" w:hAnsiTheme="minorHAnsi"/>
          <w:bCs/>
          <w:noProof/>
          <w:sz w:val="22"/>
          <w:szCs w:val="22"/>
          <w:lang w:val="es-MX"/>
        </w:rPr>
        <w:t xml:space="preserve">poblanas </w:t>
      </w:r>
      <w:r w:rsidRPr="00525B1B">
        <w:rPr>
          <w:rFonts w:asciiTheme="minorHAnsi" w:eastAsia="Meiryo" w:hAnsiTheme="minorHAnsi"/>
          <w:bCs/>
          <w:noProof/>
          <w:sz w:val="22"/>
          <w:szCs w:val="22"/>
          <w:lang w:val="es-MX"/>
        </w:rPr>
        <w:t xml:space="preserve">y los </w:t>
      </w:r>
      <w:r w:rsidR="004A13C4">
        <w:rPr>
          <w:rFonts w:asciiTheme="minorHAnsi" w:eastAsia="Meiryo" w:hAnsiTheme="minorHAnsi"/>
          <w:bCs/>
          <w:noProof/>
          <w:sz w:val="22"/>
          <w:szCs w:val="22"/>
          <w:lang w:val="es-MX"/>
        </w:rPr>
        <w:t>p</w:t>
      </w:r>
      <w:r w:rsidRPr="00525B1B">
        <w:rPr>
          <w:rFonts w:asciiTheme="minorHAnsi" w:eastAsia="Meiryo" w:hAnsiTheme="minorHAnsi"/>
          <w:bCs/>
          <w:noProof/>
          <w:sz w:val="22"/>
          <w:szCs w:val="22"/>
          <w:lang w:val="es-MX"/>
        </w:rPr>
        <w:t xml:space="preserve">oblanos </w:t>
      </w:r>
      <w:r w:rsidR="004A13C4">
        <w:rPr>
          <w:rFonts w:asciiTheme="minorHAnsi" w:eastAsia="Meiryo" w:hAnsiTheme="minorHAnsi"/>
          <w:bCs/>
          <w:noProof/>
          <w:sz w:val="22"/>
          <w:szCs w:val="22"/>
          <w:lang w:val="es-MX"/>
        </w:rPr>
        <w:t>e</w:t>
      </w:r>
      <w:r w:rsidRPr="00525B1B">
        <w:rPr>
          <w:rFonts w:asciiTheme="minorHAnsi" w:eastAsia="Meiryo" w:hAnsiTheme="minorHAnsi"/>
          <w:bCs/>
          <w:noProof/>
          <w:sz w:val="22"/>
          <w:szCs w:val="22"/>
          <w:lang w:val="es-MX"/>
        </w:rPr>
        <w:t xml:space="preserve">esidentes en el </w:t>
      </w:r>
      <w:r w:rsidR="004A13C4">
        <w:rPr>
          <w:rFonts w:asciiTheme="minorHAnsi" w:eastAsia="Meiryo" w:hAnsiTheme="minorHAnsi"/>
          <w:bCs/>
          <w:noProof/>
          <w:sz w:val="22"/>
          <w:szCs w:val="22"/>
          <w:lang w:val="es-MX"/>
        </w:rPr>
        <w:t>e</w:t>
      </w:r>
      <w:r w:rsidRPr="00525B1B">
        <w:rPr>
          <w:rFonts w:asciiTheme="minorHAnsi" w:eastAsia="Meiryo" w:hAnsiTheme="minorHAnsi"/>
          <w:bCs/>
          <w:noProof/>
          <w:sz w:val="22"/>
          <w:szCs w:val="22"/>
          <w:lang w:val="es-MX"/>
        </w:rPr>
        <w:t>xtranjero:</w:t>
      </w:r>
    </w:p>
    <w:p w14:paraId="00C9A4E4" w14:textId="1F2683BE"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Cuadríptico </w:t>
      </w:r>
      <w:r w:rsidR="00790C4C">
        <w:rPr>
          <w:rFonts w:asciiTheme="minorHAnsi" w:eastAsia="Meiryo" w:hAnsiTheme="minorHAnsi"/>
          <w:bCs/>
          <w:noProof/>
          <w:sz w:val="22"/>
          <w:szCs w:val="22"/>
          <w:lang w:val="es-MX"/>
        </w:rPr>
        <w:t>“</w:t>
      </w:r>
      <w:r w:rsidRPr="00525B1B">
        <w:rPr>
          <w:rFonts w:asciiTheme="minorHAnsi" w:eastAsia="Meiryo" w:hAnsiTheme="minorHAnsi"/>
          <w:bCs/>
          <w:noProof/>
          <w:sz w:val="22"/>
          <w:szCs w:val="22"/>
          <w:lang w:val="es-MX"/>
        </w:rPr>
        <w:t>¿Qué es el Voto de las y los Poblanos Residentes en el Extranjero?</w:t>
      </w:r>
      <w:r w:rsidR="00790C4C">
        <w:rPr>
          <w:rFonts w:asciiTheme="minorHAnsi" w:eastAsia="Meiryo" w:hAnsiTheme="minorHAnsi"/>
          <w:bCs/>
          <w:noProof/>
          <w:sz w:val="22"/>
          <w:szCs w:val="22"/>
          <w:lang w:val="es-MX"/>
        </w:rPr>
        <w:t>”.</w:t>
      </w:r>
    </w:p>
    <w:p w14:paraId="52C76DCF" w14:textId="77777777"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Carta-notificación.</w:t>
      </w:r>
    </w:p>
    <w:p w14:paraId="2B04B3F3" w14:textId="4F6DFA1F" w:rsidR="00CB31F1" w:rsidRDefault="00932982" w:rsidP="00950524">
      <w:pPr>
        <w:numPr>
          <w:ilvl w:val="0"/>
          <w:numId w:val="27"/>
        </w:numPr>
        <w:spacing w:after="200"/>
        <w:ind w:left="714" w:hanging="357"/>
        <w:jc w:val="both"/>
        <w:rPr>
          <w:rFonts w:asciiTheme="minorHAnsi" w:eastAsia="Meiryo" w:hAnsiTheme="minorHAnsi"/>
          <w:bCs/>
          <w:noProof/>
          <w:sz w:val="22"/>
          <w:szCs w:val="22"/>
          <w:lang w:val="es-MX"/>
        </w:rPr>
      </w:pPr>
      <w:r w:rsidRPr="00CB31F1">
        <w:rPr>
          <w:rFonts w:asciiTheme="minorHAnsi" w:eastAsia="Meiryo" w:hAnsiTheme="minorHAnsi"/>
          <w:bCs/>
          <w:noProof/>
          <w:sz w:val="22"/>
          <w:szCs w:val="22"/>
          <w:lang w:val="es-MX"/>
        </w:rPr>
        <w:t>Hoja de datos para el curso de capacit</w:t>
      </w:r>
      <w:r w:rsidR="00790C4C" w:rsidRPr="00CB31F1">
        <w:rPr>
          <w:rFonts w:asciiTheme="minorHAnsi" w:eastAsia="Meiryo" w:hAnsiTheme="minorHAnsi"/>
          <w:bCs/>
          <w:noProof/>
          <w:sz w:val="22"/>
          <w:szCs w:val="22"/>
          <w:lang w:val="es-MX"/>
        </w:rPr>
        <w:t>ación a</w:t>
      </w:r>
      <w:r w:rsidR="00790C4C" w:rsidRPr="00CB31F1">
        <w:rPr>
          <w:rFonts w:asciiTheme="minorHAnsi" w:eastAsia="Meiryo" w:hAnsiTheme="minorHAnsi"/>
          <w:bCs/>
          <w:noProof/>
          <w:sz w:val="22"/>
          <w:szCs w:val="22"/>
          <w:lang w:val="es-MX"/>
        </w:rPr>
        <w:tab/>
      </w:r>
      <w:r w:rsidR="00CB31F1">
        <w:rPr>
          <w:rFonts w:asciiTheme="minorHAnsi" w:eastAsia="Meiryo" w:hAnsiTheme="minorHAnsi"/>
          <w:bCs/>
          <w:noProof/>
          <w:sz w:val="22"/>
          <w:szCs w:val="22"/>
          <w:lang w:val="es-MX"/>
        </w:rPr>
        <w:t xml:space="preserve"> </w:t>
      </w:r>
      <w:r w:rsidR="00790C4C" w:rsidRPr="00CB31F1">
        <w:rPr>
          <w:rFonts w:asciiTheme="minorHAnsi" w:eastAsia="Meiryo" w:hAnsiTheme="minorHAnsi"/>
          <w:bCs/>
          <w:noProof/>
          <w:sz w:val="22"/>
          <w:szCs w:val="22"/>
          <w:lang w:val="es-MX"/>
        </w:rPr>
        <w:t>funcionari</w:t>
      </w:r>
      <w:r w:rsidR="00CB31F1">
        <w:rPr>
          <w:rFonts w:asciiTheme="minorHAnsi" w:eastAsia="Meiryo" w:hAnsiTheme="minorHAnsi"/>
          <w:bCs/>
          <w:noProof/>
          <w:sz w:val="22"/>
          <w:szCs w:val="22"/>
          <w:lang w:val="es-MX"/>
        </w:rPr>
        <w:t>as(</w:t>
      </w:r>
      <w:r w:rsidR="00790C4C" w:rsidRPr="00CB31F1">
        <w:rPr>
          <w:rFonts w:asciiTheme="minorHAnsi" w:eastAsia="Meiryo" w:hAnsiTheme="minorHAnsi"/>
          <w:bCs/>
          <w:noProof/>
          <w:sz w:val="22"/>
          <w:szCs w:val="22"/>
          <w:lang w:val="es-MX"/>
        </w:rPr>
        <w:t>os</w:t>
      </w:r>
      <w:r w:rsidR="00CB31F1">
        <w:rPr>
          <w:rFonts w:asciiTheme="minorHAnsi" w:eastAsia="Meiryo" w:hAnsiTheme="minorHAnsi"/>
          <w:bCs/>
          <w:noProof/>
          <w:sz w:val="22"/>
          <w:szCs w:val="22"/>
          <w:lang w:val="es-MX"/>
        </w:rPr>
        <w:t>)</w:t>
      </w:r>
      <w:r w:rsidR="00790C4C" w:rsidRPr="00CB31F1">
        <w:rPr>
          <w:rFonts w:asciiTheme="minorHAnsi" w:eastAsia="Meiryo" w:hAnsiTheme="minorHAnsi"/>
          <w:bCs/>
          <w:noProof/>
          <w:sz w:val="22"/>
          <w:szCs w:val="22"/>
          <w:lang w:val="es-MX"/>
        </w:rPr>
        <w:t xml:space="preserve"> de </w:t>
      </w:r>
      <w:r w:rsidR="004A13C4" w:rsidRPr="00CB31F1">
        <w:rPr>
          <w:rFonts w:asciiTheme="minorHAnsi" w:eastAsia="Meiryo" w:hAnsiTheme="minorHAnsi"/>
          <w:bCs/>
          <w:noProof/>
          <w:sz w:val="22"/>
          <w:szCs w:val="22"/>
          <w:lang w:val="es-MX"/>
        </w:rPr>
        <w:t>MEC</w:t>
      </w:r>
      <w:r w:rsidR="00CB31F1">
        <w:rPr>
          <w:rFonts w:asciiTheme="minorHAnsi" w:eastAsia="Meiryo" w:hAnsiTheme="minorHAnsi"/>
          <w:bCs/>
          <w:noProof/>
          <w:sz w:val="22"/>
          <w:szCs w:val="22"/>
          <w:lang w:val="es-MX"/>
        </w:rPr>
        <w:t>.</w:t>
      </w:r>
    </w:p>
    <w:p w14:paraId="09821C25" w14:textId="460C47CC" w:rsidR="00932982" w:rsidRPr="00CB31F1" w:rsidRDefault="00932982" w:rsidP="00950524">
      <w:pPr>
        <w:numPr>
          <w:ilvl w:val="0"/>
          <w:numId w:val="27"/>
        </w:numPr>
        <w:spacing w:after="200"/>
        <w:ind w:left="714" w:hanging="357"/>
        <w:jc w:val="both"/>
        <w:rPr>
          <w:rFonts w:asciiTheme="minorHAnsi" w:eastAsia="Meiryo" w:hAnsiTheme="minorHAnsi"/>
          <w:bCs/>
          <w:noProof/>
          <w:sz w:val="22"/>
          <w:szCs w:val="22"/>
          <w:lang w:val="es-MX"/>
        </w:rPr>
      </w:pPr>
      <w:r w:rsidRPr="00CB31F1">
        <w:rPr>
          <w:rFonts w:asciiTheme="minorHAnsi" w:eastAsia="Meiryo" w:hAnsiTheme="minorHAnsi"/>
          <w:bCs/>
          <w:noProof/>
          <w:sz w:val="22"/>
          <w:szCs w:val="22"/>
          <w:lang w:val="es-MX"/>
        </w:rPr>
        <w:t xml:space="preserve">Nombramiento para </w:t>
      </w:r>
      <w:r w:rsidR="00790C4C" w:rsidRPr="00CB31F1">
        <w:rPr>
          <w:rFonts w:asciiTheme="minorHAnsi" w:eastAsia="Meiryo" w:hAnsiTheme="minorHAnsi"/>
          <w:bCs/>
          <w:noProof/>
          <w:sz w:val="22"/>
          <w:szCs w:val="22"/>
          <w:lang w:val="es-MX"/>
        </w:rPr>
        <w:t>f</w:t>
      </w:r>
      <w:r w:rsidRPr="00CB31F1">
        <w:rPr>
          <w:rFonts w:asciiTheme="minorHAnsi" w:eastAsia="Meiryo" w:hAnsiTheme="minorHAnsi"/>
          <w:bCs/>
          <w:noProof/>
          <w:sz w:val="22"/>
          <w:szCs w:val="22"/>
          <w:lang w:val="es-MX"/>
        </w:rPr>
        <w:t>uncionari</w:t>
      </w:r>
      <w:r w:rsidR="00CB31F1">
        <w:rPr>
          <w:rFonts w:asciiTheme="minorHAnsi" w:eastAsia="Meiryo" w:hAnsiTheme="minorHAnsi"/>
          <w:bCs/>
          <w:noProof/>
          <w:sz w:val="22"/>
          <w:szCs w:val="22"/>
          <w:lang w:val="es-MX"/>
        </w:rPr>
        <w:t>a(</w:t>
      </w:r>
      <w:r w:rsidRPr="00CB31F1">
        <w:rPr>
          <w:rFonts w:asciiTheme="minorHAnsi" w:eastAsia="Meiryo" w:hAnsiTheme="minorHAnsi"/>
          <w:bCs/>
          <w:noProof/>
          <w:sz w:val="22"/>
          <w:szCs w:val="22"/>
          <w:lang w:val="es-MX"/>
        </w:rPr>
        <w:t>o</w:t>
      </w:r>
      <w:r w:rsidR="00CB31F1">
        <w:rPr>
          <w:rFonts w:asciiTheme="minorHAnsi" w:eastAsia="Meiryo" w:hAnsiTheme="minorHAnsi"/>
          <w:bCs/>
          <w:noProof/>
          <w:sz w:val="22"/>
          <w:szCs w:val="22"/>
          <w:lang w:val="es-MX"/>
        </w:rPr>
        <w:t>)</w:t>
      </w:r>
      <w:r w:rsidRPr="00CB31F1">
        <w:rPr>
          <w:rFonts w:asciiTheme="minorHAnsi" w:eastAsia="Meiryo" w:hAnsiTheme="minorHAnsi"/>
          <w:bCs/>
          <w:noProof/>
          <w:sz w:val="22"/>
          <w:szCs w:val="22"/>
          <w:lang w:val="es-MX"/>
        </w:rPr>
        <w:t xml:space="preserve"> de </w:t>
      </w:r>
      <w:r w:rsidR="004A13C4" w:rsidRPr="00CB31F1">
        <w:rPr>
          <w:rFonts w:asciiTheme="minorHAnsi" w:eastAsia="Meiryo" w:hAnsiTheme="minorHAnsi"/>
          <w:bCs/>
          <w:noProof/>
          <w:sz w:val="22"/>
          <w:szCs w:val="22"/>
          <w:lang w:val="es-MX"/>
        </w:rPr>
        <w:t>MEC</w:t>
      </w:r>
      <w:r w:rsidRPr="00CB31F1">
        <w:rPr>
          <w:rFonts w:asciiTheme="minorHAnsi" w:eastAsia="Meiryo" w:hAnsiTheme="minorHAnsi"/>
          <w:bCs/>
          <w:noProof/>
          <w:sz w:val="22"/>
          <w:szCs w:val="22"/>
          <w:lang w:val="es-MX"/>
        </w:rPr>
        <w:t>.</w:t>
      </w:r>
    </w:p>
    <w:p w14:paraId="5F7E672B" w14:textId="4710D974" w:rsidR="00932982" w:rsidRPr="00525B1B" w:rsidRDefault="00932982" w:rsidP="00FC1DC1">
      <w:pPr>
        <w:numPr>
          <w:ilvl w:val="0"/>
          <w:numId w:val="27"/>
        </w:numPr>
        <w:spacing w:after="200"/>
        <w:ind w:left="714" w:hanging="357"/>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Nombramiento de la y el </w:t>
      </w:r>
      <w:r w:rsidR="00790C4C">
        <w:rPr>
          <w:rFonts w:asciiTheme="minorHAnsi" w:eastAsia="Meiryo" w:hAnsiTheme="minorHAnsi"/>
          <w:bCs/>
          <w:noProof/>
          <w:sz w:val="22"/>
          <w:szCs w:val="22"/>
          <w:lang w:val="es-MX"/>
        </w:rPr>
        <w:t>s</w:t>
      </w:r>
      <w:r w:rsidRPr="00525B1B">
        <w:rPr>
          <w:rFonts w:asciiTheme="minorHAnsi" w:eastAsia="Meiryo" w:hAnsiTheme="minorHAnsi"/>
          <w:bCs/>
          <w:noProof/>
          <w:sz w:val="22"/>
          <w:szCs w:val="22"/>
          <w:lang w:val="es-MX"/>
        </w:rPr>
        <w:t xml:space="preserve">ervidor </w:t>
      </w:r>
      <w:r w:rsidR="00790C4C">
        <w:rPr>
          <w:rFonts w:asciiTheme="minorHAnsi" w:eastAsia="Meiryo" w:hAnsiTheme="minorHAnsi"/>
          <w:bCs/>
          <w:noProof/>
          <w:sz w:val="22"/>
          <w:szCs w:val="22"/>
          <w:lang w:val="es-MX"/>
        </w:rPr>
        <w:t>p</w:t>
      </w:r>
      <w:r w:rsidRPr="00525B1B">
        <w:rPr>
          <w:rFonts w:asciiTheme="minorHAnsi" w:eastAsia="Meiryo" w:hAnsiTheme="minorHAnsi"/>
          <w:bCs/>
          <w:noProof/>
          <w:sz w:val="22"/>
          <w:szCs w:val="22"/>
          <w:lang w:val="es-MX"/>
        </w:rPr>
        <w:t xml:space="preserve">úblico del </w:t>
      </w:r>
      <w:r w:rsidR="004A13C4">
        <w:rPr>
          <w:rFonts w:asciiTheme="minorHAnsi" w:eastAsia="Meiryo" w:hAnsiTheme="minorHAnsi"/>
          <w:bCs/>
          <w:noProof/>
          <w:sz w:val="22"/>
          <w:szCs w:val="22"/>
          <w:lang w:val="es-MX"/>
        </w:rPr>
        <w:t>INE</w:t>
      </w:r>
      <w:r w:rsidRPr="00525B1B">
        <w:rPr>
          <w:rFonts w:asciiTheme="minorHAnsi" w:eastAsia="Meiryo" w:hAnsiTheme="minorHAnsi"/>
          <w:bCs/>
          <w:noProof/>
          <w:sz w:val="22"/>
          <w:szCs w:val="22"/>
          <w:lang w:val="es-MX"/>
        </w:rPr>
        <w:t xml:space="preserve"> designado para suplir a la funcionaria o funcionario de </w:t>
      </w:r>
      <w:r w:rsidR="004A13C4">
        <w:rPr>
          <w:rFonts w:asciiTheme="minorHAnsi" w:eastAsia="Meiryo" w:hAnsiTheme="minorHAnsi"/>
          <w:bCs/>
          <w:noProof/>
          <w:sz w:val="22"/>
          <w:szCs w:val="22"/>
          <w:lang w:val="es-MX"/>
        </w:rPr>
        <w:t>MEC</w:t>
      </w:r>
      <w:r w:rsidRPr="00525B1B">
        <w:rPr>
          <w:rFonts w:asciiTheme="minorHAnsi" w:eastAsia="Meiryo" w:hAnsiTheme="minorHAnsi"/>
          <w:bCs/>
          <w:noProof/>
          <w:sz w:val="22"/>
          <w:szCs w:val="22"/>
          <w:lang w:val="es-MX"/>
        </w:rPr>
        <w:t>.</w:t>
      </w:r>
    </w:p>
    <w:p w14:paraId="779A4FD9" w14:textId="696CE102" w:rsidR="00932982" w:rsidRDefault="00932982" w:rsidP="00FC1DC1">
      <w:pPr>
        <w:spacing w:after="200"/>
        <w:jc w:val="both"/>
        <w:rPr>
          <w:rFonts w:asciiTheme="minorHAnsi" w:eastAsia="Meiryo" w:hAnsiTheme="minorHAnsi"/>
          <w:bCs/>
          <w:noProof/>
          <w:sz w:val="22"/>
          <w:szCs w:val="22"/>
          <w:lang w:val="es-MX"/>
        </w:rPr>
      </w:pPr>
      <w:r w:rsidRPr="00525B1B">
        <w:rPr>
          <w:rFonts w:asciiTheme="minorHAnsi" w:eastAsia="Meiryo" w:hAnsiTheme="minorHAnsi"/>
          <w:bCs/>
          <w:noProof/>
          <w:sz w:val="22"/>
          <w:szCs w:val="22"/>
          <w:lang w:val="es-MX"/>
        </w:rPr>
        <w:t xml:space="preserve">Finalmente, </w:t>
      </w:r>
      <w:r w:rsidR="004A13C4">
        <w:rPr>
          <w:rFonts w:asciiTheme="minorHAnsi" w:eastAsia="Meiryo" w:hAnsiTheme="minorHAnsi"/>
          <w:bCs/>
          <w:noProof/>
          <w:sz w:val="22"/>
          <w:szCs w:val="22"/>
          <w:lang w:val="es-MX"/>
        </w:rPr>
        <w:t xml:space="preserve">la DECEyEC, </w:t>
      </w:r>
      <w:r w:rsidRPr="00525B1B">
        <w:rPr>
          <w:rFonts w:asciiTheme="minorHAnsi" w:eastAsia="Meiryo" w:hAnsiTheme="minorHAnsi"/>
          <w:bCs/>
          <w:noProof/>
          <w:sz w:val="22"/>
          <w:szCs w:val="22"/>
          <w:lang w:val="es-MX"/>
        </w:rPr>
        <w:t xml:space="preserve">en coordinación con la </w:t>
      </w:r>
      <w:r w:rsidR="00F0352D" w:rsidRPr="00525B1B">
        <w:rPr>
          <w:rFonts w:asciiTheme="minorHAnsi" w:eastAsia="Meiryo" w:hAnsiTheme="minorHAnsi"/>
          <w:bCs/>
          <w:noProof/>
          <w:sz w:val="22"/>
          <w:szCs w:val="22"/>
          <w:lang w:val="es-MX"/>
        </w:rPr>
        <w:t>DEOE</w:t>
      </w:r>
      <w:r w:rsidRPr="00525B1B">
        <w:rPr>
          <w:rFonts w:asciiTheme="minorHAnsi" w:eastAsia="Meiryo" w:hAnsiTheme="minorHAnsi"/>
          <w:bCs/>
          <w:noProof/>
          <w:sz w:val="22"/>
          <w:szCs w:val="22"/>
          <w:lang w:val="es-MX"/>
        </w:rPr>
        <w:t xml:space="preserve"> y </w:t>
      </w:r>
      <w:r w:rsidR="00F0352D" w:rsidRPr="00525B1B">
        <w:rPr>
          <w:rFonts w:asciiTheme="minorHAnsi" w:eastAsia="Meiryo" w:hAnsiTheme="minorHAnsi"/>
          <w:bCs/>
          <w:noProof/>
          <w:sz w:val="22"/>
          <w:szCs w:val="22"/>
          <w:lang w:val="es-MX"/>
        </w:rPr>
        <w:t>la DERFE</w:t>
      </w:r>
      <w:r w:rsidRPr="00525B1B">
        <w:rPr>
          <w:rFonts w:asciiTheme="minorHAnsi" w:eastAsia="Meiryo" w:hAnsiTheme="minorHAnsi"/>
          <w:bCs/>
          <w:noProof/>
          <w:sz w:val="22"/>
          <w:szCs w:val="22"/>
          <w:lang w:val="es-MX"/>
        </w:rPr>
        <w:t xml:space="preserve">,  llevó a cabo una reunión con personal de la </w:t>
      </w:r>
      <w:r w:rsidR="004A13C4">
        <w:rPr>
          <w:rFonts w:asciiTheme="minorHAnsi" w:eastAsia="Meiryo" w:hAnsiTheme="minorHAnsi"/>
          <w:bCs/>
          <w:noProof/>
          <w:sz w:val="22"/>
          <w:szCs w:val="22"/>
          <w:lang w:val="es-MX"/>
        </w:rPr>
        <w:t>BUAP</w:t>
      </w:r>
      <w:r w:rsidRPr="00525B1B">
        <w:rPr>
          <w:rFonts w:asciiTheme="minorHAnsi" w:eastAsia="Meiryo" w:hAnsiTheme="minorHAnsi"/>
          <w:bCs/>
          <w:noProof/>
          <w:sz w:val="22"/>
          <w:szCs w:val="22"/>
          <w:lang w:val="es-MX"/>
        </w:rPr>
        <w:t xml:space="preserve">, para </w:t>
      </w:r>
      <w:r w:rsidR="00790C4C">
        <w:rPr>
          <w:rFonts w:asciiTheme="minorHAnsi" w:eastAsia="Meiryo" w:hAnsiTheme="minorHAnsi"/>
          <w:bCs/>
          <w:noProof/>
          <w:sz w:val="22"/>
          <w:szCs w:val="22"/>
          <w:lang w:val="es-MX"/>
        </w:rPr>
        <w:t>hacer</w:t>
      </w:r>
      <w:r w:rsidRPr="00525B1B">
        <w:rPr>
          <w:rFonts w:asciiTheme="minorHAnsi" w:eastAsia="Meiryo" w:hAnsiTheme="minorHAnsi"/>
          <w:bCs/>
          <w:noProof/>
          <w:sz w:val="22"/>
          <w:szCs w:val="22"/>
          <w:lang w:val="es-MX"/>
        </w:rPr>
        <w:t xml:space="preserve"> las gestiones correspondientes </w:t>
      </w:r>
      <w:r w:rsidR="00790C4C">
        <w:rPr>
          <w:rFonts w:asciiTheme="minorHAnsi" w:eastAsia="Meiryo" w:hAnsiTheme="minorHAnsi"/>
          <w:bCs/>
          <w:noProof/>
          <w:sz w:val="22"/>
          <w:szCs w:val="22"/>
          <w:lang w:val="es-MX"/>
        </w:rPr>
        <w:t>tendentes a definir</w:t>
      </w:r>
      <w:r w:rsidRPr="00525B1B">
        <w:rPr>
          <w:rFonts w:asciiTheme="minorHAnsi" w:eastAsia="Meiryo" w:hAnsiTheme="minorHAnsi"/>
          <w:bCs/>
          <w:noProof/>
          <w:sz w:val="22"/>
          <w:szCs w:val="22"/>
          <w:lang w:val="es-MX"/>
        </w:rPr>
        <w:t xml:space="preserve"> la ubicación del Local Único</w:t>
      </w:r>
      <w:r w:rsidR="004A13C4">
        <w:rPr>
          <w:rFonts w:asciiTheme="minorHAnsi" w:eastAsia="Meiryo" w:hAnsiTheme="minorHAnsi"/>
          <w:bCs/>
          <w:noProof/>
          <w:sz w:val="22"/>
          <w:szCs w:val="22"/>
          <w:lang w:val="es-MX"/>
        </w:rPr>
        <w:t xml:space="preserve"> en la entidad de Puebla</w:t>
      </w:r>
      <w:r w:rsidRPr="00525B1B">
        <w:rPr>
          <w:rFonts w:asciiTheme="minorHAnsi" w:eastAsia="Meiryo" w:hAnsiTheme="minorHAnsi"/>
          <w:bCs/>
          <w:noProof/>
          <w:sz w:val="22"/>
          <w:szCs w:val="22"/>
          <w:lang w:val="es-MX"/>
        </w:rPr>
        <w:t xml:space="preserve">. </w:t>
      </w:r>
    </w:p>
    <w:p w14:paraId="7A450795" w14:textId="77777777" w:rsidR="00023773" w:rsidRPr="00525B1B" w:rsidRDefault="00023773" w:rsidP="00790C4C">
      <w:pPr>
        <w:jc w:val="both"/>
        <w:rPr>
          <w:rFonts w:asciiTheme="minorHAnsi" w:eastAsia="Meiryo" w:hAnsiTheme="minorHAnsi"/>
          <w:bCs/>
          <w:noProof/>
          <w:sz w:val="22"/>
          <w:szCs w:val="22"/>
          <w:lang w:val="es-MX"/>
        </w:rPr>
      </w:pPr>
    </w:p>
    <w:p w14:paraId="2EFCD70B" w14:textId="09EB34E6" w:rsidR="00023773" w:rsidRDefault="00023773" w:rsidP="00023773">
      <w:pPr>
        <w:pStyle w:val="Ttulo2"/>
        <w:numPr>
          <w:ilvl w:val="1"/>
          <w:numId w:val="25"/>
        </w:numPr>
        <w:shd w:val="clear" w:color="auto" w:fill="FFFFFF" w:themeFill="text1"/>
        <w:spacing w:before="0" w:after="200"/>
        <w:ind w:left="0" w:hanging="567"/>
        <w:jc w:val="both"/>
        <w:rPr>
          <w:rFonts w:asciiTheme="minorHAnsi" w:hAnsiTheme="minorHAnsi"/>
          <w:noProof/>
          <w:color w:val="641345" w:themeColor="accent5"/>
          <w:sz w:val="28"/>
        </w:rPr>
      </w:pPr>
      <w:bookmarkStart w:id="11" w:name="_Toc3998950"/>
      <w:r>
        <w:rPr>
          <w:rFonts w:asciiTheme="minorHAnsi" w:hAnsiTheme="minorHAnsi"/>
          <w:noProof/>
          <w:color w:val="641345" w:themeColor="accent5"/>
          <w:sz w:val="28"/>
        </w:rPr>
        <w:t>Sistemas info</w:t>
      </w:r>
      <w:r w:rsidR="00FD069B">
        <w:rPr>
          <w:rFonts w:asciiTheme="minorHAnsi" w:hAnsiTheme="minorHAnsi"/>
          <w:noProof/>
          <w:color w:val="641345" w:themeColor="accent5"/>
          <w:sz w:val="28"/>
        </w:rPr>
        <w:t>r</w:t>
      </w:r>
      <w:r>
        <w:rPr>
          <w:rFonts w:asciiTheme="minorHAnsi" w:hAnsiTheme="minorHAnsi"/>
          <w:noProof/>
          <w:color w:val="641345" w:themeColor="accent5"/>
          <w:sz w:val="28"/>
        </w:rPr>
        <w:t>máticos para el VMRE</w:t>
      </w:r>
      <w:bookmarkEnd w:id="11"/>
    </w:p>
    <w:p w14:paraId="3AE6F932" w14:textId="55F9F5E2" w:rsidR="00890C10" w:rsidRDefault="00890C10" w:rsidP="00890C10">
      <w:pPr>
        <w:spacing w:after="200"/>
        <w:jc w:val="both"/>
        <w:rPr>
          <w:rFonts w:asciiTheme="minorHAnsi" w:eastAsia="Meiryo" w:hAnsiTheme="minorHAnsi"/>
          <w:bCs/>
          <w:noProof/>
          <w:sz w:val="22"/>
          <w:szCs w:val="22"/>
        </w:rPr>
      </w:pPr>
      <w:r>
        <w:rPr>
          <w:rFonts w:asciiTheme="minorHAnsi" w:eastAsia="Meiryo" w:hAnsiTheme="minorHAnsi"/>
          <w:bCs/>
          <w:noProof/>
          <w:sz w:val="22"/>
          <w:szCs w:val="22"/>
        </w:rPr>
        <w:t>Al mes de febrero de 2019, la UNICOM realizó actividades en materia de sistemas informáticos para el VMRE, por cuanto hace al Sistema de Registro para Votar desde el Extranjero y el Sistema de Cómputos de Entidad Federativa para el VMRE.</w:t>
      </w:r>
    </w:p>
    <w:p w14:paraId="34D28867" w14:textId="4841B6F4" w:rsidR="00023773" w:rsidRPr="00890C10" w:rsidRDefault="00023773" w:rsidP="00890C10">
      <w:pPr>
        <w:rPr>
          <w:sz w:val="22"/>
        </w:rPr>
      </w:pPr>
    </w:p>
    <w:p w14:paraId="0BC7B53B" w14:textId="3E8C9C14" w:rsidR="00023773" w:rsidRPr="00830070" w:rsidRDefault="00023773" w:rsidP="00790C4C">
      <w:pPr>
        <w:pStyle w:val="Prrafodelista"/>
        <w:numPr>
          <w:ilvl w:val="2"/>
          <w:numId w:val="25"/>
        </w:numPr>
        <w:spacing w:after="200"/>
        <w:ind w:left="709"/>
        <w:jc w:val="both"/>
        <w:rPr>
          <w:rFonts w:asciiTheme="minorHAnsi" w:eastAsia="Meiryo" w:hAnsiTheme="minorHAnsi"/>
          <w:b/>
          <w:bCs/>
          <w:noProof/>
          <w:color w:val="641345" w:themeColor="accent5"/>
          <w:sz w:val="24"/>
          <w:szCs w:val="22"/>
        </w:rPr>
      </w:pPr>
      <w:r w:rsidRPr="00830070">
        <w:rPr>
          <w:rFonts w:asciiTheme="minorHAnsi" w:eastAsia="Meiryo" w:hAnsiTheme="minorHAnsi"/>
          <w:b/>
          <w:bCs/>
          <w:noProof/>
          <w:color w:val="641345" w:themeColor="accent5"/>
          <w:sz w:val="24"/>
          <w:szCs w:val="22"/>
        </w:rPr>
        <w:lastRenderedPageBreak/>
        <w:t>Sistema de Registro para Votar desde el Extranjero</w:t>
      </w:r>
    </w:p>
    <w:p w14:paraId="07805BCC" w14:textId="48A4CA89" w:rsidR="00023773" w:rsidRPr="00525B1B" w:rsidRDefault="00023773" w:rsidP="00023773">
      <w:pPr>
        <w:spacing w:after="200"/>
        <w:jc w:val="both"/>
        <w:rPr>
          <w:rFonts w:asciiTheme="minorHAnsi" w:eastAsia="Meiryo" w:hAnsiTheme="minorHAnsi"/>
          <w:bCs/>
          <w:noProof/>
          <w:sz w:val="22"/>
          <w:szCs w:val="22"/>
        </w:rPr>
      </w:pPr>
      <w:bookmarkStart w:id="12" w:name="_Hlk2280027"/>
      <w:r w:rsidRPr="00525B1B">
        <w:rPr>
          <w:rFonts w:asciiTheme="minorHAnsi" w:eastAsia="Meiryo" w:hAnsiTheme="minorHAnsi"/>
          <w:bCs/>
          <w:noProof/>
          <w:sz w:val="22"/>
          <w:szCs w:val="22"/>
        </w:rPr>
        <w:t xml:space="preserve">Dada la </w:t>
      </w:r>
      <w:r w:rsidR="00890C10">
        <w:rPr>
          <w:rFonts w:asciiTheme="minorHAnsi" w:eastAsia="Meiryo" w:hAnsiTheme="minorHAnsi"/>
          <w:bCs/>
          <w:noProof/>
          <w:sz w:val="22"/>
          <w:szCs w:val="22"/>
        </w:rPr>
        <w:t>R</w:t>
      </w:r>
      <w:r w:rsidRPr="00525B1B">
        <w:rPr>
          <w:rFonts w:asciiTheme="minorHAnsi" w:eastAsia="Meiryo" w:hAnsiTheme="minorHAnsi"/>
          <w:bCs/>
          <w:noProof/>
          <w:sz w:val="22"/>
          <w:szCs w:val="22"/>
        </w:rPr>
        <w:t xml:space="preserve">esolución </w:t>
      </w:r>
      <w:r w:rsidR="00890C10">
        <w:rPr>
          <w:rFonts w:asciiTheme="minorHAnsi" w:eastAsia="Meiryo" w:hAnsiTheme="minorHAnsi"/>
          <w:bCs/>
          <w:noProof/>
          <w:sz w:val="22"/>
          <w:szCs w:val="22"/>
        </w:rPr>
        <w:t xml:space="preserve">INE/CG40/2019 </w:t>
      </w:r>
      <w:r w:rsidRPr="00525B1B">
        <w:rPr>
          <w:rFonts w:asciiTheme="minorHAnsi" w:eastAsia="Meiryo" w:hAnsiTheme="minorHAnsi"/>
          <w:bCs/>
          <w:noProof/>
          <w:sz w:val="22"/>
          <w:szCs w:val="22"/>
        </w:rPr>
        <w:t xml:space="preserve">del Consejo General, por el cual se </w:t>
      </w:r>
      <w:r>
        <w:rPr>
          <w:rFonts w:asciiTheme="minorHAnsi" w:eastAsia="Meiryo" w:hAnsiTheme="minorHAnsi"/>
          <w:bCs/>
          <w:noProof/>
          <w:sz w:val="22"/>
          <w:szCs w:val="22"/>
        </w:rPr>
        <w:t>aprobó que el INE ejerza la facultad de A</w:t>
      </w:r>
      <w:r w:rsidRPr="00525B1B">
        <w:rPr>
          <w:rFonts w:asciiTheme="minorHAnsi" w:eastAsia="Meiryo" w:hAnsiTheme="minorHAnsi"/>
          <w:bCs/>
          <w:noProof/>
          <w:sz w:val="22"/>
          <w:szCs w:val="22"/>
        </w:rPr>
        <w:t xml:space="preserve">sunción </w:t>
      </w:r>
      <w:r>
        <w:rPr>
          <w:rFonts w:asciiTheme="minorHAnsi" w:eastAsia="Meiryo" w:hAnsiTheme="minorHAnsi"/>
          <w:bCs/>
          <w:noProof/>
          <w:sz w:val="22"/>
          <w:szCs w:val="22"/>
        </w:rPr>
        <w:t>T</w:t>
      </w:r>
      <w:r w:rsidRPr="00525B1B">
        <w:rPr>
          <w:rFonts w:asciiTheme="minorHAnsi" w:eastAsia="Meiryo" w:hAnsiTheme="minorHAnsi"/>
          <w:bCs/>
          <w:noProof/>
          <w:sz w:val="22"/>
          <w:szCs w:val="22"/>
        </w:rPr>
        <w:t>otal</w:t>
      </w:r>
      <w:r>
        <w:rPr>
          <w:rFonts w:asciiTheme="minorHAnsi" w:eastAsia="Meiryo" w:hAnsiTheme="minorHAnsi"/>
          <w:bCs/>
          <w:noProof/>
          <w:sz w:val="22"/>
          <w:szCs w:val="22"/>
        </w:rPr>
        <w:t xml:space="preserve"> del Proceso Electoral Local Extraordinario 2019 en el estado de Puebla</w:t>
      </w:r>
      <w:r w:rsidRPr="00525B1B">
        <w:rPr>
          <w:rFonts w:asciiTheme="minorHAnsi" w:eastAsia="Meiryo" w:hAnsiTheme="minorHAnsi"/>
          <w:bCs/>
          <w:noProof/>
          <w:sz w:val="22"/>
          <w:szCs w:val="22"/>
        </w:rPr>
        <w:t>,</w:t>
      </w:r>
      <w:r>
        <w:rPr>
          <w:rFonts w:asciiTheme="minorHAnsi" w:eastAsia="Meiryo" w:hAnsiTheme="minorHAnsi"/>
          <w:bCs/>
          <w:noProof/>
          <w:sz w:val="22"/>
          <w:szCs w:val="22"/>
        </w:rPr>
        <w:t xml:space="preserve"> y en relación al </w:t>
      </w:r>
      <w:r w:rsidRPr="00525B1B">
        <w:rPr>
          <w:rFonts w:asciiTheme="minorHAnsi" w:eastAsia="Meiryo" w:hAnsiTheme="minorHAnsi"/>
          <w:bCs/>
          <w:noProof/>
          <w:sz w:val="22"/>
          <w:szCs w:val="22"/>
        </w:rPr>
        <w:t xml:space="preserve"> </w:t>
      </w:r>
      <w:r w:rsidRPr="00693838">
        <w:rPr>
          <w:rFonts w:asciiTheme="minorHAnsi" w:eastAsia="Meiryo" w:hAnsiTheme="minorHAnsi"/>
          <w:bCs/>
          <w:noProof/>
          <w:sz w:val="22"/>
          <w:szCs w:val="22"/>
        </w:rPr>
        <w:t>Sistema de Registro para Votar desde el Extranjero, versión 4.1.</w:t>
      </w:r>
      <w:r>
        <w:rPr>
          <w:rFonts w:asciiTheme="minorHAnsi" w:eastAsia="Meiryo" w:hAnsiTheme="minorHAnsi"/>
          <w:bCs/>
          <w:noProof/>
          <w:sz w:val="22"/>
          <w:szCs w:val="22"/>
        </w:rPr>
        <w:t xml:space="preserve">, la UNICOM </w:t>
      </w:r>
      <w:r w:rsidR="00790C4C">
        <w:rPr>
          <w:rFonts w:asciiTheme="minorHAnsi" w:eastAsia="Meiryo" w:hAnsiTheme="minorHAnsi"/>
          <w:bCs/>
          <w:noProof/>
          <w:sz w:val="22"/>
          <w:szCs w:val="22"/>
        </w:rPr>
        <w:t>llevó a cabo las siguientes actividades en el periodo que se reporta</w:t>
      </w:r>
      <w:r w:rsidRPr="00525B1B">
        <w:rPr>
          <w:rFonts w:asciiTheme="minorHAnsi" w:eastAsia="Meiryo" w:hAnsiTheme="minorHAnsi"/>
          <w:bCs/>
          <w:noProof/>
          <w:sz w:val="22"/>
          <w:szCs w:val="22"/>
        </w:rPr>
        <w:t>:</w:t>
      </w:r>
    </w:p>
    <w:p w14:paraId="624E5FE6" w14:textId="56741B33" w:rsidR="00023773" w:rsidRPr="00525B1B" w:rsidRDefault="00790C4C"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realizaron</w:t>
      </w:r>
      <w:r w:rsidR="00023773">
        <w:rPr>
          <w:rFonts w:asciiTheme="minorHAnsi" w:eastAsia="Meiryo" w:hAnsiTheme="minorHAnsi"/>
          <w:bCs/>
          <w:noProof/>
          <w:sz w:val="22"/>
          <w:szCs w:val="22"/>
        </w:rPr>
        <w:t xml:space="preserve"> los a</w:t>
      </w:r>
      <w:r w:rsidR="00023773" w:rsidRPr="00525B1B">
        <w:rPr>
          <w:rFonts w:asciiTheme="minorHAnsi" w:eastAsia="Meiryo" w:hAnsiTheme="minorHAnsi"/>
          <w:bCs/>
          <w:noProof/>
          <w:sz w:val="22"/>
          <w:szCs w:val="22"/>
        </w:rPr>
        <w:t xml:space="preserve">justes a las reglas y validaciones del Sistema de Registro para Votar desde el Extranjero, restringiendo el registro exclusivo </w:t>
      </w:r>
      <w:r w:rsidR="00023773">
        <w:rPr>
          <w:rFonts w:asciiTheme="minorHAnsi" w:eastAsia="Meiryo" w:hAnsiTheme="minorHAnsi"/>
          <w:bCs/>
          <w:noProof/>
          <w:sz w:val="22"/>
          <w:szCs w:val="22"/>
        </w:rPr>
        <w:t>para</w:t>
      </w:r>
      <w:r w:rsidR="00023773" w:rsidRPr="00525B1B">
        <w:rPr>
          <w:rFonts w:asciiTheme="minorHAnsi" w:eastAsia="Meiryo" w:hAnsiTheme="minorHAnsi"/>
          <w:bCs/>
          <w:noProof/>
          <w:sz w:val="22"/>
          <w:szCs w:val="22"/>
        </w:rPr>
        <w:t xml:space="preserve"> </w:t>
      </w:r>
      <w:r w:rsidR="00023773">
        <w:rPr>
          <w:rFonts w:asciiTheme="minorHAnsi" w:eastAsia="Meiryo" w:hAnsiTheme="minorHAnsi"/>
          <w:bCs/>
          <w:noProof/>
          <w:sz w:val="22"/>
          <w:szCs w:val="22"/>
        </w:rPr>
        <w:t xml:space="preserve">ciudadanas y </w:t>
      </w:r>
      <w:r w:rsidR="00023773" w:rsidRPr="00525B1B">
        <w:rPr>
          <w:rFonts w:asciiTheme="minorHAnsi" w:eastAsia="Meiryo" w:hAnsiTheme="minorHAnsi"/>
          <w:bCs/>
          <w:noProof/>
          <w:sz w:val="22"/>
          <w:szCs w:val="22"/>
        </w:rPr>
        <w:t xml:space="preserve">ciudadanos </w:t>
      </w:r>
      <w:r w:rsidR="00023773">
        <w:rPr>
          <w:rFonts w:asciiTheme="minorHAnsi" w:eastAsia="Meiryo" w:hAnsiTheme="minorHAnsi"/>
          <w:bCs/>
          <w:noProof/>
          <w:sz w:val="22"/>
          <w:szCs w:val="22"/>
        </w:rPr>
        <w:t>p</w:t>
      </w:r>
      <w:r w:rsidR="00023773" w:rsidRPr="00525B1B">
        <w:rPr>
          <w:rFonts w:asciiTheme="minorHAnsi" w:eastAsia="Meiryo" w:hAnsiTheme="minorHAnsi"/>
          <w:bCs/>
          <w:noProof/>
          <w:sz w:val="22"/>
          <w:szCs w:val="22"/>
        </w:rPr>
        <w:t>oblanos.</w:t>
      </w:r>
    </w:p>
    <w:p w14:paraId="73C1DCA2" w14:textId="77777777"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llevó a cabo la d</w:t>
      </w:r>
      <w:r w:rsidRPr="00525B1B">
        <w:rPr>
          <w:rFonts w:asciiTheme="minorHAnsi" w:eastAsia="Meiryo" w:hAnsiTheme="minorHAnsi"/>
          <w:bCs/>
          <w:noProof/>
          <w:sz w:val="22"/>
          <w:szCs w:val="22"/>
        </w:rPr>
        <w:t>epura</w:t>
      </w:r>
      <w:r>
        <w:rPr>
          <w:rFonts w:asciiTheme="minorHAnsi" w:eastAsia="Meiryo" w:hAnsiTheme="minorHAnsi"/>
          <w:bCs/>
          <w:noProof/>
          <w:sz w:val="22"/>
          <w:szCs w:val="22"/>
        </w:rPr>
        <w:t>ción de</w:t>
      </w:r>
      <w:r w:rsidRPr="00525B1B">
        <w:rPr>
          <w:rFonts w:asciiTheme="minorHAnsi" w:eastAsia="Meiryo" w:hAnsiTheme="minorHAnsi"/>
          <w:bCs/>
          <w:noProof/>
          <w:sz w:val="22"/>
          <w:szCs w:val="22"/>
        </w:rPr>
        <w:t xml:space="preserve"> datos históricos de la Base de Datos relacionados a los Procesos Electorales anteriores.</w:t>
      </w:r>
    </w:p>
    <w:p w14:paraId="6F3A2A23" w14:textId="77777777"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e</w:t>
      </w:r>
      <w:r w:rsidRPr="00525B1B">
        <w:rPr>
          <w:rFonts w:asciiTheme="minorHAnsi" w:eastAsia="Meiryo" w:hAnsiTheme="minorHAnsi"/>
          <w:bCs/>
          <w:noProof/>
          <w:sz w:val="22"/>
          <w:szCs w:val="22"/>
        </w:rPr>
        <w:t>jec</w:t>
      </w:r>
      <w:r>
        <w:rPr>
          <w:rFonts w:asciiTheme="minorHAnsi" w:eastAsia="Meiryo" w:hAnsiTheme="minorHAnsi"/>
          <w:bCs/>
          <w:noProof/>
          <w:sz w:val="22"/>
          <w:szCs w:val="22"/>
        </w:rPr>
        <w:t>utaron las</w:t>
      </w:r>
      <w:r w:rsidRPr="00525B1B">
        <w:rPr>
          <w:rFonts w:asciiTheme="minorHAnsi" w:eastAsia="Meiryo" w:hAnsiTheme="minorHAnsi"/>
          <w:bCs/>
          <w:noProof/>
          <w:sz w:val="22"/>
          <w:szCs w:val="22"/>
        </w:rPr>
        <w:t xml:space="preserve"> pruebas integrales al proceso de registro con datos de prueba de credenciales </w:t>
      </w:r>
      <w:r>
        <w:rPr>
          <w:rFonts w:asciiTheme="minorHAnsi" w:eastAsia="Meiryo" w:hAnsiTheme="minorHAnsi"/>
          <w:bCs/>
          <w:noProof/>
          <w:sz w:val="22"/>
          <w:szCs w:val="22"/>
        </w:rPr>
        <w:t xml:space="preserve">para votar </w:t>
      </w:r>
      <w:r w:rsidRPr="00525B1B">
        <w:rPr>
          <w:rFonts w:asciiTheme="minorHAnsi" w:eastAsia="Meiryo" w:hAnsiTheme="minorHAnsi"/>
          <w:bCs/>
          <w:noProof/>
          <w:sz w:val="22"/>
          <w:szCs w:val="22"/>
        </w:rPr>
        <w:t>emitidas en territorio nacional y emitidas en el extranjero.</w:t>
      </w:r>
    </w:p>
    <w:p w14:paraId="256F6126" w14:textId="77777777"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llevó a cabo la actualización de</w:t>
      </w:r>
      <w:r w:rsidRPr="00525B1B">
        <w:rPr>
          <w:rFonts w:asciiTheme="minorHAnsi" w:eastAsia="Meiryo" w:hAnsiTheme="minorHAnsi"/>
          <w:bCs/>
          <w:noProof/>
          <w:sz w:val="22"/>
          <w:szCs w:val="22"/>
        </w:rPr>
        <w:t xml:space="preserve"> los formatos de solicitud para inscripción a la </w:t>
      </w:r>
      <w:r>
        <w:rPr>
          <w:rFonts w:asciiTheme="minorHAnsi" w:eastAsia="Meiryo" w:hAnsiTheme="minorHAnsi"/>
          <w:bCs/>
          <w:noProof/>
          <w:sz w:val="22"/>
          <w:szCs w:val="22"/>
        </w:rPr>
        <w:t>LNERE</w:t>
      </w:r>
      <w:r w:rsidRPr="00525B1B">
        <w:rPr>
          <w:rFonts w:asciiTheme="minorHAnsi" w:eastAsia="Meiryo" w:hAnsiTheme="minorHAnsi"/>
          <w:bCs/>
          <w:noProof/>
          <w:sz w:val="22"/>
          <w:szCs w:val="22"/>
        </w:rPr>
        <w:t>, los cuales se pueden descargar del sistema.</w:t>
      </w:r>
    </w:p>
    <w:p w14:paraId="3CEEBFF4" w14:textId="77777777"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 xml:space="preserve">Se generó </w:t>
      </w:r>
      <w:r w:rsidRPr="00525B1B">
        <w:rPr>
          <w:rFonts w:asciiTheme="minorHAnsi" w:eastAsia="Meiryo" w:hAnsiTheme="minorHAnsi"/>
          <w:bCs/>
          <w:noProof/>
          <w:sz w:val="22"/>
          <w:szCs w:val="22"/>
        </w:rPr>
        <w:t xml:space="preserve">material gráfico de ayuda para facilitar el uso del </w:t>
      </w:r>
      <w:r>
        <w:rPr>
          <w:rFonts w:asciiTheme="minorHAnsi" w:eastAsia="Meiryo" w:hAnsiTheme="minorHAnsi"/>
          <w:bCs/>
          <w:noProof/>
          <w:sz w:val="22"/>
          <w:szCs w:val="22"/>
        </w:rPr>
        <w:t>S</w:t>
      </w:r>
      <w:r w:rsidRPr="00525B1B">
        <w:rPr>
          <w:rFonts w:asciiTheme="minorHAnsi" w:eastAsia="Meiryo" w:hAnsiTheme="minorHAnsi"/>
          <w:bCs/>
          <w:noProof/>
          <w:sz w:val="22"/>
          <w:szCs w:val="22"/>
        </w:rPr>
        <w:t>istema.</w:t>
      </w:r>
    </w:p>
    <w:p w14:paraId="2E46C29E" w14:textId="5A3F992B"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llevó a cabo y a</w:t>
      </w:r>
      <w:r w:rsidRPr="00525B1B">
        <w:rPr>
          <w:rFonts w:asciiTheme="minorHAnsi" w:eastAsia="Meiryo" w:hAnsiTheme="minorHAnsi"/>
          <w:bCs/>
          <w:noProof/>
          <w:sz w:val="22"/>
          <w:szCs w:val="22"/>
        </w:rPr>
        <w:t>provisiona</w:t>
      </w:r>
      <w:r>
        <w:rPr>
          <w:rFonts w:asciiTheme="minorHAnsi" w:eastAsia="Meiryo" w:hAnsiTheme="minorHAnsi"/>
          <w:bCs/>
          <w:noProof/>
          <w:sz w:val="22"/>
          <w:szCs w:val="22"/>
        </w:rPr>
        <w:t>miento de</w:t>
      </w:r>
      <w:r w:rsidRPr="00525B1B">
        <w:rPr>
          <w:rFonts w:asciiTheme="minorHAnsi" w:eastAsia="Meiryo" w:hAnsiTheme="minorHAnsi"/>
          <w:bCs/>
          <w:noProof/>
          <w:sz w:val="22"/>
          <w:szCs w:val="22"/>
        </w:rPr>
        <w:t xml:space="preserve"> la infraestructura tecnológica para liberar la versión 4.1</w:t>
      </w:r>
      <w:r w:rsidR="00790C4C">
        <w:rPr>
          <w:rFonts w:asciiTheme="minorHAnsi" w:eastAsia="Meiryo" w:hAnsiTheme="minorHAnsi"/>
          <w:bCs/>
          <w:noProof/>
          <w:sz w:val="22"/>
          <w:szCs w:val="22"/>
        </w:rPr>
        <w:t>.</w:t>
      </w:r>
      <w:r>
        <w:rPr>
          <w:rFonts w:asciiTheme="minorHAnsi" w:eastAsia="Meiryo" w:hAnsiTheme="minorHAnsi"/>
          <w:bCs/>
          <w:noProof/>
          <w:sz w:val="22"/>
          <w:szCs w:val="22"/>
        </w:rPr>
        <w:t xml:space="preserve"> del Sistema</w:t>
      </w:r>
      <w:r w:rsidRPr="00525B1B">
        <w:rPr>
          <w:rFonts w:asciiTheme="minorHAnsi" w:eastAsia="Meiryo" w:hAnsiTheme="minorHAnsi"/>
          <w:bCs/>
          <w:noProof/>
          <w:sz w:val="22"/>
          <w:szCs w:val="22"/>
        </w:rPr>
        <w:t>.</w:t>
      </w:r>
    </w:p>
    <w:p w14:paraId="6BA4EC1B" w14:textId="77777777"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a</w:t>
      </w:r>
      <w:r w:rsidRPr="00525B1B">
        <w:rPr>
          <w:rFonts w:asciiTheme="minorHAnsi" w:eastAsia="Meiryo" w:hAnsiTheme="minorHAnsi"/>
          <w:bCs/>
          <w:noProof/>
          <w:sz w:val="22"/>
          <w:szCs w:val="22"/>
        </w:rPr>
        <w:t>justar</w:t>
      </w:r>
      <w:r>
        <w:rPr>
          <w:rFonts w:asciiTheme="minorHAnsi" w:eastAsia="Meiryo" w:hAnsiTheme="minorHAnsi"/>
          <w:bCs/>
          <w:noProof/>
          <w:sz w:val="22"/>
          <w:szCs w:val="22"/>
        </w:rPr>
        <w:t xml:space="preserve">on los </w:t>
      </w:r>
      <w:r w:rsidRPr="00525B1B">
        <w:rPr>
          <w:rFonts w:asciiTheme="minorHAnsi" w:eastAsia="Meiryo" w:hAnsiTheme="minorHAnsi"/>
          <w:bCs/>
          <w:noProof/>
          <w:sz w:val="22"/>
          <w:szCs w:val="22"/>
        </w:rPr>
        <w:t xml:space="preserve">textos de ayuda en las diferentes pantallas de sistema, derivado de revisiones por personal de la DERFE. </w:t>
      </w:r>
    </w:p>
    <w:p w14:paraId="3102B74E" w14:textId="77777777" w:rsidR="00023773" w:rsidRPr="00525B1B" w:rsidRDefault="00023773"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 xml:space="preserve">Se realizaron </w:t>
      </w:r>
      <w:r w:rsidRPr="00525B1B">
        <w:rPr>
          <w:rFonts w:asciiTheme="minorHAnsi" w:eastAsia="Meiryo" w:hAnsiTheme="minorHAnsi"/>
          <w:bCs/>
          <w:noProof/>
          <w:sz w:val="22"/>
          <w:szCs w:val="22"/>
        </w:rPr>
        <w:t>pruebas de seguridad al sistema para garantizar su confiabilidad y alta disponibilidad.</w:t>
      </w:r>
    </w:p>
    <w:p w14:paraId="503EE99A" w14:textId="613206A2" w:rsidR="00023773" w:rsidRPr="00525B1B" w:rsidRDefault="00790C4C" w:rsidP="0049030C">
      <w:pPr>
        <w:numPr>
          <w:ilvl w:val="0"/>
          <w:numId w:val="29"/>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w:t>
      </w:r>
      <w:r w:rsidR="00023773">
        <w:rPr>
          <w:rFonts w:asciiTheme="minorHAnsi" w:eastAsia="Meiryo" w:hAnsiTheme="minorHAnsi"/>
          <w:bCs/>
          <w:noProof/>
          <w:sz w:val="22"/>
          <w:szCs w:val="22"/>
        </w:rPr>
        <w:t xml:space="preserve">e instaló la </w:t>
      </w:r>
      <w:r w:rsidR="00023773" w:rsidRPr="00525B1B">
        <w:rPr>
          <w:rFonts w:asciiTheme="minorHAnsi" w:eastAsia="Meiryo" w:hAnsiTheme="minorHAnsi"/>
          <w:bCs/>
          <w:noProof/>
          <w:sz w:val="22"/>
          <w:szCs w:val="22"/>
        </w:rPr>
        <w:t>versión 4.1</w:t>
      </w:r>
      <w:r>
        <w:rPr>
          <w:rFonts w:asciiTheme="minorHAnsi" w:eastAsia="Meiryo" w:hAnsiTheme="minorHAnsi"/>
          <w:bCs/>
          <w:noProof/>
          <w:sz w:val="22"/>
          <w:szCs w:val="22"/>
        </w:rPr>
        <w:t>.</w:t>
      </w:r>
      <w:r w:rsidR="00023773" w:rsidRPr="00525B1B">
        <w:rPr>
          <w:rFonts w:asciiTheme="minorHAnsi" w:eastAsia="Meiryo" w:hAnsiTheme="minorHAnsi"/>
          <w:bCs/>
          <w:noProof/>
          <w:sz w:val="22"/>
          <w:szCs w:val="22"/>
        </w:rPr>
        <w:t xml:space="preserve"> </w:t>
      </w:r>
      <w:r w:rsidR="00023773">
        <w:rPr>
          <w:rFonts w:asciiTheme="minorHAnsi" w:eastAsia="Meiryo" w:hAnsiTheme="minorHAnsi"/>
          <w:bCs/>
          <w:noProof/>
          <w:sz w:val="22"/>
          <w:szCs w:val="22"/>
        </w:rPr>
        <w:t>para entrar en</w:t>
      </w:r>
      <w:r w:rsidR="00023773" w:rsidRPr="00525B1B">
        <w:rPr>
          <w:rFonts w:asciiTheme="minorHAnsi" w:eastAsia="Meiryo" w:hAnsiTheme="minorHAnsi"/>
          <w:bCs/>
          <w:noProof/>
          <w:sz w:val="22"/>
          <w:szCs w:val="22"/>
        </w:rPr>
        <w:t xml:space="preserve"> producción.</w:t>
      </w:r>
    </w:p>
    <w:bookmarkEnd w:id="12"/>
    <w:p w14:paraId="4E169E18" w14:textId="77777777" w:rsidR="00023773" w:rsidRPr="00890C10" w:rsidRDefault="00023773" w:rsidP="00890C10">
      <w:pPr>
        <w:jc w:val="both"/>
        <w:rPr>
          <w:rFonts w:asciiTheme="minorHAnsi" w:eastAsia="Meiryo" w:hAnsiTheme="minorHAnsi"/>
          <w:bCs/>
          <w:noProof/>
          <w:color w:val="641345" w:themeColor="accent5"/>
          <w:sz w:val="22"/>
          <w:szCs w:val="22"/>
        </w:rPr>
      </w:pPr>
    </w:p>
    <w:p w14:paraId="54BBE0F3" w14:textId="5441839C" w:rsidR="00023773" w:rsidRPr="00830070" w:rsidRDefault="00023773" w:rsidP="00FD069B">
      <w:pPr>
        <w:pStyle w:val="Prrafodelista"/>
        <w:numPr>
          <w:ilvl w:val="2"/>
          <w:numId w:val="25"/>
        </w:numPr>
        <w:spacing w:after="200"/>
        <w:ind w:left="709"/>
        <w:jc w:val="both"/>
        <w:rPr>
          <w:rFonts w:asciiTheme="minorHAnsi" w:eastAsia="Meiryo" w:hAnsiTheme="minorHAnsi"/>
          <w:b/>
          <w:bCs/>
          <w:noProof/>
          <w:color w:val="641345" w:themeColor="accent5"/>
          <w:sz w:val="24"/>
          <w:szCs w:val="22"/>
        </w:rPr>
      </w:pPr>
      <w:r w:rsidRPr="00830070">
        <w:rPr>
          <w:rFonts w:asciiTheme="minorHAnsi" w:eastAsia="Meiryo" w:hAnsiTheme="minorHAnsi"/>
          <w:b/>
          <w:bCs/>
          <w:noProof/>
          <w:color w:val="641345" w:themeColor="accent5"/>
          <w:sz w:val="24"/>
          <w:szCs w:val="22"/>
        </w:rPr>
        <w:t>Sistema de Cómputos de Entidad Federativa para el VMRE</w:t>
      </w:r>
    </w:p>
    <w:p w14:paraId="5DC73C0F" w14:textId="77777777" w:rsidR="00890C10" w:rsidRDefault="00023773" w:rsidP="00023773">
      <w:pPr>
        <w:spacing w:after="200"/>
        <w:jc w:val="both"/>
        <w:rPr>
          <w:rFonts w:asciiTheme="minorHAnsi" w:eastAsia="Meiryo" w:hAnsiTheme="minorHAnsi"/>
          <w:bCs/>
          <w:noProof/>
          <w:sz w:val="22"/>
          <w:szCs w:val="22"/>
        </w:rPr>
      </w:pPr>
      <w:r w:rsidRPr="00525B1B">
        <w:rPr>
          <w:rFonts w:asciiTheme="minorHAnsi" w:eastAsia="Meiryo" w:hAnsiTheme="minorHAnsi"/>
          <w:bCs/>
          <w:noProof/>
          <w:sz w:val="22"/>
          <w:szCs w:val="22"/>
        </w:rPr>
        <w:t xml:space="preserve">En coordinación con personal de la DEOE, </w:t>
      </w:r>
      <w:r>
        <w:rPr>
          <w:rFonts w:asciiTheme="minorHAnsi" w:eastAsia="Meiryo" w:hAnsiTheme="minorHAnsi"/>
          <w:bCs/>
          <w:noProof/>
          <w:sz w:val="22"/>
          <w:szCs w:val="22"/>
        </w:rPr>
        <w:t xml:space="preserve">la UNICOM inició </w:t>
      </w:r>
      <w:r w:rsidRPr="00525B1B">
        <w:rPr>
          <w:rFonts w:asciiTheme="minorHAnsi" w:eastAsia="Meiryo" w:hAnsiTheme="minorHAnsi"/>
          <w:bCs/>
          <w:noProof/>
          <w:sz w:val="22"/>
          <w:szCs w:val="22"/>
        </w:rPr>
        <w:t xml:space="preserve">las actividades para </w:t>
      </w:r>
      <w:r w:rsidR="00890C10">
        <w:rPr>
          <w:rFonts w:asciiTheme="minorHAnsi" w:eastAsia="Meiryo" w:hAnsiTheme="minorHAnsi"/>
          <w:bCs/>
          <w:noProof/>
          <w:sz w:val="22"/>
          <w:szCs w:val="22"/>
        </w:rPr>
        <w:t xml:space="preserve">la </w:t>
      </w:r>
      <w:r w:rsidRPr="00525B1B">
        <w:rPr>
          <w:rFonts w:asciiTheme="minorHAnsi" w:eastAsia="Meiryo" w:hAnsiTheme="minorHAnsi"/>
          <w:bCs/>
          <w:noProof/>
          <w:sz w:val="22"/>
          <w:szCs w:val="22"/>
        </w:rPr>
        <w:t xml:space="preserve">definición de requerimientos del </w:t>
      </w:r>
      <w:r>
        <w:rPr>
          <w:rFonts w:asciiTheme="minorHAnsi" w:eastAsia="Meiryo" w:hAnsiTheme="minorHAnsi"/>
          <w:bCs/>
          <w:noProof/>
          <w:sz w:val="22"/>
          <w:szCs w:val="22"/>
        </w:rPr>
        <w:t>S</w:t>
      </w:r>
      <w:r w:rsidRPr="00525B1B">
        <w:rPr>
          <w:rFonts w:asciiTheme="minorHAnsi" w:eastAsia="Meiryo" w:hAnsiTheme="minorHAnsi"/>
          <w:bCs/>
          <w:noProof/>
          <w:sz w:val="22"/>
          <w:szCs w:val="22"/>
        </w:rPr>
        <w:t>istema</w:t>
      </w:r>
      <w:r>
        <w:rPr>
          <w:rFonts w:asciiTheme="minorHAnsi" w:eastAsia="Meiryo" w:hAnsiTheme="minorHAnsi"/>
          <w:bCs/>
          <w:noProof/>
          <w:sz w:val="22"/>
          <w:szCs w:val="22"/>
        </w:rPr>
        <w:t xml:space="preserve"> </w:t>
      </w:r>
      <w:r w:rsidR="00FD069B">
        <w:rPr>
          <w:rFonts w:asciiTheme="minorHAnsi" w:eastAsia="Meiryo" w:hAnsiTheme="minorHAnsi"/>
          <w:bCs/>
          <w:noProof/>
          <w:sz w:val="22"/>
          <w:szCs w:val="22"/>
        </w:rPr>
        <w:t>de Cómputos de Entidad Federativa para el VMRE</w:t>
      </w:r>
      <w:r w:rsidRPr="00525B1B">
        <w:rPr>
          <w:rFonts w:asciiTheme="minorHAnsi" w:eastAsia="Meiryo" w:hAnsiTheme="minorHAnsi"/>
          <w:bCs/>
          <w:noProof/>
          <w:sz w:val="22"/>
          <w:szCs w:val="22"/>
        </w:rPr>
        <w:t>.</w:t>
      </w:r>
    </w:p>
    <w:p w14:paraId="28B27BE8" w14:textId="13B69037" w:rsidR="00023773" w:rsidRPr="00525B1B" w:rsidRDefault="00AC2B35" w:rsidP="00023773">
      <w:pPr>
        <w:spacing w:after="200"/>
        <w:jc w:val="both"/>
        <w:rPr>
          <w:rFonts w:asciiTheme="minorHAnsi" w:eastAsia="Meiryo" w:hAnsiTheme="minorHAnsi"/>
          <w:bCs/>
          <w:noProof/>
          <w:sz w:val="22"/>
          <w:szCs w:val="22"/>
        </w:rPr>
      </w:pPr>
      <w:r>
        <w:rPr>
          <w:rFonts w:asciiTheme="minorHAnsi" w:eastAsia="Meiryo" w:hAnsiTheme="minorHAnsi"/>
          <w:bCs/>
          <w:noProof/>
          <w:sz w:val="22"/>
          <w:szCs w:val="22"/>
        </w:rPr>
        <w:t>P</w:t>
      </w:r>
      <w:r w:rsidR="00023773">
        <w:rPr>
          <w:rFonts w:asciiTheme="minorHAnsi" w:eastAsia="Meiryo" w:hAnsiTheme="minorHAnsi"/>
          <w:bCs/>
          <w:noProof/>
          <w:sz w:val="22"/>
          <w:szCs w:val="22"/>
        </w:rPr>
        <w:t>ara ello, s</w:t>
      </w:r>
      <w:r w:rsidR="00023773" w:rsidRPr="00525B1B">
        <w:rPr>
          <w:rFonts w:asciiTheme="minorHAnsi" w:eastAsia="Meiryo" w:hAnsiTheme="minorHAnsi"/>
          <w:bCs/>
          <w:noProof/>
          <w:sz w:val="22"/>
          <w:szCs w:val="22"/>
        </w:rPr>
        <w:t xml:space="preserve">e revisó y actualizó el diagrama de arquitectura tecnológica, con el objetivo de solicitar los insumos necesarios para la construcción y operación del sistema. </w:t>
      </w:r>
    </w:p>
    <w:p w14:paraId="098FDDC6" w14:textId="78B79B1D" w:rsidR="00023773" w:rsidRPr="00FD069B" w:rsidRDefault="00890C10" w:rsidP="00FD069B">
      <w:pPr>
        <w:spacing w:after="200"/>
        <w:jc w:val="both"/>
        <w:rPr>
          <w:rFonts w:asciiTheme="minorHAnsi" w:eastAsia="Meiryo" w:hAnsiTheme="minorHAnsi"/>
          <w:bCs/>
          <w:noProof/>
          <w:sz w:val="22"/>
          <w:szCs w:val="22"/>
        </w:rPr>
      </w:pPr>
      <w:r>
        <w:rPr>
          <w:rFonts w:asciiTheme="minorHAnsi" w:eastAsia="Meiryo" w:hAnsiTheme="minorHAnsi"/>
          <w:bCs/>
          <w:noProof/>
          <w:sz w:val="22"/>
          <w:szCs w:val="22"/>
        </w:rPr>
        <w:t>Actualmente, e</w:t>
      </w:r>
      <w:r w:rsidR="00FD069B">
        <w:rPr>
          <w:rFonts w:asciiTheme="minorHAnsi" w:eastAsia="Meiryo" w:hAnsiTheme="minorHAnsi"/>
          <w:bCs/>
          <w:noProof/>
          <w:sz w:val="22"/>
          <w:szCs w:val="22"/>
        </w:rPr>
        <w:t xml:space="preserve">l módulo relativo al </w:t>
      </w:r>
      <w:r w:rsidR="00FD069B" w:rsidRPr="00525B1B">
        <w:rPr>
          <w:rFonts w:asciiTheme="minorHAnsi" w:eastAsia="Meiryo" w:hAnsiTheme="minorHAnsi"/>
          <w:noProof/>
          <w:color w:val="000000" w:themeColor="background1"/>
          <w:sz w:val="22"/>
          <w:szCs w:val="22"/>
        </w:rPr>
        <w:t xml:space="preserve">Sistema de Instalación de Mesas de Escrutinio y Cómputo del Voto de los Mexicanos Residentes en el Extranjero </w:t>
      </w:r>
      <w:r w:rsidR="00FD069B">
        <w:rPr>
          <w:rFonts w:asciiTheme="minorHAnsi" w:eastAsia="Meiryo" w:hAnsiTheme="minorHAnsi"/>
          <w:noProof/>
          <w:color w:val="000000" w:themeColor="background1"/>
          <w:sz w:val="22"/>
          <w:szCs w:val="22"/>
        </w:rPr>
        <w:t>(</w:t>
      </w:r>
      <w:r w:rsidR="00FD069B" w:rsidRPr="00BC6088">
        <w:rPr>
          <w:rFonts w:asciiTheme="minorHAnsi" w:eastAsia="Meiryo" w:hAnsiTheme="minorHAnsi"/>
          <w:b/>
          <w:noProof/>
          <w:color w:val="641345" w:themeColor="accent5"/>
          <w:sz w:val="22"/>
          <w:szCs w:val="22"/>
        </w:rPr>
        <w:t>SIMEC</w:t>
      </w:r>
      <w:r w:rsidR="00FD069B">
        <w:rPr>
          <w:rFonts w:asciiTheme="minorHAnsi" w:eastAsia="Meiryo" w:hAnsiTheme="minorHAnsi"/>
          <w:noProof/>
          <w:color w:val="000000" w:themeColor="background1"/>
          <w:sz w:val="22"/>
          <w:szCs w:val="22"/>
        </w:rPr>
        <w:t xml:space="preserve">), </w:t>
      </w:r>
      <w:r w:rsidR="00FD069B">
        <w:rPr>
          <w:rFonts w:asciiTheme="minorHAnsi" w:eastAsia="Meiryo" w:hAnsiTheme="minorHAnsi"/>
          <w:bCs/>
          <w:noProof/>
          <w:sz w:val="22"/>
          <w:szCs w:val="22"/>
        </w:rPr>
        <w:t>se encuentra</w:t>
      </w:r>
      <w:r w:rsidR="00023773" w:rsidRPr="00525B1B">
        <w:rPr>
          <w:rFonts w:asciiTheme="minorHAnsi" w:eastAsia="Meiryo" w:hAnsiTheme="minorHAnsi"/>
          <w:bCs/>
          <w:noProof/>
          <w:sz w:val="22"/>
          <w:szCs w:val="22"/>
        </w:rPr>
        <w:t xml:space="preserve"> en la etapa de análisis</w:t>
      </w:r>
      <w:r w:rsidR="00FD069B">
        <w:rPr>
          <w:rFonts w:asciiTheme="minorHAnsi" w:eastAsia="Meiryo" w:hAnsiTheme="minorHAnsi"/>
          <w:bCs/>
          <w:noProof/>
          <w:sz w:val="22"/>
          <w:szCs w:val="22"/>
        </w:rPr>
        <w:t>.</w:t>
      </w:r>
      <w:r w:rsidR="00023773" w:rsidRPr="00525B1B">
        <w:rPr>
          <w:rFonts w:asciiTheme="minorHAnsi" w:eastAsia="Meiryo" w:hAnsiTheme="minorHAnsi"/>
          <w:bCs/>
          <w:noProof/>
          <w:sz w:val="22"/>
          <w:szCs w:val="22"/>
        </w:rPr>
        <w:t xml:space="preserve">  </w:t>
      </w:r>
    </w:p>
    <w:p w14:paraId="03041542" w14:textId="7C418D45" w:rsidR="0067610C" w:rsidRPr="00FD069B" w:rsidRDefault="0067610C" w:rsidP="00FD069B">
      <w:pPr>
        <w:rPr>
          <w:rFonts w:asciiTheme="minorHAnsi" w:eastAsia="Meiryo" w:hAnsiTheme="minorHAnsi"/>
          <w:b/>
          <w:bCs/>
          <w:noProof/>
          <w:color w:val="641345" w:themeColor="accent5"/>
          <w:sz w:val="22"/>
          <w:szCs w:val="22"/>
        </w:rPr>
      </w:pPr>
    </w:p>
    <w:p w14:paraId="2C601B8C" w14:textId="392C525B" w:rsidR="00AA1E3D" w:rsidRPr="009C1C27" w:rsidRDefault="00AA1E3D" w:rsidP="00AA1E3D">
      <w:pPr>
        <w:pStyle w:val="Ttulo2"/>
        <w:numPr>
          <w:ilvl w:val="1"/>
          <w:numId w:val="25"/>
        </w:numPr>
        <w:shd w:val="clear" w:color="auto" w:fill="FFFFFF" w:themeFill="text1"/>
        <w:spacing w:before="0" w:after="200"/>
        <w:ind w:left="0" w:hanging="567"/>
        <w:jc w:val="both"/>
        <w:rPr>
          <w:rFonts w:asciiTheme="majorHAnsi" w:hAnsiTheme="majorHAnsi"/>
          <w:noProof/>
          <w:color w:val="641345" w:themeColor="accent5"/>
          <w:sz w:val="28"/>
        </w:rPr>
      </w:pPr>
      <w:bookmarkStart w:id="13" w:name="_Toc3998951"/>
      <w:r>
        <w:rPr>
          <w:rFonts w:asciiTheme="majorHAnsi" w:hAnsiTheme="majorHAnsi"/>
          <w:noProof/>
          <w:color w:val="641345" w:themeColor="accent5"/>
          <w:sz w:val="28"/>
        </w:rPr>
        <w:t>Promoción del VMRE</w:t>
      </w:r>
      <w:bookmarkEnd w:id="13"/>
      <w:r>
        <w:rPr>
          <w:rFonts w:asciiTheme="majorHAnsi" w:hAnsiTheme="majorHAnsi"/>
          <w:noProof/>
          <w:color w:val="641345" w:themeColor="accent5"/>
          <w:sz w:val="28"/>
        </w:rPr>
        <w:t xml:space="preserve"> </w:t>
      </w:r>
    </w:p>
    <w:p w14:paraId="79B324D9" w14:textId="35638D39" w:rsidR="00D31D03" w:rsidRDefault="002B4F0C" w:rsidP="00C36C00">
      <w:pPr>
        <w:spacing w:after="200"/>
        <w:jc w:val="both"/>
        <w:rPr>
          <w:rFonts w:asciiTheme="minorHAnsi" w:eastAsia="Meiryo" w:hAnsiTheme="minorHAnsi"/>
          <w:bCs/>
          <w:noProof/>
          <w:sz w:val="22"/>
          <w:szCs w:val="22"/>
          <w:lang w:val="es-MX"/>
        </w:rPr>
      </w:pPr>
      <w:r>
        <w:rPr>
          <w:rFonts w:asciiTheme="minorHAnsi" w:eastAsia="Meiryo" w:hAnsiTheme="minorHAnsi"/>
          <w:bCs/>
          <w:noProof/>
          <w:sz w:val="22"/>
          <w:szCs w:val="22"/>
          <w:lang w:val="es-MX"/>
        </w:rPr>
        <w:t>D</w:t>
      </w:r>
      <w:r w:rsidR="00C36C00">
        <w:rPr>
          <w:rFonts w:asciiTheme="minorHAnsi" w:eastAsia="Meiryo" w:hAnsiTheme="minorHAnsi"/>
          <w:bCs/>
          <w:noProof/>
          <w:sz w:val="22"/>
          <w:szCs w:val="22"/>
          <w:lang w:val="es-MX"/>
        </w:rPr>
        <w:t>e diciembre de 2018 a febrero de 2019, se reportan las acciones en materia de difusión y campañas institucionales, educación cívica y vinculación electoral con mexicanas y mexicanos en el extranjero.</w:t>
      </w:r>
    </w:p>
    <w:p w14:paraId="34DED4CC" w14:textId="77777777" w:rsidR="00C36C00" w:rsidRPr="00C36C00" w:rsidRDefault="00C36C00" w:rsidP="00C36C00">
      <w:pPr>
        <w:jc w:val="both"/>
        <w:rPr>
          <w:rFonts w:asciiTheme="minorHAnsi" w:eastAsia="Meiryo" w:hAnsiTheme="minorHAnsi"/>
          <w:bCs/>
          <w:noProof/>
          <w:sz w:val="22"/>
          <w:szCs w:val="22"/>
          <w:lang w:val="es-MX"/>
        </w:rPr>
      </w:pPr>
    </w:p>
    <w:p w14:paraId="689993A3" w14:textId="77777777" w:rsidR="00D31D03" w:rsidRPr="00525B1B" w:rsidRDefault="00D31D03" w:rsidP="003064C2">
      <w:pPr>
        <w:numPr>
          <w:ilvl w:val="2"/>
          <w:numId w:val="25"/>
        </w:numPr>
        <w:spacing w:after="200"/>
        <w:ind w:left="709"/>
        <w:rPr>
          <w:rFonts w:asciiTheme="minorHAnsi" w:eastAsia="Meiryo" w:hAnsiTheme="minorHAnsi"/>
          <w:b/>
          <w:bCs/>
          <w:noProof/>
          <w:color w:val="641345" w:themeColor="accent5"/>
          <w:sz w:val="24"/>
          <w:szCs w:val="22"/>
          <w:lang w:val="es-MX"/>
        </w:rPr>
      </w:pPr>
      <w:r w:rsidRPr="00525B1B">
        <w:rPr>
          <w:rFonts w:asciiTheme="minorHAnsi" w:eastAsia="Meiryo" w:hAnsiTheme="minorHAnsi"/>
          <w:b/>
          <w:bCs/>
          <w:noProof/>
          <w:color w:val="641345" w:themeColor="accent5"/>
          <w:sz w:val="24"/>
          <w:szCs w:val="22"/>
          <w:lang w:val="es-MX"/>
        </w:rPr>
        <w:t xml:space="preserve">Difusión y Campañas Institucionales </w:t>
      </w:r>
    </w:p>
    <w:p w14:paraId="66C1C953" w14:textId="3993AE9B" w:rsidR="00D31D03" w:rsidRPr="00525B1B" w:rsidRDefault="00D31D03" w:rsidP="003064C2">
      <w:pPr>
        <w:spacing w:after="200"/>
        <w:jc w:val="both"/>
        <w:rPr>
          <w:rFonts w:asciiTheme="minorHAnsi" w:hAnsiTheme="minorHAnsi"/>
          <w:sz w:val="22"/>
          <w:szCs w:val="22"/>
        </w:rPr>
      </w:pPr>
      <w:r>
        <w:rPr>
          <w:rFonts w:asciiTheme="minorHAnsi" w:hAnsiTheme="minorHAnsi"/>
          <w:sz w:val="22"/>
          <w:szCs w:val="22"/>
        </w:rPr>
        <w:t>Este apartado</w:t>
      </w:r>
      <w:r w:rsidRPr="00525B1B">
        <w:rPr>
          <w:rFonts w:asciiTheme="minorHAnsi" w:hAnsiTheme="minorHAnsi"/>
          <w:sz w:val="22"/>
          <w:szCs w:val="22"/>
        </w:rPr>
        <w:t xml:space="preserve"> da cuenta de las actividades de difusión realizadas en los meses de diciembre de 2018, enero y febrero de 2019, en materia del VMRE</w:t>
      </w:r>
      <w:r>
        <w:rPr>
          <w:rFonts w:asciiTheme="minorHAnsi" w:hAnsiTheme="minorHAnsi"/>
          <w:sz w:val="22"/>
          <w:szCs w:val="22"/>
        </w:rPr>
        <w:t xml:space="preserve"> para la elección de la Gubernatura del estado de Puebla</w:t>
      </w:r>
      <w:r w:rsidR="00E65A4E">
        <w:rPr>
          <w:rFonts w:asciiTheme="minorHAnsi" w:hAnsiTheme="minorHAnsi"/>
          <w:sz w:val="22"/>
          <w:szCs w:val="22"/>
        </w:rPr>
        <w:t xml:space="preserve"> </w:t>
      </w:r>
      <w:r w:rsidR="00E65A4E">
        <w:rPr>
          <w:rFonts w:asciiTheme="minorHAnsi" w:eastAsia="Meiryo" w:hAnsiTheme="minorHAnsi"/>
          <w:bCs/>
          <w:noProof/>
          <w:sz w:val="22"/>
          <w:szCs w:val="22"/>
          <w:lang w:val="es-MX"/>
        </w:rPr>
        <w:t>(</w:t>
      </w:r>
      <w:r w:rsidR="00E65A4E" w:rsidRPr="00E65A4E">
        <w:rPr>
          <w:rFonts w:asciiTheme="minorHAnsi" w:eastAsia="Meiryo" w:hAnsiTheme="minorHAnsi"/>
          <w:b/>
          <w:bCs/>
          <w:noProof/>
          <w:color w:val="641345" w:themeColor="accent5"/>
          <w:sz w:val="22"/>
          <w:szCs w:val="22"/>
          <w:lang w:val="es-MX"/>
        </w:rPr>
        <w:t>Anexo 2</w:t>
      </w:r>
      <w:r w:rsidR="00E65A4E">
        <w:rPr>
          <w:rFonts w:asciiTheme="minorHAnsi" w:eastAsia="Meiryo" w:hAnsiTheme="minorHAnsi"/>
          <w:bCs/>
          <w:noProof/>
          <w:sz w:val="22"/>
          <w:szCs w:val="22"/>
          <w:lang w:val="es-MX"/>
        </w:rPr>
        <w:t>)</w:t>
      </w:r>
      <w:r w:rsidRPr="00525B1B">
        <w:rPr>
          <w:rFonts w:asciiTheme="minorHAnsi" w:hAnsiTheme="minorHAnsi"/>
          <w:sz w:val="22"/>
          <w:szCs w:val="22"/>
        </w:rPr>
        <w:t>.</w:t>
      </w:r>
    </w:p>
    <w:p w14:paraId="335571AF" w14:textId="1E93D5F8" w:rsidR="00D31D03" w:rsidRPr="00525B1B" w:rsidRDefault="00D31D03" w:rsidP="003064C2">
      <w:pPr>
        <w:spacing w:after="200"/>
        <w:jc w:val="both"/>
        <w:rPr>
          <w:rFonts w:asciiTheme="minorHAnsi" w:hAnsiTheme="minorHAnsi"/>
          <w:sz w:val="22"/>
          <w:szCs w:val="22"/>
        </w:rPr>
      </w:pPr>
      <w:r>
        <w:rPr>
          <w:rFonts w:asciiTheme="minorHAnsi" w:hAnsiTheme="minorHAnsi"/>
          <w:sz w:val="22"/>
          <w:szCs w:val="22"/>
        </w:rPr>
        <w:t>Los días 15 de enero y 8 de febrero de 2019, se celebraron sendas reuniones sobre el</w:t>
      </w:r>
      <w:r w:rsidRPr="00525B1B">
        <w:rPr>
          <w:rFonts w:asciiTheme="minorHAnsi" w:hAnsiTheme="minorHAnsi"/>
          <w:sz w:val="22"/>
          <w:szCs w:val="22"/>
        </w:rPr>
        <w:t xml:space="preserve"> tema. La reunión de febrero fue aprovechada por la </w:t>
      </w:r>
      <w:r w:rsidR="003064C2">
        <w:rPr>
          <w:rFonts w:asciiTheme="minorHAnsi" w:hAnsiTheme="minorHAnsi"/>
          <w:sz w:val="22"/>
          <w:szCs w:val="22"/>
        </w:rPr>
        <w:t>DDCI</w:t>
      </w:r>
      <w:r>
        <w:rPr>
          <w:rFonts w:asciiTheme="minorHAnsi" w:hAnsiTheme="minorHAnsi"/>
          <w:sz w:val="22"/>
          <w:szCs w:val="22"/>
        </w:rPr>
        <w:t xml:space="preserve"> de la </w:t>
      </w:r>
      <w:proofErr w:type="spellStart"/>
      <w:r>
        <w:rPr>
          <w:rFonts w:asciiTheme="minorHAnsi" w:hAnsiTheme="minorHAnsi"/>
          <w:sz w:val="22"/>
          <w:szCs w:val="22"/>
        </w:rPr>
        <w:t>DECEyE</w:t>
      </w:r>
      <w:r w:rsidRPr="003064C2">
        <w:rPr>
          <w:rFonts w:asciiTheme="minorHAnsi" w:hAnsiTheme="minorHAnsi"/>
          <w:sz w:val="22"/>
          <w:szCs w:val="22"/>
        </w:rPr>
        <w:t>C</w:t>
      </w:r>
      <w:proofErr w:type="spellEnd"/>
      <w:r w:rsidRPr="003064C2">
        <w:rPr>
          <w:rFonts w:asciiTheme="minorHAnsi" w:hAnsiTheme="minorHAnsi"/>
          <w:sz w:val="22"/>
          <w:szCs w:val="22"/>
        </w:rPr>
        <w:t xml:space="preserve"> para presentar a la Agencia Creativa, encargada del desarrollo conceptual d</w:t>
      </w:r>
      <w:r w:rsidRPr="00525B1B">
        <w:rPr>
          <w:rFonts w:asciiTheme="minorHAnsi" w:hAnsiTheme="minorHAnsi"/>
          <w:sz w:val="22"/>
          <w:szCs w:val="22"/>
        </w:rPr>
        <w:t xml:space="preserve">e las campañas institucionales, a fin de que se </w:t>
      </w:r>
      <w:r>
        <w:rPr>
          <w:rFonts w:asciiTheme="minorHAnsi" w:hAnsiTheme="minorHAnsi"/>
          <w:sz w:val="22"/>
          <w:szCs w:val="22"/>
        </w:rPr>
        <w:t>lleve</w:t>
      </w:r>
      <w:r w:rsidRPr="00525B1B">
        <w:rPr>
          <w:rFonts w:asciiTheme="minorHAnsi" w:hAnsiTheme="minorHAnsi"/>
          <w:sz w:val="22"/>
          <w:szCs w:val="22"/>
        </w:rPr>
        <w:t xml:space="preserve"> a cabo un intercambio con funcionarios de la DERFE y la CNCS para ampliar el conocimiento en el tema, despejar dudas y poder presentar propuestas en el tema del voto de </w:t>
      </w:r>
      <w:r>
        <w:rPr>
          <w:rFonts w:asciiTheme="minorHAnsi" w:hAnsiTheme="minorHAnsi"/>
          <w:sz w:val="22"/>
          <w:szCs w:val="22"/>
        </w:rPr>
        <w:t xml:space="preserve">las poblanas y </w:t>
      </w:r>
      <w:r w:rsidRPr="00525B1B">
        <w:rPr>
          <w:rFonts w:asciiTheme="minorHAnsi" w:hAnsiTheme="minorHAnsi"/>
          <w:sz w:val="22"/>
          <w:szCs w:val="22"/>
        </w:rPr>
        <w:t xml:space="preserve">los poblanos residentes en el extranjero. </w:t>
      </w:r>
    </w:p>
    <w:p w14:paraId="6FF71C11" w14:textId="228810F2" w:rsidR="00D31D03" w:rsidRDefault="00D31D03" w:rsidP="003064C2">
      <w:pPr>
        <w:spacing w:after="200"/>
        <w:jc w:val="both"/>
        <w:rPr>
          <w:rFonts w:asciiTheme="minorHAnsi" w:eastAsiaTheme="minorHAnsi" w:hAnsiTheme="minorHAnsi"/>
          <w:color w:val="000000"/>
          <w:sz w:val="22"/>
          <w:szCs w:val="22"/>
          <w:lang w:val="es-MX" w:eastAsia="es-MX"/>
        </w:rPr>
      </w:pPr>
      <w:r w:rsidRPr="00525B1B">
        <w:rPr>
          <w:rFonts w:asciiTheme="minorHAnsi" w:eastAsiaTheme="minorHAnsi" w:hAnsiTheme="minorHAnsi"/>
          <w:color w:val="000000"/>
          <w:sz w:val="22"/>
          <w:szCs w:val="22"/>
          <w:lang w:val="es-MX" w:eastAsia="es-MX"/>
        </w:rPr>
        <w:t>Derivado de la reunió</w:t>
      </w:r>
      <w:r w:rsidR="002851C3">
        <w:rPr>
          <w:rFonts w:asciiTheme="minorHAnsi" w:eastAsiaTheme="minorHAnsi" w:hAnsiTheme="minorHAnsi"/>
          <w:color w:val="000000"/>
          <w:sz w:val="22"/>
          <w:szCs w:val="22"/>
          <w:lang w:val="es-MX" w:eastAsia="es-MX"/>
        </w:rPr>
        <w:t>n de coordinación con las áreas</w:t>
      </w:r>
      <w:r w:rsidRPr="00525B1B">
        <w:rPr>
          <w:rFonts w:asciiTheme="minorHAnsi" w:eastAsiaTheme="minorHAnsi" w:hAnsiTheme="minorHAnsi"/>
          <w:color w:val="000000"/>
          <w:sz w:val="22"/>
          <w:szCs w:val="22"/>
          <w:lang w:val="es-MX" w:eastAsia="es-MX"/>
        </w:rPr>
        <w:t xml:space="preserve"> realizada en </w:t>
      </w:r>
      <w:r>
        <w:rPr>
          <w:rFonts w:asciiTheme="minorHAnsi" w:eastAsiaTheme="minorHAnsi" w:hAnsiTheme="minorHAnsi"/>
          <w:color w:val="000000"/>
          <w:sz w:val="22"/>
          <w:szCs w:val="22"/>
          <w:lang w:val="es-MX" w:eastAsia="es-MX"/>
        </w:rPr>
        <w:t xml:space="preserve">el mes de </w:t>
      </w:r>
      <w:r w:rsidRPr="00525B1B">
        <w:rPr>
          <w:rFonts w:asciiTheme="minorHAnsi" w:eastAsiaTheme="minorHAnsi" w:hAnsiTheme="minorHAnsi"/>
          <w:color w:val="000000"/>
          <w:sz w:val="22"/>
          <w:szCs w:val="22"/>
          <w:lang w:val="es-MX" w:eastAsia="es-MX"/>
        </w:rPr>
        <w:t xml:space="preserve">enero, la </w:t>
      </w:r>
      <w:r>
        <w:rPr>
          <w:rFonts w:asciiTheme="minorHAnsi" w:eastAsiaTheme="minorHAnsi" w:hAnsiTheme="minorHAnsi"/>
          <w:color w:val="000000"/>
          <w:sz w:val="22"/>
          <w:szCs w:val="22"/>
          <w:lang w:val="es-MX" w:eastAsia="es-MX"/>
        </w:rPr>
        <w:t>DDCI</w:t>
      </w:r>
      <w:r w:rsidR="003064C2">
        <w:rPr>
          <w:rFonts w:asciiTheme="minorHAnsi" w:eastAsiaTheme="minorHAnsi" w:hAnsiTheme="minorHAnsi"/>
          <w:color w:val="000000"/>
          <w:sz w:val="22"/>
          <w:szCs w:val="22"/>
          <w:lang w:val="es-MX" w:eastAsia="es-MX"/>
        </w:rPr>
        <w:t xml:space="preserve"> de la </w:t>
      </w:r>
      <w:proofErr w:type="spellStart"/>
      <w:r>
        <w:rPr>
          <w:rFonts w:asciiTheme="minorHAnsi" w:eastAsiaTheme="minorHAnsi" w:hAnsiTheme="minorHAnsi"/>
          <w:color w:val="000000"/>
          <w:sz w:val="22"/>
          <w:szCs w:val="22"/>
          <w:lang w:val="es-MX" w:eastAsia="es-MX"/>
        </w:rPr>
        <w:t>DECEyEC</w:t>
      </w:r>
      <w:proofErr w:type="spellEnd"/>
      <w:r w:rsidRPr="00525B1B">
        <w:rPr>
          <w:rFonts w:asciiTheme="minorHAnsi" w:eastAsiaTheme="minorHAnsi" w:hAnsiTheme="minorHAnsi"/>
          <w:color w:val="000000"/>
          <w:sz w:val="22"/>
          <w:szCs w:val="22"/>
          <w:lang w:val="es-MX" w:eastAsia="es-MX"/>
        </w:rPr>
        <w:t xml:space="preserve"> propuso el desarrollo de una estrategia de promoción para el estado de Puebla, en tres etapas:</w:t>
      </w:r>
    </w:p>
    <w:tbl>
      <w:tblPr>
        <w:tblStyle w:val="Tablaconcuadrcula"/>
        <w:tblW w:w="5000" w:type="pct"/>
        <w:tblBorders>
          <w:top w:val="single" w:sz="4" w:space="0" w:color="641E46"/>
          <w:left w:val="none" w:sz="0" w:space="0" w:color="auto"/>
          <w:bottom w:val="single" w:sz="4" w:space="0" w:color="641E46"/>
          <w:right w:val="none" w:sz="0" w:space="0" w:color="auto"/>
          <w:insideH w:val="single" w:sz="4" w:space="0" w:color="641E46"/>
          <w:insideV w:val="none" w:sz="0" w:space="0" w:color="auto"/>
        </w:tblBorders>
        <w:tblLook w:val="04A0" w:firstRow="1" w:lastRow="0" w:firstColumn="1" w:lastColumn="0" w:noHBand="0" w:noVBand="1"/>
      </w:tblPr>
      <w:tblGrid>
        <w:gridCol w:w="2882"/>
        <w:gridCol w:w="2882"/>
        <w:gridCol w:w="2881"/>
      </w:tblGrid>
      <w:tr w:rsidR="00D8034A" w:rsidRPr="00D8034A" w14:paraId="20F14599" w14:textId="77777777" w:rsidTr="00D8034A">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auto"/>
            <w:vAlign w:val="center"/>
          </w:tcPr>
          <w:p w14:paraId="0C9DE89B" w14:textId="77777777" w:rsidR="00D8034A" w:rsidRPr="00D8034A" w:rsidRDefault="00D8034A" w:rsidP="00816EBC">
            <w:pPr>
              <w:spacing w:before="60" w:after="60"/>
              <w:rPr>
                <w:rFonts w:ascii="Century Gothic" w:eastAsiaTheme="minorHAnsi" w:hAnsi="Century Gothic"/>
                <w:b w:val="0"/>
                <w:caps w:val="0"/>
                <w:color w:val="641E46"/>
                <w:sz w:val="20"/>
                <w:lang w:eastAsia="es-MX"/>
              </w:rPr>
            </w:pPr>
            <w:r w:rsidRPr="00D8034A">
              <w:rPr>
                <w:rFonts w:ascii="Century Gothic" w:eastAsiaTheme="minorHAnsi" w:hAnsi="Century Gothic"/>
                <w:caps w:val="0"/>
                <w:color w:val="641E46"/>
                <w:sz w:val="20"/>
                <w:lang w:eastAsia="es-MX"/>
              </w:rPr>
              <w:t>Etapas de la Estrategia de Promoción</w:t>
            </w:r>
          </w:p>
        </w:tc>
      </w:tr>
      <w:tr w:rsidR="00D8034A" w:rsidRPr="00D8034A" w14:paraId="7E1699A6" w14:textId="77777777" w:rsidTr="00D8034A">
        <w:trPr>
          <w:cnfStyle w:val="000000100000" w:firstRow="0" w:lastRow="0" w:firstColumn="0" w:lastColumn="0" w:oddVBand="0" w:evenVBand="0" w:oddHBand="1" w:evenHBand="0" w:firstRowFirstColumn="0" w:firstRowLastColumn="0" w:lastRowFirstColumn="0" w:lastRowLastColumn="0"/>
        </w:trPr>
        <w:tc>
          <w:tcPr>
            <w:tcW w:w="1667" w:type="pct"/>
            <w:shd w:val="clear" w:color="auto" w:fill="auto"/>
            <w:vAlign w:val="center"/>
          </w:tcPr>
          <w:p w14:paraId="6307B667" w14:textId="77777777" w:rsidR="00D8034A" w:rsidRPr="00D8034A" w:rsidRDefault="00D8034A" w:rsidP="00816EBC">
            <w:pPr>
              <w:spacing w:before="60" w:after="60"/>
              <w:jc w:val="center"/>
              <w:rPr>
                <w:rFonts w:ascii="Century Gothic" w:eastAsiaTheme="minorHAnsi" w:hAnsi="Century Gothic"/>
                <w:b/>
                <w:color w:val="641E46"/>
                <w:sz w:val="20"/>
                <w:szCs w:val="22"/>
                <w:lang w:eastAsia="es-MX"/>
              </w:rPr>
            </w:pPr>
            <w:r w:rsidRPr="00D8034A">
              <w:rPr>
                <w:rFonts w:ascii="Century Gothic" w:eastAsiaTheme="minorHAnsi" w:hAnsi="Century Gothic"/>
                <w:b/>
                <w:color w:val="641E46"/>
                <w:sz w:val="20"/>
                <w:szCs w:val="22"/>
                <w:lang w:eastAsia="es-MX"/>
              </w:rPr>
              <w:t>Motivación</w:t>
            </w:r>
          </w:p>
        </w:tc>
        <w:tc>
          <w:tcPr>
            <w:tcW w:w="1667" w:type="pct"/>
            <w:shd w:val="clear" w:color="auto" w:fill="auto"/>
            <w:vAlign w:val="center"/>
          </w:tcPr>
          <w:p w14:paraId="39ED739F" w14:textId="77777777" w:rsidR="00D8034A" w:rsidRPr="00D8034A" w:rsidRDefault="00D8034A" w:rsidP="00816EBC">
            <w:pPr>
              <w:spacing w:before="60" w:after="60"/>
              <w:jc w:val="center"/>
              <w:rPr>
                <w:rFonts w:ascii="Century Gothic" w:eastAsiaTheme="minorHAnsi" w:hAnsi="Century Gothic"/>
                <w:b/>
                <w:color w:val="641E46"/>
                <w:sz w:val="20"/>
                <w:szCs w:val="22"/>
                <w:lang w:eastAsia="es-MX"/>
              </w:rPr>
            </w:pPr>
            <w:r w:rsidRPr="00D8034A">
              <w:rPr>
                <w:rFonts w:ascii="Century Gothic" w:eastAsiaTheme="minorHAnsi" w:hAnsi="Century Gothic"/>
                <w:b/>
                <w:color w:val="641E46"/>
                <w:sz w:val="20"/>
                <w:szCs w:val="22"/>
                <w:lang w:eastAsia="es-MX"/>
              </w:rPr>
              <w:t>Acción</w:t>
            </w:r>
          </w:p>
        </w:tc>
        <w:tc>
          <w:tcPr>
            <w:tcW w:w="1667" w:type="pct"/>
            <w:shd w:val="clear" w:color="auto" w:fill="auto"/>
            <w:vAlign w:val="center"/>
          </w:tcPr>
          <w:p w14:paraId="65796B4F" w14:textId="77777777" w:rsidR="00D8034A" w:rsidRPr="00D8034A" w:rsidRDefault="00D8034A" w:rsidP="00816EBC">
            <w:pPr>
              <w:spacing w:before="60" w:after="60"/>
              <w:jc w:val="center"/>
              <w:rPr>
                <w:rFonts w:ascii="Century Gothic" w:eastAsiaTheme="minorHAnsi" w:hAnsi="Century Gothic"/>
                <w:b/>
                <w:color w:val="641E46"/>
                <w:sz w:val="20"/>
                <w:szCs w:val="22"/>
                <w:lang w:eastAsia="es-MX"/>
              </w:rPr>
            </w:pPr>
            <w:r w:rsidRPr="00D8034A">
              <w:rPr>
                <w:rFonts w:ascii="Century Gothic" w:eastAsiaTheme="minorHAnsi" w:hAnsi="Century Gothic"/>
                <w:b/>
                <w:color w:val="641E46"/>
                <w:sz w:val="20"/>
                <w:szCs w:val="22"/>
                <w:lang w:eastAsia="es-MX"/>
              </w:rPr>
              <w:t>Recordación</w:t>
            </w:r>
          </w:p>
        </w:tc>
      </w:tr>
      <w:tr w:rsidR="00D8034A" w:rsidRPr="00D8034A" w14:paraId="37D80111" w14:textId="77777777" w:rsidTr="00D8034A">
        <w:tc>
          <w:tcPr>
            <w:tcW w:w="1667" w:type="pct"/>
            <w:shd w:val="clear" w:color="auto" w:fill="auto"/>
            <w:vAlign w:val="center"/>
          </w:tcPr>
          <w:p w14:paraId="44118159" w14:textId="77777777" w:rsidR="00D8034A" w:rsidRPr="00D8034A" w:rsidRDefault="00D8034A" w:rsidP="00816EBC">
            <w:pPr>
              <w:spacing w:before="60" w:after="60"/>
              <w:jc w:val="center"/>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15.02.2019 a 15.03.2019</w:t>
            </w:r>
          </w:p>
        </w:tc>
        <w:tc>
          <w:tcPr>
            <w:tcW w:w="1667" w:type="pct"/>
            <w:shd w:val="clear" w:color="auto" w:fill="auto"/>
            <w:vAlign w:val="center"/>
          </w:tcPr>
          <w:p w14:paraId="6E9BF98A" w14:textId="77777777" w:rsidR="00D8034A" w:rsidRPr="00D8034A" w:rsidRDefault="00D8034A" w:rsidP="00816EBC">
            <w:pPr>
              <w:spacing w:before="60" w:after="60"/>
              <w:jc w:val="center"/>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Marzo a Abril 2019</w:t>
            </w:r>
          </w:p>
        </w:tc>
        <w:tc>
          <w:tcPr>
            <w:tcW w:w="1667" w:type="pct"/>
            <w:shd w:val="clear" w:color="auto" w:fill="auto"/>
            <w:vAlign w:val="center"/>
          </w:tcPr>
          <w:p w14:paraId="70C10489" w14:textId="77777777" w:rsidR="00D8034A" w:rsidRPr="00D8034A" w:rsidRDefault="00D8034A" w:rsidP="00816EBC">
            <w:pPr>
              <w:spacing w:before="60" w:after="60"/>
              <w:jc w:val="center"/>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Mayo 2019</w:t>
            </w:r>
          </w:p>
        </w:tc>
      </w:tr>
      <w:tr w:rsidR="00D8034A" w:rsidRPr="00D8034A" w14:paraId="75271377" w14:textId="77777777" w:rsidTr="00D8034A">
        <w:trPr>
          <w:cnfStyle w:val="000000100000" w:firstRow="0" w:lastRow="0" w:firstColumn="0" w:lastColumn="0" w:oddVBand="0" w:evenVBand="0" w:oddHBand="1" w:evenHBand="0" w:firstRowFirstColumn="0" w:firstRowLastColumn="0" w:lastRowFirstColumn="0" w:lastRowLastColumn="0"/>
        </w:trPr>
        <w:tc>
          <w:tcPr>
            <w:tcW w:w="1667" w:type="pct"/>
            <w:shd w:val="clear" w:color="auto" w:fill="auto"/>
            <w:vAlign w:val="center"/>
          </w:tcPr>
          <w:p w14:paraId="74ADC868" w14:textId="77777777" w:rsidR="00D8034A" w:rsidRPr="00D8034A" w:rsidRDefault="00D8034A" w:rsidP="00D8034A">
            <w:pPr>
              <w:pStyle w:val="Prrafodelista"/>
              <w:numPr>
                <w:ilvl w:val="0"/>
                <w:numId w:val="34"/>
              </w:numPr>
              <w:spacing w:before="60" w:after="60"/>
              <w:ind w:left="358"/>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Sensibilización: ¿Por qué tengo que volver a votar?</w:t>
            </w:r>
          </w:p>
          <w:p w14:paraId="49EE38D0" w14:textId="77777777" w:rsidR="00D8034A" w:rsidRPr="00D8034A" w:rsidRDefault="00D8034A" w:rsidP="00D8034A">
            <w:pPr>
              <w:pStyle w:val="Prrafodelista"/>
              <w:numPr>
                <w:ilvl w:val="0"/>
                <w:numId w:val="34"/>
              </w:numPr>
              <w:spacing w:before="60" w:after="60"/>
              <w:ind w:left="358"/>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Importancia de la participación</w:t>
            </w:r>
          </w:p>
          <w:p w14:paraId="5306674B" w14:textId="77777777" w:rsidR="00D8034A" w:rsidRPr="00D8034A" w:rsidRDefault="00D8034A" w:rsidP="00D8034A">
            <w:pPr>
              <w:pStyle w:val="Prrafodelista"/>
              <w:numPr>
                <w:ilvl w:val="0"/>
                <w:numId w:val="34"/>
              </w:numPr>
              <w:spacing w:before="60" w:after="60"/>
              <w:ind w:left="358"/>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Tramita tu INE desde el extranjero</w:t>
            </w:r>
          </w:p>
          <w:p w14:paraId="37B57905" w14:textId="77777777" w:rsidR="00D8034A" w:rsidRPr="00D8034A" w:rsidRDefault="00D8034A" w:rsidP="00D8034A">
            <w:pPr>
              <w:pStyle w:val="Prrafodelista"/>
              <w:numPr>
                <w:ilvl w:val="0"/>
                <w:numId w:val="34"/>
              </w:numPr>
              <w:spacing w:before="60" w:after="60"/>
              <w:ind w:left="358"/>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Registro para votar, mecanismos y plazos</w:t>
            </w:r>
          </w:p>
        </w:tc>
        <w:tc>
          <w:tcPr>
            <w:tcW w:w="1667" w:type="pct"/>
            <w:shd w:val="clear" w:color="auto" w:fill="auto"/>
            <w:vAlign w:val="center"/>
          </w:tcPr>
          <w:p w14:paraId="47F08750" w14:textId="77777777" w:rsidR="00D8034A" w:rsidRPr="00D8034A" w:rsidRDefault="00D8034A" w:rsidP="00D8034A">
            <w:pPr>
              <w:pStyle w:val="Prrafodelista"/>
              <w:numPr>
                <w:ilvl w:val="0"/>
                <w:numId w:val="34"/>
              </w:numPr>
              <w:spacing w:before="60" w:after="60"/>
              <w:ind w:left="399"/>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Envío de los PEP</w:t>
            </w:r>
          </w:p>
          <w:p w14:paraId="3A14EC6A" w14:textId="77777777" w:rsidR="00D8034A" w:rsidRDefault="00D8034A" w:rsidP="00D8034A">
            <w:pPr>
              <w:pStyle w:val="Prrafodelista"/>
              <w:spacing w:before="60" w:after="60"/>
              <w:ind w:left="399"/>
              <w:contextualSpacing w:val="0"/>
              <w:rPr>
                <w:rFonts w:ascii="Century Gothic" w:eastAsiaTheme="minorHAnsi" w:hAnsi="Century Gothic"/>
                <w:sz w:val="20"/>
                <w:szCs w:val="22"/>
                <w:lang w:eastAsia="es-MX"/>
              </w:rPr>
            </w:pPr>
          </w:p>
          <w:p w14:paraId="7183E160" w14:textId="228742A8" w:rsidR="00D8034A" w:rsidRPr="00D8034A" w:rsidRDefault="00D8034A" w:rsidP="00D8034A">
            <w:pPr>
              <w:pStyle w:val="Prrafodelista"/>
              <w:numPr>
                <w:ilvl w:val="0"/>
                <w:numId w:val="34"/>
              </w:numPr>
              <w:spacing w:before="60" w:after="60"/>
              <w:ind w:left="399"/>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Importancia de la participación</w:t>
            </w:r>
          </w:p>
        </w:tc>
        <w:tc>
          <w:tcPr>
            <w:tcW w:w="1667" w:type="pct"/>
            <w:shd w:val="clear" w:color="auto" w:fill="auto"/>
            <w:vAlign w:val="center"/>
          </w:tcPr>
          <w:p w14:paraId="6B6A0D7E" w14:textId="77777777" w:rsidR="00D8034A" w:rsidRPr="00D8034A" w:rsidRDefault="00D8034A" w:rsidP="00D8034A">
            <w:pPr>
              <w:pStyle w:val="Prrafodelista"/>
              <w:numPr>
                <w:ilvl w:val="0"/>
                <w:numId w:val="34"/>
              </w:numPr>
              <w:spacing w:before="60" w:after="60"/>
              <w:ind w:left="297"/>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Ejercicio del voto</w:t>
            </w:r>
          </w:p>
          <w:p w14:paraId="43EA70A7" w14:textId="77777777" w:rsidR="00D8034A" w:rsidRDefault="00D8034A" w:rsidP="00D8034A">
            <w:pPr>
              <w:pStyle w:val="Prrafodelista"/>
              <w:spacing w:before="60" w:after="60"/>
              <w:ind w:left="297"/>
              <w:contextualSpacing w:val="0"/>
              <w:rPr>
                <w:rFonts w:ascii="Century Gothic" w:eastAsiaTheme="minorHAnsi" w:hAnsi="Century Gothic"/>
                <w:sz w:val="20"/>
                <w:szCs w:val="22"/>
                <w:lang w:eastAsia="es-MX"/>
              </w:rPr>
            </w:pPr>
          </w:p>
          <w:p w14:paraId="5E949115" w14:textId="3E32F4E9" w:rsidR="00D8034A" w:rsidRPr="00D8034A" w:rsidRDefault="00D8034A" w:rsidP="00D8034A">
            <w:pPr>
              <w:pStyle w:val="Prrafodelista"/>
              <w:numPr>
                <w:ilvl w:val="0"/>
                <w:numId w:val="34"/>
              </w:numPr>
              <w:spacing w:before="60" w:after="60"/>
              <w:ind w:left="297"/>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Procedimientos y plazos</w:t>
            </w:r>
          </w:p>
          <w:p w14:paraId="6944D078" w14:textId="77777777" w:rsidR="00D8034A" w:rsidRDefault="00D8034A" w:rsidP="00D8034A">
            <w:pPr>
              <w:pStyle w:val="Prrafodelista"/>
              <w:spacing w:before="60" w:after="60"/>
              <w:ind w:left="297"/>
              <w:contextualSpacing w:val="0"/>
              <w:rPr>
                <w:rFonts w:ascii="Century Gothic" w:eastAsiaTheme="minorHAnsi" w:hAnsi="Century Gothic"/>
                <w:sz w:val="20"/>
                <w:szCs w:val="22"/>
                <w:lang w:eastAsia="es-MX"/>
              </w:rPr>
            </w:pPr>
          </w:p>
          <w:p w14:paraId="048ECBA4" w14:textId="7BA44DAD" w:rsidR="00D8034A" w:rsidRPr="00D8034A" w:rsidRDefault="00D8034A" w:rsidP="00D8034A">
            <w:pPr>
              <w:pStyle w:val="Prrafodelista"/>
              <w:numPr>
                <w:ilvl w:val="0"/>
                <w:numId w:val="34"/>
              </w:numPr>
              <w:spacing w:before="60" w:after="60"/>
              <w:ind w:left="297"/>
              <w:contextualSpacing w:val="0"/>
              <w:rPr>
                <w:rFonts w:ascii="Century Gothic" w:eastAsiaTheme="minorHAnsi" w:hAnsi="Century Gothic"/>
                <w:sz w:val="20"/>
                <w:szCs w:val="22"/>
                <w:lang w:eastAsia="es-MX"/>
              </w:rPr>
            </w:pPr>
            <w:r w:rsidRPr="00D8034A">
              <w:rPr>
                <w:rFonts w:ascii="Century Gothic" w:eastAsiaTheme="minorHAnsi" w:hAnsi="Century Gothic"/>
                <w:sz w:val="20"/>
                <w:szCs w:val="22"/>
                <w:lang w:eastAsia="es-MX"/>
              </w:rPr>
              <w:t>Llamado al voto</w:t>
            </w:r>
          </w:p>
        </w:tc>
      </w:tr>
    </w:tbl>
    <w:p w14:paraId="6A98DBB2" w14:textId="77777777" w:rsidR="002B4F0C" w:rsidRDefault="002B4F0C" w:rsidP="002B4F0C">
      <w:pPr>
        <w:jc w:val="both"/>
        <w:rPr>
          <w:rFonts w:asciiTheme="minorHAnsi" w:hAnsiTheme="minorHAnsi"/>
          <w:sz w:val="22"/>
          <w:szCs w:val="22"/>
        </w:rPr>
      </w:pPr>
    </w:p>
    <w:p w14:paraId="5D905D57" w14:textId="66C33A1A" w:rsidR="00D31D03" w:rsidRDefault="00D31D03" w:rsidP="00D31D03">
      <w:pPr>
        <w:spacing w:after="200"/>
        <w:jc w:val="both"/>
        <w:rPr>
          <w:rFonts w:asciiTheme="minorHAnsi" w:hAnsiTheme="minorHAnsi"/>
          <w:sz w:val="22"/>
          <w:szCs w:val="22"/>
        </w:rPr>
      </w:pPr>
      <w:r w:rsidRPr="00525B1B">
        <w:rPr>
          <w:rFonts w:asciiTheme="minorHAnsi" w:hAnsiTheme="minorHAnsi"/>
          <w:sz w:val="22"/>
          <w:szCs w:val="22"/>
        </w:rPr>
        <w:t>En este sentido</w:t>
      </w:r>
      <w:r>
        <w:rPr>
          <w:rFonts w:asciiTheme="minorHAnsi" w:hAnsiTheme="minorHAnsi"/>
          <w:sz w:val="22"/>
          <w:szCs w:val="22"/>
        </w:rPr>
        <w:t>,</w:t>
      </w:r>
      <w:r w:rsidRPr="00525B1B">
        <w:rPr>
          <w:rFonts w:asciiTheme="minorHAnsi" w:hAnsiTheme="minorHAnsi"/>
          <w:sz w:val="22"/>
          <w:szCs w:val="22"/>
        </w:rPr>
        <w:t xml:space="preserve"> se desarrollaron materiales para motivar el registro de </w:t>
      </w:r>
      <w:r w:rsidR="00D8034A">
        <w:rPr>
          <w:rFonts w:asciiTheme="minorHAnsi" w:hAnsiTheme="minorHAnsi"/>
          <w:sz w:val="22"/>
          <w:szCs w:val="22"/>
        </w:rPr>
        <w:t xml:space="preserve">las </w:t>
      </w:r>
      <w:r>
        <w:rPr>
          <w:rFonts w:asciiTheme="minorHAnsi" w:hAnsiTheme="minorHAnsi"/>
          <w:sz w:val="22"/>
          <w:szCs w:val="22"/>
        </w:rPr>
        <w:t xml:space="preserve">poblanas y </w:t>
      </w:r>
      <w:r w:rsidR="00D8034A">
        <w:rPr>
          <w:rFonts w:asciiTheme="minorHAnsi" w:hAnsiTheme="minorHAnsi"/>
          <w:sz w:val="22"/>
          <w:szCs w:val="22"/>
        </w:rPr>
        <w:t xml:space="preserve">los </w:t>
      </w:r>
      <w:r w:rsidRPr="00525B1B">
        <w:rPr>
          <w:rFonts w:asciiTheme="minorHAnsi" w:hAnsiTheme="minorHAnsi"/>
          <w:sz w:val="22"/>
          <w:szCs w:val="22"/>
        </w:rPr>
        <w:t xml:space="preserve">poblanos residentes en el extranjero. </w:t>
      </w:r>
    </w:p>
    <w:p w14:paraId="0659CDB7" w14:textId="77777777" w:rsidR="00D31D03" w:rsidRPr="00A313FE" w:rsidRDefault="00D31D03" w:rsidP="00D31D03">
      <w:pPr>
        <w:pStyle w:val="Prrafodelista"/>
        <w:numPr>
          <w:ilvl w:val="3"/>
          <w:numId w:val="25"/>
        </w:numPr>
        <w:spacing w:after="200"/>
        <w:ind w:left="993" w:hanging="993"/>
        <w:jc w:val="both"/>
        <w:rPr>
          <w:rFonts w:asciiTheme="minorHAnsi" w:hAnsiTheme="minorHAnsi"/>
          <w:b/>
          <w:color w:val="641345" w:themeColor="accent5"/>
          <w:sz w:val="22"/>
          <w:szCs w:val="22"/>
        </w:rPr>
      </w:pPr>
      <w:r w:rsidRPr="00A313FE">
        <w:rPr>
          <w:rFonts w:asciiTheme="minorHAnsi" w:hAnsiTheme="minorHAnsi"/>
          <w:b/>
          <w:color w:val="641345" w:themeColor="accent5"/>
          <w:sz w:val="22"/>
          <w:szCs w:val="22"/>
        </w:rPr>
        <w:t>Materiales impresos</w:t>
      </w:r>
    </w:p>
    <w:p w14:paraId="3E35A9AA" w14:textId="77777777" w:rsidR="00D31D03" w:rsidRPr="00525B1B" w:rsidRDefault="00D31D03" w:rsidP="00D31D03">
      <w:pPr>
        <w:spacing w:after="200"/>
        <w:jc w:val="both"/>
        <w:rPr>
          <w:rFonts w:asciiTheme="minorHAnsi" w:hAnsiTheme="minorHAnsi"/>
          <w:sz w:val="22"/>
          <w:szCs w:val="22"/>
        </w:rPr>
      </w:pPr>
      <w:r w:rsidRPr="00525B1B">
        <w:rPr>
          <w:rFonts w:asciiTheme="minorHAnsi" w:hAnsiTheme="minorHAnsi"/>
          <w:sz w:val="22"/>
          <w:szCs w:val="22"/>
        </w:rPr>
        <w:t>En el periodo que se reporta</w:t>
      </w:r>
      <w:r>
        <w:rPr>
          <w:rFonts w:asciiTheme="minorHAnsi" w:hAnsiTheme="minorHAnsi"/>
          <w:sz w:val="22"/>
          <w:szCs w:val="22"/>
        </w:rPr>
        <w:t>,</w:t>
      </w:r>
      <w:r w:rsidRPr="00525B1B">
        <w:rPr>
          <w:rFonts w:asciiTheme="minorHAnsi" w:hAnsiTheme="minorHAnsi"/>
          <w:sz w:val="22"/>
          <w:szCs w:val="22"/>
        </w:rPr>
        <w:t xml:space="preserve"> se diseñaron los siguientes materiales impresos:</w:t>
      </w:r>
    </w:p>
    <w:p w14:paraId="2BBAC3D6" w14:textId="0F103963" w:rsidR="00D31D03" w:rsidRDefault="00D31D03" w:rsidP="0049030C">
      <w:pPr>
        <w:pStyle w:val="Prrafodelista"/>
        <w:numPr>
          <w:ilvl w:val="0"/>
          <w:numId w:val="35"/>
        </w:numPr>
        <w:spacing w:after="200"/>
        <w:contextualSpacing w:val="0"/>
        <w:jc w:val="both"/>
        <w:rPr>
          <w:rFonts w:asciiTheme="minorHAnsi" w:hAnsiTheme="minorHAnsi"/>
          <w:sz w:val="22"/>
          <w:szCs w:val="22"/>
        </w:rPr>
      </w:pPr>
      <w:r w:rsidRPr="002851C3">
        <w:rPr>
          <w:rFonts w:asciiTheme="minorHAnsi" w:hAnsiTheme="minorHAnsi"/>
          <w:b/>
          <w:i/>
          <w:color w:val="641345" w:themeColor="accent5"/>
          <w:sz w:val="22"/>
          <w:szCs w:val="22"/>
        </w:rPr>
        <w:lastRenderedPageBreak/>
        <w:t xml:space="preserve">Díptico </w:t>
      </w:r>
      <w:bookmarkStart w:id="14" w:name="_Hlk3904791"/>
      <w:r w:rsidRPr="002851C3">
        <w:rPr>
          <w:rFonts w:asciiTheme="minorHAnsi" w:hAnsiTheme="minorHAnsi"/>
          <w:b/>
          <w:i/>
          <w:color w:val="641345" w:themeColor="accent5"/>
          <w:sz w:val="22"/>
          <w:szCs w:val="22"/>
        </w:rPr>
        <w:t>“Puebla está donde estás tú”</w:t>
      </w:r>
      <w:r>
        <w:rPr>
          <w:rFonts w:asciiTheme="minorHAnsi" w:hAnsiTheme="minorHAnsi"/>
          <w:color w:val="641345" w:themeColor="accent5"/>
          <w:sz w:val="22"/>
          <w:szCs w:val="22"/>
        </w:rPr>
        <w:t xml:space="preserve">, </w:t>
      </w:r>
      <w:bookmarkEnd w:id="14"/>
      <w:r w:rsidRPr="00525B1B">
        <w:rPr>
          <w:rFonts w:asciiTheme="minorHAnsi" w:hAnsiTheme="minorHAnsi"/>
          <w:sz w:val="22"/>
          <w:szCs w:val="22"/>
        </w:rPr>
        <w:t xml:space="preserve">que incluye los pasos a seguir para el ejercicio del </w:t>
      </w:r>
      <w:r>
        <w:rPr>
          <w:rFonts w:asciiTheme="minorHAnsi" w:hAnsiTheme="minorHAnsi"/>
          <w:sz w:val="22"/>
          <w:szCs w:val="22"/>
        </w:rPr>
        <w:t>VMRE</w:t>
      </w:r>
      <w:r w:rsidRPr="00525B1B">
        <w:rPr>
          <w:rFonts w:asciiTheme="minorHAnsi" w:hAnsiTheme="minorHAnsi"/>
          <w:sz w:val="22"/>
          <w:szCs w:val="22"/>
        </w:rPr>
        <w:t xml:space="preserve"> de </w:t>
      </w:r>
      <w:r>
        <w:rPr>
          <w:rFonts w:asciiTheme="minorHAnsi" w:hAnsiTheme="minorHAnsi"/>
          <w:sz w:val="22"/>
          <w:szCs w:val="22"/>
        </w:rPr>
        <w:t>las poblanas y los poblanos.</w:t>
      </w:r>
    </w:p>
    <w:p w14:paraId="36F7C3DB" w14:textId="2D1C1FA9" w:rsidR="00D31D03" w:rsidRPr="00525B1B" w:rsidRDefault="00D31D03" w:rsidP="0049030C">
      <w:pPr>
        <w:pStyle w:val="Prrafodelista"/>
        <w:numPr>
          <w:ilvl w:val="0"/>
          <w:numId w:val="35"/>
        </w:numPr>
        <w:spacing w:after="200"/>
        <w:contextualSpacing w:val="0"/>
        <w:jc w:val="both"/>
        <w:rPr>
          <w:rFonts w:asciiTheme="minorHAnsi" w:hAnsiTheme="minorHAnsi"/>
          <w:sz w:val="22"/>
          <w:szCs w:val="22"/>
        </w:rPr>
      </w:pPr>
      <w:r w:rsidRPr="00525B1B">
        <w:rPr>
          <w:rFonts w:asciiTheme="minorHAnsi" w:hAnsiTheme="minorHAnsi"/>
          <w:color w:val="641345" w:themeColor="accent5"/>
          <w:sz w:val="22"/>
          <w:szCs w:val="22"/>
        </w:rPr>
        <w:tab/>
      </w:r>
      <w:r w:rsidRPr="002851C3">
        <w:rPr>
          <w:rFonts w:asciiTheme="minorHAnsi" w:hAnsiTheme="minorHAnsi"/>
          <w:b/>
          <w:i/>
          <w:color w:val="641345" w:themeColor="accent5"/>
          <w:sz w:val="22"/>
          <w:szCs w:val="22"/>
        </w:rPr>
        <w:t>Instructivos para votar por la vía postal desde el extranjero y para el envío del Sobre-Voto y la Boleta Electoral</w:t>
      </w:r>
      <w:r w:rsidRPr="00525B1B">
        <w:rPr>
          <w:rFonts w:asciiTheme="minorHAnsi" w:hAnsiTheme="minorHAnsi"/>
          <w:color w:val="641345" w:themeColor="accent5"/>
          <w:sz w:val="22"/>
          <w:szCs w:val="22"/>
        </w:rPr>
        <w:t>,</w:t>
      </w:r>
      <w:r w:rsidRPr="00525B1B">
        <w:rPr>
          <w:rFonts w:asciiTheme="minorHAnsi" w:hAnsiTheme="minorHAnsi"/>
          <w:b/>
          <w:color w:val="641345" w:themeColor="accent5"/>
          <w:sz w:val="22"/>
          <w:szCs w:val="22"/>
        </w:rPr>
        <w:t xml:space="preserve"> </w:t>
      </w:r>
      <w:r w:rsidRPr="00525B1B">
        <w:rPr>
          <w:rFonts w:asciiTheme="minorHAnsi" w:hAnsiTheme="minorHAnsi"/>
          <w:sz w:val="22"/>
          <w:szCs w:val="22"/>
        </w:rPr>
        <w:t xml:space="preserve">a fin de que se incluyera en </w:t>
      </w:r>
      <w:r w:rsidR="00551713">
        <w:rPr>
          <w:rFonts w:asciiTheme="minorHAnsi" w:hAnsiTheme="minorHAnsi"/>
          <w:sz w:val="22"/>
          <w:szCs w:val="22"/>
        </w:rPr>
        <w:t>las</w:t>
      </w:r>
      <w:r w:rsidRPr="00525B1B">
        <w:rPr>
          <w:rFonts w:asciiTheme="minorHAnsi" w:hAnsiTheme="minorHAnsi"/>
          <w:sz w:val="22"/>
          <w:szCs w:val="22"/>
        </w:rPr>
        <w:t xml:space="preserve"> Especificaciones Técnicas de los sobres e instructivos que integran el </w:t>
      </w:r>
      <w:r>
        <w:rPr>
          <w:rFonts w:asciiTheme="minorHAnsi" w:hAnsiTheme="minorHAnsi"/>
          <w:sz w:val="22"/>
          <w:szCs w:val="22"/>
        </w:rPr>
        <w:t>PEP</w:t>
      </w:r>
      <w:r w:rsidRPr="00525B1B">
        <w:rPr>
          <w:rFonts w:asciiTheme="minorHAnsi" w:hAnsiTheme="minorHAnsi"/>
          <w:sz w:val="22"/>
          <w:szCs w:val="22"/>
        </w:rPr>
        <w:t xml:space="preserve">. </w:t>
      </w:r>
    </w:p>
    <w:p w14:paraId="5A217D9A" w14:textId="6ABBC42C" w:rsidR="00D31D03" w:rsidRDefault="00D31D03" w:rsidP="0049030C">
      <w:pPr>
        <w:pStyle w:val="Prrafodelista"/>
        <w:numPr>
          <w:ilvl w:val="0"/>
          <w:numId w:val="35"/>
        </w:numPr>
        <w:spacing w:after="200"/>
        <w:contextualSpacing w:val="0"/>
        <w:jc w:val="both"/>
        <w:rPr>
          <w:rFonts w:asciiTheme="minorHAnsi" w:hAnsiTheme="minorHAnsi"/>
          <w:sz w:val="22"/>
          <w:szCs w:val="22"/>
        </w:rPr>
      </w:pPr>
      <w:r w:rsidRPr="00525B1B">
        <w:rPr>
          <w:rFonts w:asciiTheme="minorHAnsi" w:hAnsiTheme="minorHAnsi"/>
          <w:sz w:val="22"/>
          <w:szCs w:val="22"/>
        </w:rPr>
        <w:t xml:space="preserve">Igualmente se inició el diseño de una adaptación del </w:t>
      </w:r>
      <w:proofErr w:type="spellStart"/>
      <w:r w:rsidRPr="002851C3">
        <w:rPr>
          <w:rFonts w:asciiTheme="minorHAnsi" w:hAnsiTheme="minorHAnsi"/>
          <w:b/>
          <w:i/>
          <w:color w:val="641345" w:themeColor="accent5"/>
          <w:sz w:val="22"/>
          <w:szCs w:val="22"/>
        </w:rPr>
        <w:t>skyline</w:t>
      </w:r>
      <w:proofErr w:type="spellEnd"/>
      <w:r w:rsidRPr="002851C3">
        <w:rPr>
          <w:rFonts w:asciiTheme="minorHAnsi" w:hAnsiTheme="minorHAnsi"/>
          <w:b/>
          <w:i/>
          <w:color w:val="641345" w:themeColor="accent5"/>
          <w:sz w:val="22"/>
          <w:szCs w:val="22"/>
        </w:rPr>
        <w:t xml:space="preserve"> con elementos específicos del estado de Puebla</w:t>
      </w:r>
      <w:r w:rsidRPr="00525B1B">
        <w:rPr>
          <w:rFonts w:asciiTheme="minorHAnsi" w:hAnsiTheme="minorHAnsi"/>
          <w:sz w:val="22"/>
          <w:szCs w:val="22"/>
        </w:rPr>
        <w:t xml:space="preserve">, para su inclusión en materiales electorales. </w:t>
      </w:r>
    </w:p>
    <w:p w14:paraId="0DE8C3F6" w14:textId="77777777" w:rsidR="00D31D03" w:rsidRPr="00D56C2C" w:rsidRDefault="00D31D03" w:rsidP="00D31D03">
      <w:pPr>
        <w:pStyle w:val="Prrafodelista"/>
        <w:numPr>
          <w:ilvl w:val="3"/>
          <w:numId w:val="25"/>
        </w:numPr>
        <w:spacing w:after="200"/>
        <w:ind w:left="993" w:hanging="993"/>
        <w:contextualSpacing w:val="0"/>
        <w:rPr>
          <w:rFonts w:asciiTheme="minorHAnsi" w:hAnsiTheme="minorHAnsi"/>
          <w:b/>
          <w:color w:val="641345" w:themeColor="accent5"/>
          <w:sz w:val="22"/>
          <w:szCs w:val="22"/>
        </w:rPr>
      </w:pPr>
      <w:r w:rsidRPr="00D56C2C">
        <w:rPr>
          <w:rFonts w:asciiTheme="minorHAnsi" w:hAnsiTheme="minorHAnsi"/>
          <w:b/>
          <w:color w:val="641345" w:themeColor="accent5"/>
          <w:sz w:val="22"/>
          <w:szCs w:val="22"/>
        </w:rPr>
        <w:t>Materiales digitales</w:t>
      </w:r>
    </w:p>
    <w:p w14:paraId="35B26A9E" w14:textId="77777777" w:rsidR="00D31D03" w:rsidRDefault="00D31D03" w:rsidP="00D31D03">
      <w:pPr>
        <w:spacing w:after="200"/>
        <w:jc w:val="both"/>
        <w:rPr>
          <w:rFonts w:asciiTheme="minorHAnsi" w:hAnsiTheme="minorHAnsi"/>
          <w:sz w:val="22"/>
          <w:szCs w:val="22"/>
          <w:lang w:val="es-MX"/>
        </w:rPr>
      </w:pPr>
      <w:r w:rsidRPr="00525B1B">
        <w:rPr>
          <w:rFonts w:asciiTheme="minorHAnsi" w:hAnsiTheme="minorHAnsi"/>
          <w:sz w:val="22"/>
          <w:szCs w:val="22"/>
        </w:rPr>
        <w:t xml:space="preserve">En el mes de febrero se desarrollaron materiales digitales específicos para motivar la inscripción </w:t>
      </w:r>
      <w:r>
        <w:rPr>
          <w:rFonts w:asciiTheme="minorHAnsi" w:hAnsiTheme="minorHAnsi"/>
          <w:sz w:val="22"/>
          <w:szCs w:val="22"/>
        </w:rPr>
        <w:t xml:space="preserve">en la LNERE </w:t>
      </w:r>
      <w:r w:rsidRPr="00525B1B">
        <w:rPr>
          <w:rFonts w:asciiTheme="minorHAnsi" w:hAnsiTheme="minorHAnsi"/>
          <w:sz w:val="22"/>
          <w:szCs w:val="22"/>
        </w:rPr>
        <w:t xml:space="preserve">de </w:t>
      </w:r>
      <w:r>
        <w:rPr>
          <w:rFonts w:asciiTheme="minorHAnsi" w:hAnsiTheme="minorHAnsi"/>
          <w:sz w:val="22"/>
          <w:szCs w:val="22"/>
        </w:rPr>
        <w:t xml:space="preserve">las poblanas y </w:t>
      </w:r>
      <w:r w:rsidRPr="00525B1B">
        <w:rPr>
          <w:rFonts w:asciiTheme="minorHAnsi" w:hAnsiTheme="minorHAnsi"/>
          <w:sz w:val="22"/>
          <w:szCs w:val="22"/>
        </w:rPr>
        <w:t xml:space="preserve">los poblanos radicados en el exterior, mismos que se difundirán a través </w:t>
      </w:r>
      <w:r w:rsidRPr="00525B1B">
        <w:rPr>
          <w:rFonts w:asciiTheme="minorHAnsi" w:hAnsiTheme="minorHAnsi"/>
          <w:sz w:val="22"/>
          <w:szCs w:val="22"/>
          <w:lang w:val="es-MX"/>
        </w:rPr>
        <w:t>de las redes sociales institucionales INE México y Voto Extranjero; así como por canales aliados El Poder Es Tuyo</w:t>
      </w:r>
      <w:r>
        <w:rPr>
          <w:rFonts w:asciiTheme="minorHAnsi" w:hAnsiTheme="minorHAnsi"/>
          <w:sz w:val="22"/>
          <w:szCs w:val="22"/>
          <w:lang w:val="es-MX"/>
        </w:rPr>
        <w:t xml:space="preserve"> e INETEL.</w:t>
      </w:r>
    </w:p>
    <w:p w14:paraId="18B0F65C" w14:textId="77777777" w:rsidR="00D31D03" w:rsidRPr="00525B1B" w:rsidRDefault="00D31D03" w:rsidP="00D31D03">
      <w:pPr>
        <w:spacing w:after="200"/>
        <w:jc w:val="both"/>
        <w:rPr>
          <w:rFonts w:asciiTheme="minorHAnsi" w:hAnsiTheme="minorHAnsi"/>
          <w:sz w:val="22"/>
          <w:szCs w:val="22"/>
          <w:lang w:val="es-MX"/>
        </w:rPr>
      </w:pPr>
      <w:r w:rsidRPr="00525B1B">
        <w:rPr>
          <w:rFonts w:asciiTheme="minorHAnsi" w:hAnsiTheme="minorHAnsi"/>
          <w:sz w:val="22"/>
          <w:szCs w:val="22"/>
          <w:lang w:val="es-MX"/>
        </w:rPr>
        <w:t>En este sentido</w:t>
      </w:r>
      <w:r>
        <w:rPr>
          <w:rFonts w:asciiTheme="minorHAnsi" w:hAnsiTheme="minorHAnsi"/>
          <w:sz w:val="22"/>
          <w:szCs w:val="22"/>
          <w:lang w:val="es-MX"/>
        </w:rPr>
        <w:t>,</w:t>
      </w:r>
      <w:r w:rsidRPr="00525B1B">
        <w:rPr>
          <w:rFonts w:asciiTheme="minorHAnsi" w:hAnsiTheme="minorHAnsi"/>
          <w:sz w:val="22"/>
          <w:szCs w:val="22"/>
          <w:lang w:val="es-MX"/>
        </w:rPr>
        <w:t xml:space="preserve"> se desarrollaron los siguientes materiales:</w:t>
      </w:r>
    </w:p>
    <w:p w14:paraId="57E7DB6C" w14:textId="77777777" w:rsidR="00D31D03" w:rsidRPr="00525B1B" w:rsidRDefault="00D31D03" w:rsidP="0049030C">
      <w:pPr>
        <w:pStyle w:val="Prrafodelista"/>
        <w:numPr>
          <w:ilvl w:val="0"/>
          <w:numId w:val="36"/>
        </w:numPr>
        <w:spacing w:after="200"/>
        <w:contextualSpacing w:val="0"/>
        <w:jc w:val="both"/>
        <w:rPr>
          <w:rFonts w:asciiTheme="minorHAnsi" w:hAnsiTheme="minorHAnsi"/>
          <w:sz w:val="22"/>
          <w:szCs w:val="22"/>
          <w:lang w:val="es-MX"/>
        </w:rPr>
      </w:pPr>
      <w:r w:rsidRPr="002851C3">
        <w:rPr>
          <w:rFonts w:asciiTheme="minorHAnsi" w:hAnsiTheme="minorHAnsi"/>
          <w:b/>
          <w:i/>
          <w:color w:val="641345" w:themeColor="accent5"/>
          <w:sz w:val="22"/>
          <w:szCs w:val="22"/>
          <w:lang w:val="es-MX"/>
        </w:rPr>
        <w:t>Tutorial para el registro</w:t>
      </w:r>
      <w:r w:rsidRPr="00525B1B">
        <w:rPr>
          <w:rFonts w:asciiTheme="minorHAnsi" w:hAnsiTheme="minorHAnsi"/>
          <w:color w:val="641345" w:themeColor="accent5"/>
          <w:sz w:val="22"/>
          <w:szCs w:val="22"/>
          <w:lang w:val="es-MX"/>
        </w:rPr>
        <w:t xml:space="preserve"> </w:t>
      </w:r>
      <w:r w:rsidRPr="00525B1B">
        <w:rPr>
          <w:rFonts w:asciiTheme="minorHAnsi" w:hAnsiTheme="minorHAnsi"/>
          <w:sz w:val="22"/>
          <w:szCs w:val="22"/>
          <w:lang w:val="es-MX"/>
        </w:rPr>
        <w:t xml:space="preserve">de </w:t>
      </w:r>
      <w:r>
        <w:rPr>
          <w:rFonts w:asciiTheme="minorHAnsi" w:hAnsiTheme="minorHAnsi"/>
          <w:sz w:val="22"/>
          <w:szCs w:val="22"/>
          <w:lang w:val="es-MX"/>
        </w:rPr>
        <w:t xml:space="preserve">las poblanas </w:t>
      </w:r>
      <w:r w:rsidRPr="00525B1B">
        <w:rPr>
          <w:rFonts w:asciiTheme="minorHAnsi" w:hAnsiTheme="minorHAnsi"/>
          <w:sz w:val="22"/>
          <w:szCs w:val="22"/>
          <w:lang w:val="es-MX"/>
        </w:rPr>
        <w:t xml:space="preserve">los poblanos residentes en el extranjero en dos versiones, en español e inglés. </w:t>
      </w:r>
    </w:p>
    <w:p w14:paraId="74D99A51" w14:textId="77777777" w:rsidR="00D31D03" w:rsidRPr="00525B1B" w:rsidRDefault="00D31D03" w:rsidP="0049030C">
      <w:pPr>
        <w:pStyle w:val="Prrafodelista"/>
        <w:numPr>
          <w:ilvl w:val="0"/>
          <w:numId w:val="36"/>
        </w:numPr>
        <w:spacing w:after="200"/>
        <w:contextualSpacing w:val="0"/>
        <w:jc w:val="both"/>
        <w:rPr>
          <w:rFonts w:asciiTheme="minorHAnsi" w:hAnsiTheme="minorHAnsi"/>
          <w:sz w:val="22"/>
          <w:szCs w:val="22"/>
          <w:lang w:val="es-MX"/>
        </w:rPr>
      </w:pPr>
      <w:r w:rsidRPr="002851C3">
        <w:rPr>
          <w:rFonts w:asciiTheme="minorHAnsi" w:hAnsiTheme="minorHAnsi"/>
          <w:b/>
          <w:i/>
          <w:color w:val="641345" w:themeColor="accent5"/>
          <w:sz w:val="22"/>
          <w:szCs w:val="22"/>
          <w:lang w:val="es-MX"/>
        </w:rPr>
        <w:t>Video promocional</w:t>
      </w:r>
      <w:r w:rsidRPr="002851C3">
        <w:rPr>
          <w:rFonts w:asciiTheme="minorHAnsi" w:hAnsiTheme="minorHAnsi"/>
          <w:b/>
          <w:color w:val="641345" w:themeColor="accent5"/>
          <w:sz w:val="22"/>
          <w:szCs w:val="22"/>
          <w:lang w:val="es-MX"/>
        </w:rPr>
        <w:t xml:space="preserve"> </w:t>
      </w:r>
      <w:r w:rsidRPr="00525B1B">
        <w:rPr>
          <w:rFonts w:asciiTheme="minorHAnsi" w:hAnsiTheme="minorHAnsi"/>
          <w:sz w:val="22"/>
          <w:szCs w:val="22"/>
          <w:lang w:val="es-MX"/>
        </w:rPr>
        <w:t>de 15 segundos de llamado al registro.</w:t>
      </w:r>
    </w:p>
    <w:p w14:paraId="5B021EB1" w14:textId="63EA9A06" w:rsidR="00D31D03" w:rsidRDefault="00D31D03" w:rsidP="0049030C">
      <w:pPr>
        <w:pStyle w:val="Prrafodelista"/>
        <w:numPr>
          <w:ilvl w:val="0"/>
          <w:numId w:val="36"/>
        </w:numPr>
        <w:spacing w:after="200"/>
        <w:contextualSpacing w:val="0"/>
        <w:jc w:val="both"/>
        <w:rPr>
          <w:rFonts w:asciiTheme="minorHAnsi" w:hAnsiTheme="minorHAnsi"/>
          <w:sz w:val="22"/>
          <w:szCs w:val="22"/>
          <w:lang w:val="es-MX"/>
        </w:rPr>
      </w:pPr>
      <w:r w:rsidRPr="00525B1B">
        <w:rPr>
          <w:rFonts w:asciiTheme="minorHAnsi" w:hAnsiTheme="minorHAnsi"/>
          <w:sz w:val="22"/>
          <w:szCs w:val="22"/>
          <w:lang w:val="es-MX"/>
        </w:rPr>
        <w:t xml:space="preserve">Cuatro </w:t>
      </w:r>
      <w:proofErr w:type="spellStart"/>
      <w:r w:rsidRPr="002851C3">
        <w:rPr>
          <w:rFonts w:asciiTheme="minorHAnsi" w:hAnsiTheme="minorHAnsi"/>
          <w:b/>
          <w:i/>
          <w:color w:val="641345" w:themeColor="accent5"/>
          <w:sz w:val="22"/>
          <w:szCs w:val="22"/>
          <w:lang w:val="es-MX"/>
        </w:rPr>
        <w:t>gifs</w:t>
      </w:r>
      <w:proofErr w:type="spellEnd"/>
      <w:r w:rsidRPr="00525B1B">
        <w:rPr>
          <w:rFonts w:asciiTheme="minorHAnsi" w:hAnsiTheme="minorHAnsi"/>
          <w:color w:val="641345" w:themeColor="accent5"/>
          <w:sz w:val="22"/>
          <w:szCs w:val="22"/>
          <w:lang w:val="es-MX"/>
        </w:rPr>
        <w:t xml:space="preserve"> </w:t>
      </w:r>
      <w:r w:rsidRPr="00525B1B">
        <w:rPr>
          <w:rFonts w:asciiTheme="minorHAnsi" w:hAnsiTheme="minorHAnsi"/>
          <w:sz w:val="22"/>
          <w:szCs w:val="22"/>
          <w:lang w:val="es-MX"/>
        </w:rPr>
        <w:t>de llamado al registro.</w:t>
      </w:r>
    </w:p>
    <w:p w14:paraId="7B606382" w14:textId="77777777" w:rsidR="00D31D03" w:rsidRPr="00525B1B" w:rsidRDefault="00D31D03" w:rsidP="0049030C">
      <w:pPr>
        <w:pStyle w:val="Prrafodelista"/>
        <w:numPr>
          <w:ilvl w:val="0"/>
          <w:numId w:val="36"/>
        </w:numPr>
        <w:spacing w:after="200"/>
        <w:contextualSpacing w:val="0"/>
        <w:jc w:val="both"/>
        <w:rPr>
          <w:rFonts w:asciiTheme="minorHAnsi" w:hAnsiTheme="minorHAnsi"/>
          <w:sz w:val="22"/>
          <w:szCs w:val="22"/>
          <w:lang w:val="es-MX"/>
        </w:rPr>
      </w:pPr>
      <w:r w:rsidRPr="00525B1B">
        <w:rPr>
          <w:rFonts w:asciiTheme="minorHAnsi" w:hAnsiTheme="minorHAnsi"/>
          <w:sz w:val="22"/>
          <w:szCs w:val="22"/>
          <w:lang w:val="es-MX"/>
        </w:rPr>
        <w:t xml:space="preserve">Dos </w:t>
      </w:r>
      <w:r w:rsidRPr="002851C3">
        <w:rPr>
          <w:rFonts w:asciiTheme="minorHAnsi" w:hAnsiTheme="minorHAnsi"/>
          <w:b/>
          <w:i/>
          <w:color w:val="641345" w:themeColor="accent5"/>
          <w:sz w:val="22"/>
          <w:szCs w:val="22"/>
          <w:lang w:val="es-MX"/>
        </w:rPr>
        <w:t>banners</w:t>
      </w:r>
      <w:r w:rsidRPr="002851C3">
        <w:rPr>
          <w:rFonts w:asciiTheme="minorHAnsi" w:hAnsiTheme="minorHAnsi"/>
          <w:b/>
          <w:sz w:val="22"/>
          <w:szCs w:val="22"/>
          <w:lang w:val="es-MX"/>
        </w:rPr>
        <w:t xml:space="preserve"> </w:t>
      </w:r>
      <w:r w:rsidRPr="00525B1B">
        <w:rPr>
          <w:rFonts w:asciiTheme="minorHAnsi" w:hAnsiTheme="minorHAnsi"/>
          <w:sz w:val="22"/>
          <w:szCs w:val="22"/>
          <w:lang w:val="es-MX"/>
        </w:rPr>
        <w:t>de llamado al registro.</w:t>
      </w:r>
    </w:p>
    <w:p w14:paraId="3BD6720E" w14:textId="77777777" w:rsidR="00D31D03" w:rsidRPr="00525B1B" w:rsidRDefault="00D31D03" w:rsidP="0049030C">
      <w:pPr>
        <w:pStyle w:val="Prrafodelista"/>
        <w:numPr>
          <w:ilvl w:val="0"/>
          <w:numId w:val="36"/>
        </w:numPr>
        <w:spacing w:after="200"/>
        <w:contextualSpacing w:val="0"/>
        <w:jc w:val="both"/>
        <w:rPr>
          <w:rFonts w:asciiTheme="minorHAnsi" w:hAnsiTheme="minorHAnsi"/>
          <w:sz w:val="22"/>
          <w:szCs w:val="22"/>
          <w:lang w:val="es-MX"/>
        </w:rPr>
      </w:pPr>
      <w:r w:rsidRPr="00525B1B">
        <w:rPr>
          <w:rFonts w:asciiTheme="minorHAnsi" w:hAnsiTheme="minorHAnsi"/>
          <w:sz w:val="22"/>
          <w:szCs w:val="22"/>
          <w:lang w:val="es-MX"/>
        </w:rPr>
        <w:t xml:space="preserve">Tres </w:t>
      </w:r>
      <w:proofErr w:type="spellStart"/>
      <w:r w:rsidRPr="002851C3">
        <w:rPr>
          <w:rFonts w:asciiTheme="minorHAnsi" w:hAnsiTheme="minorHAnsi"/>
          <w:b/>
          <w:i/>
          <w:color w:val="641345" w:themeColor="accent5"/>
          <w:sz w:val="22"/>
          <w:szCs w:val="22"/>
          <w:lang w:val="es-MX"/>
        </w:rPr>
        <w:t>infográficos</w:t>
      </w:r>
      <w:proofErr w:type="spellEnd"/>
      <w:r w:rsidRPr="00525B1B">
        <w:rPr>
          <w:rFonts w:asciiTheme="minorHAnsi" w:hAnsiTheme="minorHAnsi"/>
          <w:sz w:val="22"/>
          <w:szCs w:val="22"/>
          <w:lang w:val="es-MX"/>
        </w:rPr>
        <w:t xml:space="preserve">, de cada uno de los casos para el registro de </w:t>
      </w:r>
      <w:r>
        <w:rPr>
          <w:rFonts w:asciiTheme="minorHAnsi" w:hAnsiTheme="minorHAnsi"/>
          <w:sz w:val="22"/>
          <w:szCs w:val="22"/>
          <w:lang w:val="es-MX"/>
        </w:rPr>
        <w:t xml:space="preserve">las poblanas y </w:t>
      </w:r>
      <w:r w:rsidRPr="00525B1B">
        <w:rPr>
          <w:rFonts w:asciiTheme="minorHAnsi" w:hAnsiTheme="minorHAnsi"/>
          <w:sz w:val="22"/>
          <w:szCs w:val="22"/>
          <w:lang w:val="es-MX"/>
        </w:rPr>
        <w:t xml:space="preserve">los poblanos en el extranjero. </w:t>
      </w:r>
    </w:p>
    <w:p w14:paraId="2CE2586E" w14:textId="08594C16" w:rsidR="00D31D03" w:rsidRPr="00525B1B" w:rsidRDefault="00D31D03" w:rsidP="0049030C">
      <w:pPr>
        <w:pStyle w:val="Prrafodelista"/>
        <w:numPr>
          <w:ilvl w:val="0"/>
          <w:numId w:val="36"/>
        </w:numPr>
        <w:spacing w:after="200"/>
        <w:contextualSpacing w:val="0"/>
        <w:jc w:val="both"/>
        <w:rPr>
          <w:rFonts w:asciiTheme="minorHAnsi" w:hAnsiTheme="minorHAnsi"/>
          <w:sz w:val="22"/>
          <w:szCs w:val="22"/>
          <w:lang w:val="es-MX"/>
        </w:rPr>
      </w:pPr>
      <w:r w:rsidRPr="00525B1B">
        <w:rPr>
          <w:rFonts w:asciiTheme="minorHAnsi" w:hAnsiTheme="minorHAnsi"/>
          <w:sz w:val="22"/>
          <w:szCs w:val="22"/>
          <w:lang w:val="es-MX"/>
        </w:rPr>
        <w:t xml:space="preserve">Creatividad para nueve banners para </w:t>
      </w:r>
      <w:proofErr w:type="spellStart"/>
      <w:r w:rsidRPr="002851C3">
        <w:rPr>
          <w:rFonts w:asciiTheme="minorHAnsi" w:hAnsiTheme="minorHAnsi"/>
          <w:b/>
          <w:i/>
          <w:color w:val="641345" w:themeColor="accent5"/>
          <w:sz w:val="22"/>
          <w:szCs w:val="22"/>
          <w:lang w:val="es-MX"/>
        </w:rPr>
        <w:t>display</w:t>
      </w:r>
      <w:proofErr w:type="spellEnd"/>
      <w:r w:rsidRPr="00525B1B">
        <w:rPr>
          <w:rFonts w:asciiTheme="minorHAnsi" w:hAnsiTheme="minorHAnsi"/>
          <w:color w:val="641345" w:themeColor="accent5"/>
          <w:sz w:val="22"/>
          <w:szCs w:val="22"/>
          <w:lang w:val="es-MX"/>
        </w:rPr>
        <w:t xml:space="preserve"> l</w:t>
      </w:r>
      <w:r w:rsidRPr="00525B1B">
        <w:rPr>
          <w:rFonts w:asciiTheme="minorHAnsi" w:hAnsiTheme="minorHAnsi"/>
          <w:sz w:val="22"/>
          <w:szCs w:val="22"/>
          <w:lang w:val="es-MX"/>
        </w:rPr>
        <w:t xml:space="preserve">lamando al registro de </w:t>
      </w:r>
      <w:r>
        <w:rPr>
          <w:rFonts w:asciiTheme="minorHAnsi" w:hAnsiTheme="minorHAnsi"/>
          <w:sz w:val="22"/>
          <w:szCs w:val="22"/>
          <w:lang w:val="es-MX"/>
        </w:rPr>
        <w:t xml:space="preserve">las poblanas y </w:t>
      </w:r>
      <w:r w:rsidRPr="00525B1B">
        <w:rPr>
          <w:rFonts w:asciiTheme="minorHAnsi" w:hAnsiTheme="minorHAnsi"/>
          <w:sz w:val="22"/>
          <w:szCs w:val="22"/>
          <w:lang w:val="es-MX"/>
        </w:rPr>
        <w:t xml:space="preserve">los poblanos en el extranjero, con dirección a </w:t>
      </w:r>
      <w:hyperlink r:id="rId14" w:history="1">
        <w:r w:rsidR="002851C3" w:rsidRPr="009504A4">
          <w:rPr>
            <w:rStyle w:val="Hipervnculo"/>
            <w:rFonts w:asciiTheme="minorHAnsi" w:hAnsiTheme="minorHAnsi"/>
            <w:sz w:val="22"/>
            <w:szCs w:val="22"/>
            <w:lang w:val="es-MX"/>
          </w:rPr>
          <w:t>www.votoextranjero.mx</w:t>
        </w:r>
      </w:hyperlink>
      <w:r w:rsidRPr="00525B1B">
        <w:rPr>
          <w:rFonts w:asciiTheme="minorHAnsi" w:hAnsiTheme="minorHAnsi"/>
          <w:sz w:val="22"/>
          <w:szCs w:val="22"/>
          <w:lang w:val="es-MX"/>
        </w:rPr>
        <w:t>.</w:t>
      </w:r>
    </w:p>
    <w:p w14:paraId="09257723" w14:textId="77777777" w:rsidR="002851C3" w:rsidRDefault="00D31D03" w:rsidP="00D31D03">
      <w:pPr>
        <w:pStyle w:val="Default"/>
        <w:spacing w:after="200"/>
        <w:jc w:val="both"/>
        <w:rPr>
          <w:rFonts w:asciiTheme="minorHAnsi" w:hAnsiTheme="minorHAnsi"/>
          <w:sz w:val="22"/>
          <w:szCs w:val="22"/>
          <w:lang w:val="es-MX"/>
        </w:rPr>
      </w:pPr>
      <w:r w:rsidRPr="00525B1B">
        <w:rPr>
          <w:rFonts w:asciiTheme="minorHAnsi" w:hAnsiTheme="minorHAnsi"/>
          <w:sz w:val="22"/>
          <w:szCs w:val="22"/>
          <w:lang w:val="es-MX"/>
        </w:rPr>
        <w:t xml:space="preserve">Para reforzar la etapa de registro, la </w:t>
      </w:r>
      <w:proofErr w:type="spellStart"/>
      <w:r w:rsidRPr="00525B1B">
        <w:rPr>
          <w:rFonts w:asciiTheme="minorHAnsi" w:hAnsiTheme="minorHAnsi"/>
          <w:sz w:val="22"/>
          <w:szCs w:val="22"/>
          <w:lang w:val="es-MX"/>
        </w:rPr>
        <w:t>DECEyEC</w:t>
      </w:r>
      <w:proofErr w:type="spellEnd"/>
      <w:r w:rsidRPr="00525B1B">
        <w:rPr>
          <w:rFonts w:asciiTheme="minorHAnsi" w:hAnsiTheme="minorHAnsi"/>
          <w:sz w:val="22"/>
          <w:szCs w:val="22"/>
          <w:lang w:val="es-MX"/>
        </w:rPr>
        <w:t xml:space="preserve"> implementó un plan de medios que lograra segmentar a las ciudades en </w:t>
      </w:r>
      <w:r w:rsidR="00D8034A">
        <w:rPr>
          <w:rFonts w:asciiTheme="minorHAnsi" w:hAnsiTheme="minorHAnsi"/>
          <w:sz w:val="22"/>
          <w:szCs w:val="22"/>
          <w:lang w:val="es-MX"/>
        </w:rPr>
        <w:t>Estados Unidos de América (</w:t>
      </w:r>
      <w:r w:rsidRPr="00D8034A">
        <w:rPr>
          <w:rFonts w:asciiTheme="minorHAnsi" w:hAnsiTheme="minorHAnsi"/>
          <w:b/>
          <w:color w:val="641345" w:themeColor="accent5"/>
          <w:sz w:val="22"/>
          <w:szCs w:val="22"/>
          <w:lang w:val="es-MX"/>
        </w:rPr>
        <w:t>EUA</w:t>
      </w:r>
      <w:r w:rsidR="00D8034A">
        <w:rPr>
          <w:rFonts w:asciiTheme="minorHAnsi" w:hAnsiTheme="minorHAnsi"/>
          <w:sz w:val="22"/>
          <w:szCs w:val="22"/>
          <w:lang w:val="es-MX"/>
        </w:rPr>
        <w:t>)</w:t>
      </w:r>
      <w:r w:rsidRPr="00525B1B">
        <w:rPr>
          <w:rFonts w:asciiTheme="minorHAnsi" w:hAnsiTheme="minorHAnsi"/>
          <w:sz w:val="22"/>
          <w:szCs w:val="22"/>
          <w:lang w:val="es-MX"/>
        </w:rPr>
        <w:t xml:space="preserve"> con mayor concentración de </w:t>
      </w:r>
      <w:r>
        <w:rPr>
          <w:rFonts w:asciiTheme="minorHAnsi" w:hAnsiTheme="minorHAnsi"/>
          <w:sz w:val="22"/>
          <w:szCs w:val="22"/>
          <w:lang w:val="es-MX"/>
        </w:rPr>
        <w:t xml:space="preserve">poblanas y </w:t>
      </w:r>
      <w:r w:rsidRPr="00525B1B">
        <w:rPr>
          <w:rFonts w:asciiTheme="minorHAnsi" w:hAnsiTheme="minorHAnsi"/>
          <w:sz w:val="22"/>
          <w:szCs w:val="22"/>
          <w:lang w:val="es-MX"/>
        </w:rPr>
        <w:t>poblanos, así como amigos y fam</w:t>
      </w:r>
      <w:r w:rsidR="002851C3">
        <w:rPr>
          <w:rFonts w:asciiTheme="minorHAnsi" w:hAnsiTheme="minorHAnsi"/>
          <w:sz w:val="22"/>
          <w:szCs w:val="22"/>
          <w:lang w:val="es-MX"/>
        </w:rPr>
        <w:t>iliares en el estado de Puebla.</w:t>
      </w:r>
    </w:p>
    <w:p w14:paraId="02674988" w14:textId="4902BD50" w:rsidR="00D31D03" w:rsidRPr="00525B1B" w:rsidRDefault="00D31D03" w:rsidP="00D31D03">
      <w:pPr>
        <w:pStyle w:val="Default"/>
        <w:spacing w:after="200"/>
        <w:jc w:val="both"/>
        <w:rPr>
          <w:rFonts w:asciiTheme="minorHAnsi" w:hAnsiTheme="minorHAnsi" w:cstheme="minorHAnsi"/>
          <w:b/>
          <w:i/>
          <w:color w:val="641345" w:themeColor="accent5"/>
          <w:sz w:val="22"/>
          <w:szCs w:val="22"/>
        </w:rPr>
      </w:pPr>
      <w:r w:rsidRPr="00525B1B">
        <w:rPr>
          <w:rFonts w:asciiTheme="minorHAnsi" w:hAnsiTheme="minorHAnsi"/>
          <w:sz w:val="22"/>
          <w:szCs w:val="22"/>
          <w:lang w:val="es-MX"/>
        </w:rPr>
        <w:t xml:space="preserve">El objetivo fue direccionar al portal </w:t>
      </w:r>
      <w:hyperlink r:id="rId15" w:history="1">
        <w:r w:rsidR="002851C3" w:rsidRPr="009504A4">
          <w:rPr>
            <w:rStyle w:val="Hipervnculo"/>
            <w:rFonts w:asciiTheme="minorHAnsi" w:hAnsiTheme="minorHAnsi" w:cs="Arial"/>
            <w:sz w:val="22"/>
            <w:szCs w:val="22"/>
            <w:lang w:val="es-MX"/>
          </w:rPr>
          <w:t>www.votoextranjero.mx</w:t>
        </w:r>
      </w:hyperlink>
      <w:r w:rsidR="002851C3">
        <w:rPr>
          <w:rFonts w:asciiTheme="minorHAnsi" w:hAnsiTheme="minorHAnsi"/>
          <w:color w:val="auto"/>
          <w:sz w:val="22"/>
          <w:szCs w:val="22"/>
          <w:lang w:val="es-MX"/>
        </w:rPr>
        <w:t xml:space="preserve"> </w:t>
      </w:r>
      <w:r w:rsidRPr="00525B1B">
        <w:rPr>
          <w:rFonts w:asciiTheme="minorHAnsi" w:hAnsiTheme="minorHAnsi"/>
          <w:sz w:val="22"/>
          <w:szCs w:val="22"/>
          <w:lang w:val="es-MX"/>
        </w:rPr>
        <w:t xml:space="preserve">por medio de costo por clic, garantizando el tráfico al </w:t>
      </w:r>
      <w:r w:rsidRPr="00525B1B">
        <w:rPr>
          <w:rFonts w:asciiTheme="minorHAnsi" w:hAnsiTheme="minorHAnsi"/>
          <w:i/>
          <w:sz w:val="22"/>
          <w:szCs w:val="22"/>
          <w:lang w:val="es-MX"/>
        </w:rPr>
        <w:t xml:space="preserve">home </w:t>
      </w:r>
      <w:r w:rsidRPr="00525B1B">
        <w:rPr>
          <w:rFonts w:asciiTheme="minorHAnsi" w:hAnsiTheme="minorHAnsi"/>
          <w:sz w:val="22"/>
          <w:szCs w:val="22"/>
          <w:lang w:val="es-MX"/>
        </w:rPr>
        <w:t>que detalla los pasos de cada caso de registro</w:t>
      </w:r>
      <w:r w:rsidR="00D8034A">
        <w:rPr>
          <w:rFonts w:asciiTheme="minorHAnsi" w:hAnsiTheme="minorHAnsi"/>
          <w:sz w:val="22"/>
          <w:szCs w:val="22"/>
          <w:lang w:val="es-MX"/>
        </w:rPr>
        <w:t>, como se despliega a continuación</w:t>
      </w:r>
      <w:r w:rsidRPr="00525B1B">
        <w:rPr>
          <w:rFonts w:asciiTheme="minorHAnsi" w:hAnsiTheme="minorHAnsi"/>
          <w:sz w:val="22"/>
          <w:szCs w:val="22"/>
          <w:lang w:val="es-MX"/>
        </w:rPr>
        <w:t>:</w:t>
      </w:r>
    </w:p>
    <w:tbl>
      <w:tblPr>
        <w:tblStyle w:val="Tablaconcuadrcula"/>
        <w:tblW w:w="0" w:type="auto"/>
        <w:jc w:val="center"/>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110"/>
        <w:gridCol w:w="1117"/>
        <w:gridCol w:w="951"/>
        <w:gridCol w:w="1279"/>
        <w:gridCol w:w="872"/>
        <w:gridCol w:w="1660"/>
        <w:gridCol w:w="1656"/>
      </w:tblGrid>
      <w:tr w:rsidR="00D8034A" w:rsidRPr="003F6CB5" w14:paraId="6D2181E1" w14:textId="77777777" w:rsidTr="00D8034A">
        <w:trPr>
          <w:cnfStyle w:val="100000000000" w:firstRow="1" w:lastRow="0" w:firstColumn="0" w:lastColumn="0" w:oddVBand="0" w:evenVBand="0" w:oddHBand="0" w:evenHBand="0" w:firstRowFirstColumn="0" w:firstRowLastColumn="0" w:lastRowFirstColumn="0" w:lastRowLastColumn="0"/>
          <w:trHeight w:val="20"/>
          <w:tblHeader/>
          <w:jc w:val="center"/>
        </w:trPr>
        <w:tc>
          <w:tcPr>
            <w:tcW w:w="0" w:type="auto"/>
            <w:shd w:val="clear" w:color="auto" w:fill="auto"/>
            <w:vAlign w:val="center"/>
          </w:tcPr>
          <w:p w14:paraId="4F7CAA84" w14:textId="480E5868" w:rsidR="00D31D03" w:rsidRPr="00D8034A" w:rsidRDefault="00D8034A" w:rsidP="00D8034A">
            <w:pPr>
              <w:spacing w:before="60" w:after="60"/>
              <w:rPr>
                <w:rFonts w:asciiTheme="minorHAnsi" w:hAnsiTheme="minorHAnsi" w:cstheme="minorHAnsi"/>
                <w:bCs w:val="0"/>
                <w:caps w:val="0"/>
                <w:color w:val="641345" w:themeColor="accent5"/>
                <w:sz w:val="18"/>
                <w:szCs w:val="20"/>
              </w:rPr>
            </w:pPr>
            <w:r>
              <w:rPr>
                <w:rFonts w:asciiTheme="minorHAnsi" w:hAnsiTheme="minorHAnsi" w:cstheme="minorHAnsi"/>
                <w:caps w:val="0"/>
                <w:color w:val="641345" w:themeColor="accent5"/>
                <w:sz w:val="18"/>
                <w:szCs w:val="20"/>
              </w:rPr>
              <w:t>M</w:t>
            </w:r>
            <w:r w:rsidR="00D31D03" w:rsidRPr="00D8034A">
              <w:rPr>
                <w:rFonts w:asciiTheme="minorHAnsi" w:hAnsiTheme="minorHAnsi" w:cstheme="minorHAnsi"/>
                <w:caps w:val="0"/>
                <w:color w:val="641345" w:themeColor="accent5"/>
                <w:sz w:val="18"/>
                <w:szCs w:val="20"/>
              </w:rPr>
              <w:t>edio</w:t>
            </w:r>
          </w:p>
        </w:tc>
        <w:tc>
          <w:tcPr>
            <w:tcW w:w="0" w:type="auto"/>
            <w:shd w:val="clear" w:color="auto" w:fill="auto"/>
            <w:vAlign w:val="center"/>
          </w:tcPr>
          <w:p w14:paraId="7CA66810" w14:textId="65A460A8" w:rsidR="00D31D03" w:rsidRPr="00D8034A" w:rsidRDefault="00D8034A" w:rsidP="00D8034A">
            <w:pPr>
              <w:spacing w:before="60" w:after="60"/>
              <w:rPr>
                <w:rFonts w:asciiTheme="minorHAnsi" w:hAnsiTheme="minorHAnsi" w:cstheme="minorHAnsi"/>
                <w:bCs w:val="0"/>
                <w:caps w:val="0"/>
                <w:color w:val="641345" w:themeColor="accent5"/>
                <w:sz w:val="18"/>
                <w:szCs w:val="20"/>
              </w:rPr>
            </w:pPr>
            <w:r>
              <w:rPr>
                <w:rFonts w:asciiTheme="minorHAnsi" w:hAnsiTheme="minorHAnsi" w:cstheme="minorHAnsi"/>
                <w:caps w:val="0"/>
                <w:color w:val="641345" w:themeColor="accent5"/>
                <w:sz w:val="18"/>
                <w:szCs w:val="20"/>
              </w:rPr>
              <w:t>T</w:t>
            </w:r>
            <w:r w:rsidR="00D31D03" w:rsidRPr="00D8034A">
              <w:rPr>
                <w:rFonts w:asciiTheme="minorHAnsi" w:hAnsiTheme="minorHAnsi" w:cstheme="minorHAnsi"/>
                <w:caps w:val="0"/>
                <w:color w:val="641345" w:themeColor="accent5"/>
                <w:sz w:val="18"/>
                <w:szCs w:val="20"/>
              </w:rPr>
              <w:t>ipo</w:t>
            </w:r>
          </w:p>
        </w:tc>
        <w:tc>
          <w:tcPr>
            <w:tcW w:w="0" w:type="auto"/>
            <w:shd w:val="clear" w:color="auto" w:fill="auto"/>
            <w:vAlign w:val="center"/>
          </w:tcPr>
          <w:p w14:paraId="16F3240D" w14:textId="5278A8BA" w:rsidR="00D31D03" w:rsidRPr="00D8034A" w:rsidRDefault="00D8034A" w:rsidP="00D8034A">
            <w:pPr>
              <w:spacing w:before="60" w:after="60"/>
              <w:rPr>
                <w:rFonts w:asciiTheme="minorHAnsi" w:hAnsiTheme="minorHAnsi" w:cstheme="minorHAnsi"/>
                <w:bCs w:val="0"/>
                <w:caps w:val="0"/>
                <w:color w:val="641345" w:themeColor="accent5"/>
                <w:sz w:val="18"/>
                <w:szCs w:val="20"/>
              </w:rPr>
            </w:pPr>
            <w:r>
              <w:rPr>
                <w:rFonts w:asciiTheme="minorHAnsi" w:hAnsiTheme="minorHAnsi" w:cstheme="minorHAnsi"/>
                <w:caps w:val="0"/>
                <w:color w:val="641345" w:themeColor="accent5"/>
                <w:sz w:val="18"/>
                <w:szCs w:val="20"/>
              </w:rPr>
              <w:t>P</w:t>
            </w:r>
            <w:r w:rsidR="00D31D03" w:rsidRPr="00D8034A">
              <w:rPr>
                <w:rFonts w:asciiTheme="minorHAnsi" w:hAnsiTheme="minorHAnsi" w:cstheme="minorHAnsi"/>
                <w:caps w:val="0"/>
                <w:color w:val="641345" w:themeColor="accent5"/>
                <w:sz w:val="18"/>
                <w:szCs w:val="20"/>
              </w:rPr>
              <w:t>eriodo</w:t>
            </w:r>
          </w:p>
        </w:tc>
        <w:tc>
          <w:tcPr>
            <w:tcW w:w="0" w:type="auto"/>
            <w:shd w:val="clear" w:color="auto" w:fill="auto"/>
            <w:vAlign w:val="center"/>
          </w:tcPr>
          <w:p w14:paraId="08BAD27B" w14:textId="45A6B8A7" w:rsidR="00D31D03" w:rsidRPr="00D8034A" w:rsidRDefault="00D8034A" w:rsidP="00D8034A">
            <w:pPr>
              <w:spacing w:before="60" w:after="60"/>
              <w:rPr>
                <w:rFonts w:asciiTheme="minorHAnsi" w:hAnsiTheme="minorHAnsi" w:cstheme="minorHAnsi"/>
                <w:bCs w:val="0"/>
                <w:caps w:val="0"/>
                <w:color w:val="641345" w:themeColor="accent5"/>
                <w:sz w:val="18"/>
                <w:szCs w:val="20"/>
              </w:rPr>
            </w:pPr>
            <w:r>
              <w:rPr>
                <w:rFonts w:asciiTheme="minorHAnsi" w:hAnsiTheme="minorHAnsi" w:cstheme="minorHAnsi"/>
                <w:caps w:val="0"/>
                <w:color w:val="641345" w:themeColor="accent5"/>
                <w:sz w:val="18"/>
                <w:szCs w:val="20"/>
              </w:rPr>
              <w:t>T</w:t>
            </w:r>
            <w:r w:rsidR="00D31D03" w:rsidRPr="00D8034A">
              <w:rPr>
                <w:rFonts w:asciiTheme="minorHAnsi" w:hAnsiTheme="minorHAnsi" w:cstheme="minorHAnsi"/>
                <w:caps w:val="0"/>
                <w:color w:val="641345" w:themeColor="accent5"/>
                <w:sz w:val="18"/>
                <w:szCs w:val="20"/>
              </w:rPr>
              <w:t>ema</w:t>
            </w:r>
          </w:p>
        </w:tc>
        <w:tc>
          <w:tcPr>
            <w:tcW w:w="0" w:type="auto"/>
            <w:shd w:val="clear" w:color="auto" w:fill="auto"/>
            <w:vAlign w:val="center"/>
          </w:tcPr>
          <w:p w14:paraId="02295E4D" w14:textId="6C6F6A13" w:rsidR="00D31D03" w:rsidRPr="00D8034A" w:rsidRDefault="00D8034A" w:rsidP="00D8034A">
            <w:pPr>
              <w:spacing w:before="60" w:after="60"/>
              <w:rPr>
                <w:rFonts w:asciiTheme="minorHAnsi" w:hAnsiTheme="minorHAnsi" w:cstheme="minorHAnsi"/>
                <w:bCs w:val="0"/>
                <w:caps w:val="0"/>
                <w:color w:val="641345" w:themeColor="accent5"/>
                <w:sz w:val="18"/>
                <w:szCs w:val="20"/>
              </w:rPr>
            </w:pPr>
            <w:r>
              <w:rPr>
                <w:rFonts w:asciiTheme="minorHAnsi" w:hAnsiTheme="minorHAnsi" w:cstheme="minorHAnsi"/>
                <w:caps w:val="0"/>
                <w:color w:val="641345" w:themeColor="accent5"/>
                <w:sz w:val="18"/>
                <w:szCs w:val="20"/>
              </w:rPr>
              <w:t>D</w:t>
            </w:r>
            <w:r w:rsidR="00D31D03" w:rsidRPr="00D8034A">
              <w:rPr>
                <w:rFonts w:asciiTheme="minorHAnsi" w:hAnsiTheme="minorHAnsi" w:cstheme="minorHAnsi"/>
                <w:caps w:val="0"/>
                <w:color w:val="641345" w:themeColor="accent5"/>
                <w:sz w:val="18"/>
                <w:szCs w:val="20"/>
              </w:rPr>
              <w:t>ías de acción</w:t>
            </w:r>
          </w:p>
        </w:tc>
        <w:tc>
          <w:tcPr>
            <w:tcW w:w="0" w:type="auto"/>
            <w:shd w:val="clear" w:color="auto" w:fill="auto"/>
            <w:vAlign w:val="center"/>
          </w:tcPr>
          <w:p w14:paraId="08136A7F" w14:textId="6B29982D" w:rsidR="00D31D03" w:rsidRPr="002B4F0C" w:rsidRDefault="00D8034A" w:rsidP="00D8034A">
            <w:pPr>
              <w:spacing w:before="60" w:after="60"/>
              <w:rPr>
                <w:rFonts w:asciiTheme="minorHAnsi" w:hAnsiTheme="minorHAnsi" w:cstheme="minorHAnsi"/>
                <w:bCs w:val="0"/>
                <w:i/>
                <w:caps w:val="0"/>
                <w:color w:val="641345" w:themeColor="accent5"/>
                <w:sz w:val="18"/>
                <w:szCs w:val="20"/>
              </w:rPr>
            </w:pPr>
            <w:proofErr w:type="spellStart"/>
            <w:r w:rsidRPr="002B4F0C">
              <w:rPr>
                <w:rFonts w:asciiTheme="minorHAnsi" w:hAnsiTheme="minorHAnsi" w:cstheme="minorHAnsi"/>
                <w:i/>
                <w:caps w:val="0"/>
                <w:color w:val="641345" w:themeColor="accent5"/>
                <w:sz w:val="18"/>
                <w:szCs w:val="20"/>
              </w:rPr>
              <w:t>G</w:t>
            </w:r>
            <w:r w:rsidR="00D31D03" w:rsidRPr="002B4F0C">
              <w:rPr>
                <w:rFonts w:asciiTheme="minorHAnsi" w:hAnsiTheme="minorHAnsi" w:cstheme="minorHAnsi"/>
                <w:i/>
                <w:caps w:val="0"/>
                <w:color w:val="641345" w:themeColor="accent5"/>
                <w:sz w:val="18"/>
                <w:szCs w:val="20"/>
              </w:rPr>
              <w:t>eotargeting</w:t>
            </w:r>
            <w:proofErr w:type="spellEnd"/>
          </w:p>
        </w:tc>
        <w:tc>
          <w:tcPr>
            <w:tcW w:w="0" w:type="auto"/>
            <w:shd w:val="clear" w:color="auto" w:fill="auto"/>
            <w:vAlign w:val="center"/>
          </w:tcPr>
          <w:p w14:paraId="6BE9384B" w14:textId="69F8832F" w:rsidR="00D31D03" w:rsidRPr="00D8034A" w:rsidRDefault="00D8034A" w:rsidP="00D8034A">
            <w:pPr>
              <w:spacing w:before="60" w:after="60"/>
              <w:rPr>
                <w:rFonts w:asciiTheme="minorHAnsi" w:hAnsiTheme="minorHAnsi" w:cstheme="minorHAnsi"/>
                <w:bCs w:val="0"/>
                <w:caps w:val="0"/>
                <w:color w:val="641345" w:themeColor="accent5"/>
                <w:sz w:val="18"/>
                <w:szCs w:val="20"/>
              </w:rPr>
            </w:pPr>
            <w:r>
              <w:rPr>
                <w:rFonts w:asciiTheme="minorHAnsi" w:hAnsiTheme="minorHAnsi" w:cstheme="minorHAnsi"/>
                <w:caps w:val="0"/>
                <w:color w:val="641345" w:themeColor="accent5"/>
                <w:sz w:val="18"/>
                <w:szCs w:val="20"/>
              </w:rPr>
              <w:t>S</w:t>
            </w:r>
            <w:r w:rsidR="00D31D03" w:rsidRPr="00D8034A">
              <w:rPr>
                <w:rFonts w:asciiTheme="minorHAnsi" w:hAnsiTheme="minorHAnsi" w:cstheme="minorHAnsi"/>
                <w:caps w:val="0"/>
                <w:color w:val="641345" w:themeColor="accent5"/>
                <w:sz w:val="18"/>
                <w:szCs w:val="20"/>
              </w:rPr>
              <w:t>egmentación</w:t>
            </w:r>
          </w:p>
        </w:tc>
      </w:tr>
      <w:tr w:rsidR="00D8034A" w:rsidRPr="003F6CB5" w14:paraId="14854689" w14:textId="77777777" w:rsidTr="00D8034A">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auto"/>
            <w:vAlign w:val="center"/>
          </w:tcPr>
          <w:p w14:paraId="39809458"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Google</w:t>
            </w:r>
          </w:p>
        </w:tc>
        <w:tc>
          <w:tcPr>
            <w:tcW w:w="0" w:type="auto"/>
            <w:shd w:val="clear" w:color="auto" w:fill="auto"/>
            <w:vAlign w:val="center"/>
          </w:tcPr>
          <w:p w14:paraId="14C7B456" w14:textId="77777777" w:rsidR="00D31D03" w:rsidRPr="003F6CB5" w:rsidRDefault="00D31D03" w:rsidP="00D8034A">
            <w:pPr>
              <w:spacing w:before="60" w:after="60"/>
              <w:jc w:val="center"/>
              <w:rPr>
                <w:rFonts w:asciiTheme="minorHAnsi" w:hAnsiTheme="minorHAnsi" w:cstheme="minorHAnsi"/>
                <w:sz w:val="18"/>
              </w:rPr>
            </w:pPr>
            <w:proofErr w:type="spellStart"/>
            <w:r w:rsidRPr="003F6CB5">
              <w:rPr>
                <w:rFonts w:asciiTheme="minorHAnsi" w:hAnsiTheme="minorHAnsi" w:cstheme="minorHAnsi"/>
                <w:sz w:val="18"/>
              </w:rPr>
              <w:t>Audience</w:t>
            </w:r>
            <w:proofErr w:type="spellEnd"/>
            <w:r w:rsidRPr="003F6CB5">
              <w:rPr>
                <w:rFonts w:asciiTheme="minorHAnsi" w:hAnsiTheme="minorHAnsi" w:cstheme="minorHAnsi"/>
                <w:sz w:val="18"/>
              </w:rPr>
              <w:t xml:space="preserve"> </w:t>
            </w:r>
            <w:proofErr w:type="spellStart"/>
            <w:r w:rsidRPr="003F6CB5">
              <w:rPr>
                <w:rFonts w:asciiTheme="minorHAnsi" w:hAnsiTheme="minorHAnsi" w:cstheme="minorHAnsi"/>
                <w:sz w:val="18"/>
              </w:rPr>
              <w:t>Display</w:t>
            </w:r>
            <w:proofErr w:type="spellEnd"/>
          </w:p>
        </w:tc>
        <w:tc>
          <w:tcPr>
            <w:tcW w:w="0" w:type="auto"/>
            <w:vMerge w:val="restart"/>
            <w:shd w:val="clear" w:color="auto" w:fill="auto"/>
            <w:vAlign w:val="center"/>
          </w:tcPr>
          <w:p w14:paraId="4C5DFBD7" w14:textId="1FCF935A" w:rsidR="00D31D03" w:rsidRPr="003F6CB5" w:rsidRDefault="00D8034A" w:rsidP="00D8034A">
            <w:pPr>
              <w:spacing w:before="60" w:after="60"/>
              <w:jc w:val="center"/>
              <w:rPr>
                <w:rFonts w:asciiTheme="minorHAnsi" w:hAnsiTheme="minorHAnsi" w:cstheme="minorHAnsi"/>
                <w:sz w:val="18"/>
              </w:rPr>
            </w:pPr>
            <w:r>
              <w:rPr>
                <w:rFonts w:asciiTheme="minorHAnsi" w:hAnsiTheme="minorHAnsi" w:cstheme="minorHAnsi"/>
                <w:sz w:val="18"/>
              </w:rPr>
              <w:t xml:space="preserve">Del 1º </w:t>
            </w:r>
            <w:r w:rsidR="00D31D03" w:rsidRPr="003F6CB5">
              <w:rPr>
                <w:rFonts w:asciiTheme="minorHAnsi" w:hAnsiTheme="minorHAnsi" w:cstheme="minorHAnsi"/>
                <w:sz w:val="18"/>
              </w:rPr>
              <w:t>al 15 de marzo</w:t>
            </w:r>
          </w:p>
          <w:p w14:paraId="4C935493" w14:textId="77777777" w:rsidR="00D31D03" w:rsidRPr="003F6CB5" w:rsidRDefault="00D31D03" w:rsidP="00D8034A">
            <w:pPr>
              <w:spacing w:before="60" w:after="60"/>
              <w:jc w:val="center"/>
              <w:rPr>
                <w:rFonts w:asciiTheme="minorHAnsi" w:hAnsiTheme="minorHAnsi" w:cstheme="minorHAnsi"/>
                <w:sz w:val="18"/>
              </w:rPr>
            </w:pPr>
          </w:p>
        </w:tc>
        <w:tc>
          <w:tcPr>
            <w:tcW w:w="0" w:type="auto"/>
            <w:vMerge w:val="restart"/>
            <w:shd w:val="clear" w:color="auto" w:fill="auto"/>
            <w:vAlign w:val="center"/>
          </w:tcPr>
          <w:p w14:paraId="4B2073B4"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 xml:space="preserve">Registro poblano de </w:t>
            </w:r>
            <w:r w:rsidRPr="003F6CB5">
              <w:rPr>
                <w:rFonts w:asciiTheme="minorHAnsi" w:hAnsiTheme="minorHAnsi" w:cstheme="minorHAnsi"/>
                <w:sz w:val="18"/>
              </w:rPr>
              <w:lastRenderedPageBreak/>
              <w:t>residentes en el extranjero</w:t>
            </w:r>
          </w:p>
        </w:tc>
        <w:tc>
          <w:tcPr>
            <w:tcW w:w="0" w:type="auto"/>
            <w:vMerge w:val="restart"/>
            <w:shd w:val="clear" w:color="auto" w:fill="auto"/>
            <w:vAlign w:val="center"/>
          </w:tcPr>
          <w:p w14:paraId="3703943C"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lastRenderedPageBreak/>
              <w:t>15</w:t>
            </w:r>
          </w:p>
        </w:tc>
        <w:tc>
          <w:tcPr>
            <w:tcW w:w="0" w:type="auto"/>
            <w:shd w:val="clear" w:color="auto" w:fill="auto"/>
            <w:vAlign w:val="center"/>
          </w:tcPr>
          <w:p w14:paraId="1F5AA574" w14:textId="77777777" w:rsidR="00D31D03" w:rsidRPr="003F6CB5" w:rsidRDefault="00D31D03" w:rsidP="00D8034A">
            <w:pPr>
              <w:spacing w:before="60" w:after="60"/>
              <w:jc w:val="center"/>
              <w:rPr>
                <w:rFonts w:asciiTheme="minorHAnsi" w:hAnsiTheme="minorHAnsi" w:cstheme="minorHAnsi"/>
                <w:sz w:val="18"/>
                <w:lang w:val="en-US"/>
              </w:rPr>
            </w:pPr>
            <w:r w:rsidRPr="003F6CB5">
              <w:rPr>
                <w:rFonts w:asciiTheme="minorHAnsi" w:hAnsiTheme="minorHAnsi" w:cstheme="minorHAnsi"/>
                <w:sz w:val="18"/>
                <w:lang w:val="en-US" w:eastAsia="es-MX"/>
              </w:rPr>
              <w:t>EUA *</w:t>
            </w:r>
            <w:proofErr w:type="spellStart"/>
            <w:r w:rsidRPr="003F6CB5">
              <w:rPr>
                <w:rFonts w:asciiTheme="minorHAnsi" w:hAnsiTheme="minorHAnsi" w:cstheme="minorHAnsi"/>
                <w:sz w:val="18"/>
                <w:lang w:val="en-US" w:eastAsia="es-MX"/>
              </w:rPr>
              <w:t>Prioridad</w:t>
            </w:r>
            <w:proofErr w:type="spellEnd"/>
            <w:r w:rsidRPr="003F6CB5">
              <w:rPr>
                <w:rFonts w:asciiTheme="minorHAnsi" w:hAnsiTheme="minorHAnsi" w:cstheme="minorHAnsi"/>
                <w:sz w:val="18"/>
                <w:lang w:val="en-US" w:eastAsia="es-MX"/>
              </w:rPr>
              <w:t xml:space="preserve"> NY, California, </w:t>
            </w:r>
            <w:r w:rsidRPr="003F6CB5">
              <w:rPr>
                <w:rFonts w:asciiTheme="minorHAnsi" w:hAnsiTheme="minorHAnsi" w:cstheme="minorHAnsi"/>
                <w:sz w:val="18"/>
                <w:lang w:val="en-US" w:eastAsia="es-MX"/>
              </w:rPr>
              <w:lastRenderedPageBreak/>
              <w:t xml:space="preserve">New Jersey, Texas, Illinois y </w:t>
            </w:r>
            <w:proofErr w:type="spellStart"/>
            <w:r w:rsidRPr="003F6CB5">
              <w:rPr>
                <w:rFonts w:asciiTheme="minorHAnsi" w:hAnsiTheme="minorHAnsi" w:cstheme="minorHAnsi"/>
                <w:sz w:val="18"/>
                <w:lang w:val="en-US" w:eastAsia="es-MX"/>
              </w:rPr>
              <w:t>Pensilvania</w:t>
            </w:r>
            <w:proofErr w:type="spellEnd"/>
            <w:r w:rsidRPr="003F6CB5">
              <w:rPr>
                <w:rFonts w:asciiTheme="minorHAnsi" w:hAnsiTheme="minorHAnsi" w:cstheme="minorHAnsi"/>
                <w:sz w:val="18"/>
                <w:lang w:val="en-US" w:eastAsia="es-MX"/>
              </w:rPr>
              <w:t>.</w:t>
            </w:r>
          </w:p>
        </w:tc>
        <w:tc>
          <w:tcPr>
            <w:tcW w:w="0" w:type="auto"/>
            <w:shd w:val="clear" w:color="auto" w:fill="auto"/>
            <w:vAlign w:val="center"/>
          </w:tcPr>
          <w:p w14:paraId="738A1CF1"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lastRenderedPageBreak/>
              <w:t xml:space="preserve">Ciudadanas y ciudadanos </w:t>
            </w:r>
            <w:r w:rsidRPr="003F6CB5">
              <w:rPr>
                <w:rFonts w:asciiTheme="minorHAnsi" w:hAnsiTheme="minorHAnsi" w:cstheme="minorHAnsi"/>
                <w:sz w:val="18"/>
              </w:rPr>
              <w:lastRenderedPageBreak/>
              <w:t>mayores de 18 años</w:t>
            </w:r>
          </w:p>
        </w:tc>
      </w:tr>
      <w:tr w:rsidR="00D8034A" w:rsidRPr="003F6CB5" w14:paraId="3797657F" w14:textId="77777777" w:rsidTr="00D8034A">
        <w:trPr>
          <w:trHeight w:val="20"/>
          <w:jc w:val="center"/>
        </w:trPr>
        <w:tc>
          <w:tcPr>
            <w:tcW w:w="0" w:type="auto"/>
            <w:shd w:val="clear" w:color="auto" w:fill="auto"/>
            <w:vAlign w:val="center"/>
          </w:tcPr>
          <w:p w14:paraId="57EFA858"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lastRenderedPageBreak/>
              <w:t>You</w:t>
            </w:r>
            <w:r>
              <w:rPr>
                <w:rFonts w:asciiTheme="minorHAnsi" w:hAnsiTheme="minorHAnsi" w:cstheme="minorHAnsi"/>
                <w:sz w:val="18"/>
              </w:rPr>
              <w:t>T</w:t>
            </w:r>
            <w:r w:rsidRPr="003F6CB5">
              <w:rPr>
                <w:rFonts w:asciiTheme="minorHAnsi" w:hAnsiTheme="minorHAnsi" w:cstheme="minorHAnsi"/>
                <w:sz w:val="18"/>
              </w:rPr>
              <w:t>ube</w:t>
            </w:r>
          </w:p>
        </w:tc>
        <w:tc>
          <w:tcPr>
            <w:tcW w:w="0" w:type="auto"/>
            <w:shd w:val="clear" w:color="auto" w:fill="auto"/>
            <w:vAlign w:val="center"/>
          </w:tcPr>
          <w:p w14:paraId="201A291D"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Video Ad</w:t>
            </w:r>
          </w:p>
        </w:tc>
        <w:tc>
          <w:tcPr>
            <w:tcW w:w="0" w:type="auto"/>
            <w:vMerge/>
            <w:shd w:val="clear" w:color="auto" w:fill="auto"/>
            <w:vAlign w:val="center"/>
          </w:tcPr>
          <w:p w14:paraId="26A7FBA7" w14:textId="77777777" w:rsidR="00D31D03" w:rsidRPr="003F6CB5" w:rsidRDefault="00D31D03" w:rsidP="00D8034A">
            <w:pPr>
              <w:spacing w:before="60" w:after="60"/>
              <w:jc w:val="center"/>
              <w:rPr>
                <w:rFonts w:asciiTheme="minorHAnsi" w:hAnsiTheme="minorHAnsi" w:cstheme="minorHAnsi"/>
                <w:sz w:val="18"/>
              </w:rPr>
            </w:pPr>
          </w:p>
        </w:tc>
        <w:tc>
          <w:tcPr>
            <w:tcW w:w="0" w:type="auto"/>
            <w:vMerge/>
            <w:shd w:val="clear" w:color="auto" w:fill="auto"/>
            <w:vAlign w:val="center"/>
          </w:tcPr>
          <w:p w14:paraId="156DFF66" w14:textId="77777777" w:rsidR="00D31D03" w:rsidRPr="003F6CB5" w:rsidRDefault="00D31D03" w:rsidP="00D8034A">
            <w:pPr>
              <w:spacing w:before="60" w:after="60"/>
              <w:jc w:val="center"/>
              <w:rPr>
                <w:rFonts w:asciiTheme="minorHAnsi" w:hAnsiTheme="minorHAnsi" w:cstheme="minorHAnsi"/>
                <w:sz w:val="18"/>
              </w:rPr>
            </w:pPr>
          </w:p>
        </w:tc>
        <w:tc>
          <w:tcPr>
            <w:tcW w:w="0" w:type="auto"/>
            <w:vMerge/>
            <w:shd w:val="clear" w:color="auto" w:fill="auto"/>
            <w:vAlign w:val="center"/>
          </w:tcPr>
          <w:p w14:paraId="37EBBBB4" w14:textId="77777777" w:rsidR="00D31D03" w:rsidRPr="003F6CB5" w:rsidRDefault="00D31D03" w:rsidP="00D8034A">
            <w:pPr>
              <w:spacing w:before="60" w:after="60"/>
              <w:jc w:val="center"/>
              <w:rPr>
                <w:rFonts w:asciiTheme="minorHAnsi" w:hAnsiTheme="minorHAnsi" w:cstheme="minorHAnsi"/>
                <w:sz w:val="18"/>
              </w:rPr>
            </w:pPr>
          </w:p>
        </w:tc>
        <w:tc>
          <w:tcPr>
            <w:tcW w:w="0" w:type="auto"/>
            <w:shd w:val="clear" w:color="auto" w:fill="auto"/>
            <w:vAlign w:val="center"/>
          </w:tcPr>
          <w:p w14:paraId="698CC573" w14:textId="77777777" w:rsidR="00D31D03" w:rsidRPr="003F6CB5" w:rsidRDefault="00D31D03" w:rsidP="00D8034A">
            <w:pPr>
              <w:spacing w:before="60" w:after="60"/>
              <w:jc w:val="center"/>
              <w:rPr>
                <w:rFonts w:asciiTheme="minorHAnsi" w:hAnsiTheme="minorHAnsi" w:cstheme="minorHAnsi"/>
                <w:sz w:val="18"/>
                <w:lang w:val="en-US"/>
              </w:rPr>
            </w:pPr>
            <w:r w:rsidRPr="003F6CB5">
              <w:rPr>
                <w:rFonts w:asciiTheme="minorHAnsi" w:hAnsiTheme="minorHAnsi" w:cstheme="minorHAnsi"/>
                <w:sz w:val="18"/>
                <w:lang w:val="en-US" w:eastAsia="es-MX"/>
              </w:rPr>
              <w:t>EUA *</w:t>
            </w:r>
            <w:proofErr w:type="spellStart"/>
            <w:r w:rsidRPr="003F6CB5">
              <w:rPr>
                <w:rFonts w:asciiTheme="minorHAnsi" w:hAnsiTheme="minorHAnsi" w:cstheme="minorHAnsi"/>
                <w:sz w:val="18"/>
                <w:lang w:val="en-US" w:eastAsia="es-MX"/>
              </w:rPr>
              <w:t>Prioridad</w:t>
            </w:r>
            <w:proofErr w:type="spellEnd"/>
            <w:r w:rsidRPr="003F6CB5">
              <w:rPr>
                <w:rFonts w:asciiTheme="minorHAnsi" w:hAnsiTheme="minorHAnsi" w:cstheme="minorHAnsi"/>
                <w:sz w:val="18"/>
                <w:lang w:val="en-US" w:eastAsia="es-MX"/>
              </w:rPr>
              <w:t xml:space="preserve"> NY, California, New Jersey, Texas, Illinois y </w:t>
            </w:r>
            <w:proofErr w:type="spellStart"/>
            <w:r w:rsidRPr="003F6CB5">
              <w:rPr>
                <w:rFonts w:asciiTheme="minorHAnsi" w:hAnsiTheme="minorHAnsi" w:cstheme="minorHAnsi"/>
                <w:sz w:val="18"/>
                <w:lang w:val="en-US" w:eastAsia="es-MX"/>
              </w:rPr>
              <w:t>Pensilvania</w:t>
            </w:r>
            <w:proofErr w:type="spellEnd"/>
            <w:r w:rsidRPr="003F6CB5">
              <w:rPr>
                <w:rFonts w:asciiTheme="minorHAnsi" w:hAnsiTheme="minorHAnsi" w:cstheme="minorHAnsi"/>
                <w:sz w:val="18"/>
                <w:lang w:val="en-US" w:eastAsia="es-MX"/>
              </w:rPr>
              <w:t>.</w:t>
            </w:r>
          </w:p>
        </w:tc>
        <w:tc>
          <w:tcPr>
            <w:tcW w:w="0" w:type="auto"/>
            <w:shd w:val="clear" w:color="auto" w:fill="auto"/>
            <w:vAlign w:val="center"/>
          </w:tcPr>
          <w:p w14:paraId="587FBD8B"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Ciudadanas y ciudadanos mayores de 18 años</w:t>
            </w:r>
          </w:p>
        </w:tc>
      </w:tr>
      <w:tr w:rsidR="00D8034A" w:rsidRPr="003F6CB5" w14:paraId="6005C0AB" w14:textId="77777777" w:rsidTr="00D8034A">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auto"/>
            <w:vAlign w:val="center"/>
          </w:tcPr>
          <w:p w14:paraId="461D9779"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Facebook</w:t>
            </w:r>
          </w:p>
        </w:tc>
        <w:tc>
          <w:tcPr>
            <w:tcW w:w="0" w:type="auto"/>
            <w:shd w:val="clear" w:color="auto" w:fill="auto"/>
            <w:vAlign w:val="center"/>
          </w:tcPr>
          <w:p w14:paraId="7848CABB"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Post Ad</w:t>
            </w:r>
          </w:p>
        </w:tc>
        <w:tc>
          <w:tcPr>
            <w:tcW w:w="0" w:type="auto"/>
            <w:vMerge/>
            <w:shd w:val="clear" w:color="auto" w:fill="auto"/>
            <w:vAlign w:val="center"/>
          </w:tcPr>
          <w:p w14:paraId="1B96569B" w14:textId="77777777" w:rsidR="00D31D03" w:rsidRPr="003F6CB5" w:rsidRDefault="00D31D03" w:rsidP="00D8034A">
            <w:pPr>
              <w:spacing w:before="60" w:after="60"/>
              <w:jc w:val="center"/>
              <w:rPr>
                <w:rFonts w:asciiTheme="minorHAnsi" w:hAnsiTheme="minorHAnsi" w:cstheme="minorHAnsi"/>
                <w:sz w:val="18"/>
              </w:rPr>
            </w:pPr>
          </w:p>
        </w:tc>
        <w:tc>
          <w:tcPr>
            <w:tcW w:w="0" w:type="auto"/>
            <w:vMerge/>
            <w:shd w:val="clear" w:color="auto" w:fill="auto"/>
            <w:vAlign w:val="center"/>
          </w:tcPr>
          <w:p w14:paraId="718536B9" w14:textId="77777777" w:rsidR="00D31D03" w:rsidRPr="003F6CB5" w:rsidRDefault="00D31D03" w:rsidP="00D8034A">
            <w:pPr>
              <w:spacing w:before="60" w:after="60"/>
              <w:jc w:val="center"/>
              <w:rPr>
                <w:rFonts w:asciiTheme="minorHAnsi" w:hAnsiTheme="minorHAnsi" w:cstheme="minorHAnsi"/>
                <w:sz w:val="18"/>
              </w:rPr>
            </w:pPr>
          </w:p>
        </w:tc>
        <w:tc>
          <w:tcPr>
            <w:tcW w:w="0" w:type="auto"/>
            <w:vMerge/>
            <w:shd w:val="clear" w:color="auto" w:fill="auto"/>
            <w:vAlign w:val="center"/>
          </w:tcPr>
          <w:p w14:paraId="1E913CD0" w14:textId="77777777" w:rsidR="00D31D03" w:rsidRPr="003F6CB5" w:rsidRDefault="00D31D03" w:rsidP="00D8034A">
            <w:pPr>
              <w:spacing w:before="60" w:after="60"/>
              <w:jc w:val="center"/>
              <w:rPr>
                <w:rFonts w:asciiTheme="minorHAnsi" w:hAnsiTheme="minorHAnsi" w:cstheme="minorHAnsi"/>
                <w:sz w:val="18"/>
              </w:rPr>
            </w:pPr>
          </w:p>
        </w:tc>
        <w:tc>
          <w:tcPr>
            <w:tcW w:w="0" w:type="auto"/>
            <w:shd w:val="clear" w:color="auto" w:fill="auto"/>
            <w:vAlign w:val="center"/>
          </w:tcPr>
          <w:p w14:paraId="44D6B6BA"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lang w:eastAsia="es-MX"/>
              </w:rPr>
              <w:t>Puebla</w:t>
            </w:r>
          </w:p>
        </w:tc>
        <w:tc>
          <w:tcPr>
            <w:tcW w:w="0" w:type="auto"/>
            <w:shd w:val="clear" w:color="auto" w:fill="auto"/>
            <w:vAlign w:val="center"/>
          </w:tcPr>
          <w:p w14:paraId="7C2CDC20" w14:textId="77777777" w:rsidR="00D31D03" w:rsidRPr="003F6CB5" w:rsidRDefault="00D31D03" w:rsidP="00D8034A">
            <w:pPr>
              <w:spacing w:before="60" w:after="60"/>
              <w:jc w:val="center"/>
              <w:rPr>
                <w:rFonts w:asciiTheme="minorHAnsi" w:hAnsiTheme="minorHAnsi" w:cstheme="minorHAnsi"/>
                <w:sz w:val="18"/>
              </w:rPr>
            </w:pPr>
            <w:r w:rsidRPr="003F6CB5">
              <w:rPr>
                <w:rFonts w:asciiTheme="minorHAnsi" w:hAnsiTheme="minorHAnsi" w:cstheme="minorHAnsi"/>
                <w:sz w:val="18"/>
              </w:rPr>
              <w:t>Amigos y familiares</w:t>
            </w:r>
          </w:p>
        </w:tc>
      </w:tr>
    </w:tbl>
    <w:p w14:paraId="57BD4280" w14:textId="77777777" w:rsidR="00D31D03" w:rsidRDefault="00D31D03" w:rsidP="00D31D03">
      <w:pPr>
        <w:shd w:val="clear" w:color="auto" w:fill="FFFFFF" w:themeFill="text1"/>
        <w:spacing w:after="200"/>
        <w:jc w:val="both"/>
        <w:rPr>
          <w:rFonts w:asciiTheme="minorHAnsi" w:hAnsiTheme="minorHAnsi"/>
          <w:sz w:val="22"/>
          <w:szCs w:val="22"/>
        </w:rPr>
      </w:pPr>
    </w:p>
    <w:p w14:paraId="12AD154D" w14:textId="77777777" w:rsidR="00D31D03" w:rsidRPr="003F6CB5" w:rsidRDefault="00D31D03" w:rsidP="00D31D03">
      <w:pPr>
        <w:pStyle w:val="Prrafodelista"/>
        <w:numPr>
          <w:ilvl w:val="3"/>
          <w:numId w:val="25"/>
        </w:numPr>
        <w:shd w:val="clear" w:color="auto" w:fill="FFFFFF" w:themeFill="text1"/>
        <w:spacing w:after="200"/>
        <w:ind w:left="993" w:hanging="993"/>
        <w:contextualSpacing w:val="0"/>
        <w:jc w:val="both"/>
        <w:rPr>
          <w:rFonts w:asciiTheme="minorHAnsi" w:hAnsiTheme="minorHAnsi"/>
          <w:b/>
          <w:color w:val="641345" w:themeColor="accent5"/>
          <w:sz w:val="22"/>
          <w:szCs w:val="22"/>
        </w:rPr>
      </w:pPr>
      <w:r>
        <w:rPr>
          <w:rFonts w:asciiTheme="minorHAnsi" w:hAnsiTheme="minorHAnsi"/>
          <w:b/>
          <w:color w:val="641345" w:themeColor="accent5"/>
          <w:sz w:val="22"/>
          <w:szCs w:val="22"/>
        </w:rPr>
        <w:t>Spots</w:t>
      </w:r>
      <w:r w:rsidRPr="003F6CB5">
        <w:rPr>
          <w:rFonts w:asciiTheme="minorHAnsi" w:hAnsiTheme="minorHAnsi"/>
          <w:b/>
          <w:color w:val="641345" w:themeColor="accent5"/>
          <w:sz w:val="22"/>
          <w:szCs w:val="22"/>
        </w:rPr>
        <w:t xml:space="preserve"> de radio</w:t>
      </w:r>
    </w:p>
    <w:p w14:paraId="1516D490" w14:textId="55AAA590" w:rsidR="00D31D03" w:rsidRDefault="00D31D03" w:rsidP="00D31D03">
      <w:pPr>
        <w:spacing w:after="200"/>
        <w:jc w:val="both"/>
        <w:rPr>
          <w:rFonts w:asciiTheme="minorHAnsi" w:hAnsiTheme="minorHAnsi"/>
          <w:sz w:val="22"/>
          <w:szCs w:val="22"/>
        </w:rPr>
      </w:pPr>
      <w:r w:rsidRPr="00525B1B">
        <w:rPr>
          <w:rFonts w:asciiTheme="minorHAnsi" w:hAnsiTheme="minorHAnsi"/>
          <w:sz w:val="22"/>
          <w:szCs w:val="22"/>
        </w:rPr>
        <w:t xml:space="preserve">A fin de impulsar la difusión del registro al </w:t>
      </w:r>
      <w:r>
        <w:rPr>
          <w:rFonts w:asciiTheme="minorHAnsi" w:hAnsiTheme="minorHAnsi"/>
          <w:sz w:val="22"/>
          <w:szCs w:val="22"/>
        </w:rPr>
        <w:t>VMRE</w:t>
      </w:r>
      <w:r w:rsidR="002851C3">
        <w:rPr>
          <w:rFonts w:asciiTheme="minorHAnsi" w:hAnsiTheme="minorHAnsi"/>
          <w:sz w:val="22"/>
          <w:szCs w:val="22"/>
        </w:rPr>
        <w:t xml:space="preserve"> </w:t>
      </w:r>
      <w:r w:rsidR="002851C3" w:rsidRPr="00525B1B">
        <w:rPr>
          <w:rFonts w:asciiTheme="minorHAnsi" w:hAnsiTheme="minorHAnsi"/>
          <w:sz w:val="22"/>
          <w:szCs w:val="22"/>
        </w:rPr>
        <w:t xml:space="preserve">de </w:t>
      </w:r>
      <w:r w:rsidR="002851C3">
        <w:rPr>
          <w:rFonts w:asciiTheme="minorHAnsi" w:hAnsiTheme="minorHAnsi"/>
          <w:sz w:val="22"/>
          <w:szCs w:val="22"/>
        </w:rPr>
        <w:t xml:space="preserve">las poblanas y </w:t>
      </w:r>
      <w:r w:rsidR="002851C3" w:rsidRPr="00525B1B">
        <w:rPr>
          <w:rFonts w:asciiTheme="minorHAnsi" w:hAnsiTheme="minorHAnsi"/>
          <w:sz w:val="22"/>
          <w:szCs w:val="22"/>
        </w:rPr>
        <w:t>los poblanos que viven en el extranjero</w:t>
      </w:r>
      <w:r w:rsidRPr="00525B1B">
        <w:rPr>
          <w:rFonts w:asciiTheme="minorHAnsi" w:hAnsiTheme="minorHAnsi"/>
          <w:sz w:val="22"/>
          <w:szCs w:val="22"/>
        </w:rPr>
        <w:t>, a través de familiares y amigos residente</w:t>
      </w:r>
      <w:r>
        <w:rPr>
          <w:rFonts w:asciiTheme="minorHAnsi" w:hAnsiTheme="minorHAnsi"/>
          <w:sz w:val="22"/>
          <w:szCs w:val="22"/>
        </w:rPr>
        <w:t>s</w:t>
      </w:r>
      <w:r w:rsidRPr="00525B1B">
        <w:rPr>
          <w:rFonts w:asciiTheme="minorHAnsi" w:hAnsiTheme="minorHAnsi"/>
          <w:sz w:val="22"/>
          <w:szCs w:val="22"/>
        </w:rPr>
        <w:t xml:space="preserve"> en territorio nacional, se llevó a cabo la producción de un </w:t>
      </w:r>
      <w:r w:rsidRPr="00525B1B">
        <w:rPr>
          <w:rFonts w:asciiTheme="minorHAnsi" w:hAnsiTheme="minorHAnsi"/>
          <w:i/>
          <w:sz w:val="22"/>
          <w:szCs w:val="22"/>
        </w:rPr>
        <w:t>spot</w:t>
      </w:r>
      <w:r w:rsidRPr="00525B1B">
        <w:rPr>
          <w:rFonts w:asciiTheme="minorHAnsi" w:hAnsiTheme="minorHAnsi"/>
          <w:sz w:val="22"/>
          <w:szCs w:val="22"/>
        </w:rPr>
        <w:t xml:space="preserve"> de radio titulado </w:t>
      </w:r>
      <w:r w:rsidRPr="003F6CB5">
        <w:rPr>
          <w:rFonts w:asciiTheme="minorHAnsi" w:hAnsiTheme="minorHAnsi"/>
          <w:sz w:val="22"/>
          <w:szCs w:val="22"/>
        </w:rPr>
        <w:t>“Voto de los Mexicanos Residentes en el Extranjero”,</w:t>
      </w:r>
      <w:r w:rsidRPr="00525B1B">
        <w:rPr>
          <w:rFonts w:asciiTheme="minorHAnsi" w:hAnsiTheme="minorHAnsi"/>
          <w:sz w:val="22"/>
          <w:szCs w:val="22"/>
        </w:rPr>
        <w:t xml:space="preserve"> mismo que fue pautado en el estado de Puebla a partir del 28 de febrero y </w:t>
      </w:r>
      <w:r>
        <w:rPr>
          <w:rFonts w:asciiTheme="minorHAnsi" w:hAnsiTheme="minorHAnsi"/>
          <w:sz w:val="22"/>
          <w:szCs w:val="22"/>
        </w:rPr>
        <w:t>con</w:t>
      </w:r>
      <w:r w:rsidRPr="00525B1B">
        <w:rPr>
          <w:rFonts w:asciiTheme="minorHAnsi" w:hAnsiTheme="minorHAnsi"/>
          <w:sz w:val="22"/>
          <w:szCs w:val="22"/>
        </w:rPr>
        <w:t xml:space="preserve"> vigencia hasta el 15 de marzo</w:t>
      </w:r>
      <w:r>
        <w:rPr>
          <w:rFonts w:asciiTheme="minorHAnsi" w:hAnsiTheme="minorHAnsi"/>
          <w:sz w:val="22"/>
          <w:szCs w:val="22"/>
        </w:rPr>
        <w:t xml:space="preserve"> de 2019</w:t>
      </w:r>
      <w:r w:rsidRPr="00525B1B">
        <w:rPr>
          <w:rFonts w:asciiTheme="minorHAnsi" w:hAnsiTheme="minorHAnsi"/>
          <w:sz w:val="22"/>
          <w:szCs w:val="22"/>
        </w:rPr>
        <w:t>, con un 21.43% del total de la pauta disponible en el estado, lo que representa la emisión de 6 spots diarios.</w:t>
      </w:r>
    </w:p>
    <w:p w14:paraId="27E54486" w14:textId="77777777" w:rsidR="00D31D03" w:rsidRPr="003F6CB5" w:rsidRDefault="00D31D03" w:rsidP="00D31D03">
      <w:pPr>
        <w:pStyle w:val="Prrafodelista"/>
        <w:numPr>
          <w:ilvl w:val="3"/>
          <w:numId w:val="25"/>
        </w:numPr>
        <w:spacing w:after="200"/>
        <w:ind w:left="993" w:hanging="993"/>
        <w:contextualSpacing w:val="0"/>
        <w:jc w:val="both"/>
        <w:rPr>
          <w:rFonts w:asciiTheme="minorHAnsi" w:hAnsiTheme="minorHAnsi"/>
          <w:color w:val="641345" w:themeColor="accent5"/>
          <w:sz w:val="22"/>
          <w:szCs w:val="22"/>
        </w:rPr>
      </w:pPr>
      <w:r w:rsidRPr="003F6CB5">
        <w:rPr>
          <w:rFonts w:asciiTheme="minorHAnsi" w:hAnsiTheme="minorHAnsi"/>
          <w:b/>
          <w:color w:val="641345" w:themeColor="accent5"/>
          <w:sz w:val="22"/>
          <w:szCs w:val="22"/>
        </w:rPr>
        <w:t>Distribución de materiales</w:t>
      </w:r>
      <w:r w:rsidRPr="003F6CB5">
        <w:rPr>
          <w:rFonts w:asciiTheme="minorHAnsi" w:hAnsiTheme="minorHAnsi"/>
          <w:color w:val="641345" w:themeColor="accent5"/>
          <w:sz w:val="22"/>
          <w:szCs w:val="22"/>
        </w:rPr>
        <w:t xml:space="preserve"> </w:t>
      </w:r>
    </w:p>
    <w:p w14:paraId="743E4A9B" w14:textId="77777777" w:rsidR="002851C3" w:rsidRDefault="00D31D03" w:rsidP="00D31D03">
      <w:pPr>
        <w:spacing w:after="200"/>
        <w:jc w:val="both"/>
        <w:rPr>
          <w:rFonts w:asciiTheme="minorHAnsi" w:hAnsiTheme="minorHAnsi"/>
          <w:sz w:val="22"/>
          <w:szCs w:val="22"/>
        </w:rPr>
      </w:pPr>
      <w:r>
        <w:rPr>
          <w:rFonts w:asciiTheme="minorHAnsi" w:hAnsiTheme="minorHAnsi"/>
          <w:sz w:val="22"/>
          <w:szCs w:val="22"/>
        </w:rPr>
        <w:t>Se</w:t>
      </w:r>
      <w:r w:rsidRPr="00525B1B">
        <w:rPr>
          <w:rFonts w:asciiTheme="minorHAnsi" w:hAnsiTheme="minorHAnsi"/>
          <w:sz w:val="22"/>
          <w:szCs w:val="22"/>
        </w:rPr>
        <w:t xml:space="preserve"> hicieron llegar a la </w:t>
      </w:r>
      <w:r>
        <w:rPr>
          <w:rFonts w:asciiTheme="minorHAnsi" w:hAnsiTheme="minorHAnsi"/>
          <w:sz w:val="22"/>
          <w:szCs w:val="22"/>
        </w:rPr>
        <w:t>DERFE</w:t>
      </w:r>
      <w:r w:rsidRPr="00525B1B">
        <w:rPr>
          <w:rFonts w:asciiTheme="minorHAnsi" w:hAnsiTheme="minorHAnsi"/>
          <w:sz w:val="22"/>
          <w:szCs w:val="22"/>
        </w:rPr>
        <w:t xml:space="preserve"> 2 </w:t>
      </w:r>
      <w:proofErr w:type="spellStart"/>
      <w:r w:rsidRPr="00525B1B">
        <w:rPr>
          <w:rFonts w:asciiTheme="minorHAnsi" w:hAnsiTheme="minorHAnsi"/>
          <w:i/>
          <w:sz w:val="22"/>
          <w:szCs w:val="22"/>
        </w:rPr>
        <w:t>displays</w:t>
      </w:r>
      <w:proofErr w:type="spellEnd"/>
      <w:r w:rsidRPr="00525B1B">
        <w:rPr>
          <w:rFonts w:asciiTheme="minorHAnsi" w:hAnsiTheme="minorHAnsi"/>
          <w:sz w:val="22"/>
          <w:szCs w:val="22"/>
        </w:rPr>
        <w:t xml:space="preserve"> con soporte para atender un </w:t>
      </w:r>
      <w:r>
        <w:rPr>
          <w:rFonts w:asciiTheme="minorHAnsi" w:hAnsiTheme="minorHAnsi"/>
          <w:sz w:val="22"/>
          <w:szCs w:val="22"/>
        </w:rPr>
        <w:t xml:space="preserve">taller </w:t>
      </w:r>
      <w:r w:rsidRPr="00525B1B">
        <w:rPr>
          <w:rFonts w:asciiTheme="minorHAnsi" w:hAnsiTheme="minorHAnsi"/>
          <w:sz w:val="22"/>
          <w:szCs w:val="22"/>
        </w:rPr>
        <w:t>con el INEA</w:t>
      </w:r>
      <w:r>
        <w:rPr>
          <w:rFonts w:asciiTheme="minorHAnsi" w:hAnsiTheme="minorHAnsi"/>
          <w:sz w:val="22"/>
          <w:szCs w:val="22"/>
        </w:rPr>
        <w:t xml:space="preserve"> sobre el VMRE para la elección de la Gubernatura de Puebla.</w:t>
      </w:r>
    </w:p>
    <w:p w14:paraId="26D91115" w14:textId="1D522ABD" w:rsidR="00D31D03" w:rsidRDefault="00C36C00" w:rsidP="00D31D03">
      <w:pPr>
        <w:spacing w:after="200"/>
        <w:jc w:val="both"/>
        <w:rPr>
          <w:rFonts w:asciiTheme="minorHAnsi" w:hAnsiTheme="minorHAnsi"/>
          <w:sz w:val="22"/>
          <w:szCs w:val="22"/>
        </w:rPr>
      </w:pPr>
      <w:r>
        <w:rPr>
          <w:rFonts w:asciiTheme="minorHAnsi" w:hAnsiTheme="minorHAnsi"/>
          <w:sz w:val="22"/>
          <w:szCs w:val="22"/>
        </w:rPr>
        <w:t>I</w:t>
      </w:r>
      <w:r w:rsidR="00D31D03" w:rsidRPr="00DF0B5F">
        <w:rPr>
          <w:rFonts w:asciiTheme="minorHAnsi" w:hAnsiTheme="minorHAnsi"/>
          <w:sz w:val="22"/>
          <w:szCs w:val="22"/>
        </w:rPr>
        <w:t>gualmente, del</w:t>
      </w:r>
      <w:r w:rsidR="00D31D03">
        <w:rPr>
          <w:rFonts w:asciiTheme="minorHAnsi" w:hAnsiTheme="minorHAnsi"/>
          <w:sz w:val="22"/>
          <w:szCs w:val="22"/>
        </w:rPr>
        <w:t xml:space="preserve"> díptico </w:t>
      </w:r>
      <w:r w:rsidR="00D31D03" w:rsidRPr="00DF0B5F">
        <w:rPr>
          <w:rFonts w:asciiTheme="minorHAnsi" w:hAnsiTheme="minorHAnsi"/>
          <w:i/>
          <w:sz w:val="22"/>
          <w:szCs w:val="22"/>
        </w:rPr>
        <w:t>“Puebla está donde estás tú”</w:t>
      </w:r>
      <w:r w:rsidR="00D31D03" w:rsidRPr="00DF0B5F">
        <w:rPr>
          <w:rFonts w:asciiTheme="minorHAnsi" w:hAnsiTheme="minorHAnsi"/>
          <w:sz w:val="22"/>
          <w:szCs w:val="22"/>
        </w:rPr>
        <w:t xml:space="preserve">, se imprimieron 100 ejemplares, que fueron entregados a la DERFE. </w:t>
      </w:r>
    </w:p>
    <w:p w14:paraId="2E949ABD" w14:textId="77777777" w:rsidR="00D31D03" w:rsidRPr="00DF0B5F" w:rsidRDefault="00D31D03" w:rsidP="00830070">
      <w:pPr>
        <w:jc w:val="both"/>
        <w:rPr>
          <w:rFonts w:asciiTheme="minorHAnsi" w:hAnsiTheme="minorHAnsi"/>
          <w:sz w:val="22"/>
          <w:szCs w:val="22"/>
        </w:rPr>
      </w:pPr>
    </w:p>
    <w:p w14:paraId="707122E0" w14:textId="77777777" w:rsidR="00D31D03" w:rsidRPr="00525B1B" w:rsidRDefault="00D31D03" w:rsidP="00D31D03">
      <w:pPr>
        <w:numPr>
          <w:ilvl w:val="2"/>
          <w:numId w:val="25"/>
        </w:numPr>
        <w:spacing w:after="200"/>
        <w:ind w:left="709"/>
        <w:rPr>
          <w:rFonts w:asciiTheme="minorHAnsi" w:eastAsia="Meiryo" w:hAnsiTheme="minorHAnsi"/>
          <w:b/>
          <w:bCs/>
          <w:noProof/>
          <w:color w:val="641345" w:themeColor="accent5"/>
          <w:sz w:val="24"/>
          <w:szCs w:val="22"/>
          <w:lang w:val="es-MX"/>
        </w:rPr>
      </w:pPr>
      <w:r w:rsidRPr="00525B1B">
        <w:rPr>
          <w:rFonts w:asciiTheme="minorHAnsi" w:eastAsia="Meiryo" w:hAnsiTheme="minorHAnsi"/>
          <w:b/>
          <w:bCs/>
          <w:noProof/>
          <w:color w:val="641345" w:themeColor="accent5"/>
          <w:sz w:val="24"/>
          <w:szCs w:val="22"/>
          <w:lang w:val="es-MX"/>
        </w:rPr>
        <w:t xml:space="preserve">Educación Cívica </w:t>
      </w:r>
    </w:p>
    <w:p w14:paraId="3F53D9D2" w14:textId="60F0E7BE" w:rsidR="00D31D03" w:rsidRDefault="00D31D03" w:rsidP="00D31D03">
      <w:pPr>
        <w:autoSpaceDE w:val="0"/>
        <w:autoSpaceDN w:val="0"/>
        <w:adjustRightInd w:val="0"/>
        <w:spacing w:after="200"/>
        <w:jc w:val="both"/>
        <w:rPr>
          <w:rFonts w:asciiTheme="minorHAnsi" w:eastAsia="Times New Roman" w:hAnsiTheme="minorHAnsi" w:cs="Century Gothic"/>
          <w:color w:val="000000"/>
          <w:sz w:val="22"/>
          <w:szCs w:val="22"/>
          <w:lang w:val="es-MX"/>
        </w:rPr>
      </w:pPr>
      <w:r w:rsidRPr="00525B1B">
        <w:rPr>
          <w:rFonts w:asciiTheme="minorHAnsi" w:eastAsia="Times New Roman" w:hAnsiTheme="minorHAnsi" w:cs="Century Gothic"/>
          <w:color w:val="000000"/>
          <w:sz w:val="22"/>
          <w:szCs w:val="22"/>
          <w:lang w:val="es-MX"/>
        </w:rPr>
        <w:t xml:space="preserve">Para el caso específico de las acciones atinentes al Proceso Electoral Local Extraordinario </w:t>
      </w:r>
      <w:r>
        <w:rPr>
          <w:rFonts w:asciiTheme="minorHAnsi" w:eastAsia="Times New Roman" w:hAnsiTheme="minorHAnsi" w:cs="Century Gothic"/>
          <w:color w:val="000000"/>
          <w:sz w:val="22"/>
          <w:szCs w:val="22"/>
          <w:lang w:val="es-MX"/>
        </w:rPr>
        <w:t xml:space="preserve">2019 en </w:t>
      </w:r>
      <w:r w:rsidRPr="00525B1B">
        <w:rPr>
          <w:rFonts w:asciiTheme="minorHAnsi" w:eastAsia="Times New Roman" w:hAnsiTheme="minorHAnsi" w:cs="Century Gothic"/>
          <w:color w:val="000000"/>
          <w:sz w:val="22"/>
          <w:szCs w:val="22"/>
          <w:lang w:val="es-MX"/>
        </w:rPr>
        <w:t xml:space="preserve">el Estado de Puebla, </w:t>
      </w:r>
      <w:r w:rsidR="002B4F0C">
        <w:rPr>
          <w:rFonts w:asciiTheme="minorHAnsi" w:eastAsia="Times New Roman" w:hAnsiTheme="minorHAnsi" w:cs="Century Gothic"/>
          <w:color w:val="000000"/>
          <w:sz w:val="22"/>
          <w:szCs w:val="22"/>
          <w:lang w:val="es-MX"/>
        </w:rPr>
        <w:t xml:space="preserve">en el que se elegirá la Gubernatura de la entidad para el próximo 2 de junio de 2019, la </w:t>
      </w:r>
      <w:proofErr w:type="spellStart"/>
      <w:r w:rsidR="002B4F0C">
        <w:rPr>
          <w:rFonts w:asciiTheme="minorHAnsi" w:eastAsia="Times New Roman" w:hAnsiTheme="minorHAnsi" w:cs="Century Gothic"/>
          <w:color w:val="000000"/>
          <w:sz w:val="22"/>
          <w:szCs w:val="22"/>
          <w:lang w:val="es-MX"/>
        </w:rPr>
        <w:t>DECEyEC</w:t>
      </w:r>
      <w:proofErr w:type="spellEnd"/>
      <w:r w:rsidR="002B4F0C">
        <w:rPr>
          <w:rFonts w:asciiTheme="minorHAnsi" w:eastAsia="Times New Roman" w:hAnsiTheme="minorHAnsi" w:cs="Century Gothic"/>
          <w:color w:val="000000"/>
          <w:sz w:val="22"/>
          <w:szCs w:val="22"/>
          <w:lang w:val="es-MX"/>
        </w:rPr>
        <w:t xml:space="preserve"> </w:t>
      </w:r>
      <w:r w:rsidR="002851C3">
        <w:rPr>
          <w:rFonts w:asciiTheme="minorHAnsi" w:eastAsia="Times New Roman" w:hAnsiTheme="minorHAnsi" w:cs="Century Gothic"/>
          <w:color w:val="000000"/>
          <w:sz w:val="22"/>
          <w:szCs w:val="22"/>
          <w:lang w:val="es-MX"/>
        </w:rPr>
        <w:t>elaboró</w:t>
      </w:r>
      <w:r w:rsidRPr="00525B1B">
        <w:rPr>
          <w:rFonts w:asciiTheme="minorHAnsi" w:eastAsia="Times New Roman" w:hAnsiTheme="minorHAnsi" w:cs="Century Gothic"/>
          <w:color w:val="000000"/>
          <w:sz w:val="22"/>
          <w:szCs w:val="22"/>
          <w:lang w:val="es-MX"/>
        </w:rPr>
        <w:t xml:space="preserve"> una serie de infografías para la promoción del voto y </w:t>
      </w:r>
      <w:r>
        <w:rPr>
          <w:rFonts w:asciiTheme="minorHAnsi" w:eastAsia="Times New Roman" w:hAnsiTheme="minorHAnsi" w:cs="Century Gothic"/>
          <w:color w:val="000000"/>
          <w:sz w:val="22"/>
          <w:szCs w:val="22"/>
          <w:lang w:val="es-MX"/>
        </w:rPr>
        <w:t>la participación ciudadana.</w:t>
      </w:r>
    </w:p>
    <w:p w14:paraId="7E0DA186" w14:textId="77777777" w:rsidR="00AA1E3D" w:rsidRPr="002B4F0C" w:rsidRDefault="00AA1E3D" w:rsidP="00830070">
      <w:pPr>
        <w:rPr>
          <w:rFonts w:asciiTheme="majorHAnsi" w:hAnsiTheme="majorHAnsi"/>
          <w:sz w:val="22"/>
          <w:szCs w:val="22"/>
          <w:lang w:val="es-MX"/>
        </w:rPr>
      </w:pPr>
    </w:p>
    <w:p w14:paraId="6BFA7F73" w14:textId="68C6C60F" w:rsidR="00AA1E3D" w:rsidRDefault="00AA1E3D" w:rsidP="00023773">
      <w:pPr>
        <w:pStyle w:val="Prrafodelista"/>
        <w:numPr>
          <w:ilvl w:val="2"/>
          <w:numId w:val="25"/>
        </w:numPr>
        <w:shd w:val="clear" w:color="auto" w:fill="FFFFFF" w:themeFill="text1"/>
        <w:spacing w:after="200"/>
        <w:ind w:left="709"/>
        <w:contextualSpacing w:val="0"/>
        <w:jc w:val="both"/>
        <w:rPr>
          <w:rFonts w:asciiTheme="majorHAnsi" w:hAnsiTheme="majorHAnsi"/>
          <w:b/>
          <w:color w:val="641345" w:themeColor="accent5"/>
          <w:sz w:val="24"/>
          <w:szCs w:val="22"/>
        </w:rPr>
      </w:pPr>
      <w:r w:rsidRPr="00145DD8">
        <w:rPr>
          <w:rFonts w:asciiTheme="majorHAnsi" w:hAnsiTheme="majorHAnsi"/>
          <w:b/>
          <w:color w:val="641345" w:themeColor="accent5"/>
          <w:sz w:val="24"/>
          <w:szCs w:val="22"/>
        </w:rPr>
        <w:t xml:space="preserve">Vinculación </w:t>
      </w:r>
      <w:r>
        <w:rPr>
          <w:rFonts w:asciiTheme="majorHAnsi" w:hAnsiTheme="majorHAnsi"/>
          <w:b/>
          <w:color w:val="641345" w:themeColor="accent5"/>
          <w:sz w:val="24"/>
          <w:szCs w:val="22"/>
        </w:rPr>
        <w:t>e</w:t>
      </w:r>
      <w:r w:rsidRPr="00145DD8">
        <w:rPr>
          <w:rFonts w:asciiTheme="majorHAnsi" w:hAnsiTheme="majorHAnsi"/>
          <w:b/>
          <w:color w:val="641345" w:themeColor="accent5"/>
          <w:sz w:val="24"/>
          <w:szCs w:val="22"/>
        </w:rPr>
        <w:t xml:space="preserve">lectoral </w:t>
      </w:r>
      <w:r>
        <w:rPr>
          <w:rFonts w:asciiTheme="majorHAnsi" w:hAnsiTheme="majorHAnsi"/>
          <w:b/>
          <w:color w:val="641345" w:themeColor="accent5"/>
          <w:sz w:val="24"/>
          <w:szCs w:val="22"/>
        </w:rPr>
        <w:t>con</w:t>
      </w:r>
      <w:r w:rsidRPr="00145DD8">
        <w:rPr>
          <w:rFonts w:asciiTheme="majorHAnsi" w:hAnsiTheme="majorHAnsi"/>
          <w:b/>
          <w:color w:val="641345" w:themeColor="accent5"/>
          <w:sz w:val="24"/>
          <w:szCs w:val="22"/>
        </w:rPr>
        <w:t xml:space="preserve"> </w:t>
      </w:r>
      <w:r w:rsidR="00C36C00">
        <w:rPr>
          <w:rFonts w:asciiTheme="majorHAnsi" w:hAnsiTheme="majorHAnsi"/>
          <w:b/>
          <w:color w:val="641345" w:themeColor="accent5"/>
          <w:sz w:val="24"/>
          <w:szCs w:val="22"/>
        </w:rPr>
        <w:t xml:space="preserve">mexicanas y </w:t>
      </w:r>
      <w:r>
        <w:rPr>
          <w:rFonts w:asciiTheme="majorHAnsi" w:hAnsiTheme="majorHAnsi"/>
          <w:b/>
          <w:color w:val="641345" w:themeColor="accent5"/>
          <w:sz w:val="24"/>
          <w:szCs w:val="22"/>
        </w:rPr>
        <w:t>m</w:t>
      </w:r>
      <w:r w:rsidRPr="00145DD8">
        <w:rPr>
          <w:rFonts w:asciiTheme="majorHAnsi" w:hAnsiTheme="majorHAnsi"/>
          <w:b/>
          <w:color w:val="641345" w:themeColor="accent5"/>
          <w:sz w:val="24"/>
          <w:szCs w:val="22"/>
        </w:rPr>
        <w:t xml:space="preserve">exicanos en el </w:t>
      </w:r>
      <w:r>
        <w:rPr>
          <w:rFonts w:asciiTheme="majorHAnsi" w:hAnsiTheme="majorHAnsi"/>
          <w:b/>
          <w:color w:val="641345" w:themeColor="accent5"/>
          <w:sz w:val="24"/>
          <w:szCs w:val="22"/>
        </w:rPr>
        <w:t>e</w:t>
      </w:r>
      <w:r w:rsidRPr="00145DD8">
        <w:rPr>
          <w:rFonts w:asciiTheme="majorHAnsi" w:hAnsiTheme="majorHAnsi"/>
          <w:b/>
          <w:color w:val="641345" w:themeColor="accent5"/>
          <w:sz w:val="24"/>
          <w:szCs w:val="22"/>
        </w:rPr>
        <w:t xml:space="preserve">xtranjero </w:t>
      </w:r>
    </w:p>
    <w:p w14:paraId="03F83CAB" w14:textId="2529AF02" w:rsidR="00AA1E3D" w:rsidRDefault="00AA1E3D" w:rsidP="000F2AC0">
      <w:pPr>
        <w:spacing w:after="200"/>
        <w:jc w:val="both"/>
        <w:rPr>
          <w:rFonts w:asciiTheme="majorHAnsi" w:hAnsiTheme="majorHAnsi" w:cs="Arial"/>
          <w:bCs/>
          <w:sz w:val="22"/>
          <w:szCs w:val="22"/>
          <w:lang w:val="es-MX"/>
        </w:rPr>
      </w:pPr>
      <w:r>
        <w:rPr>
          <w:rFonts w:asciiTheme="majorHAnsi" w:hAnsiTheme="majorHAnsi" w:cs="Arial"/>
          <w:bCs/>
          <w:sz w:val="22"/>
          <w:szCs w:val="22"/>
          <w:lang w:val="es-MX"/>
        </w:rPr>
        <w:t xml:space="preserve">De diciembre de 2018 a febrero de 2019, a través de la DERFE, se realizaron las </w:t>
      </w:r>
      <w:r w:rsidRPr="00215C3D">
        <w:rPr>
          <w:rFonts w:asciiTheme="majorHAnsi" w:hAnsiTheme="majorHAnsi" w:cs="Arial"/>
          <w:bCs/>
          <w:sz w:val="22"/>
          <w:szCs w:val="22"/>
          <w:lang w:val="es-MX"/>
        </w:rPr>
        <w:t>siguientes actividades</w:t>
      </w:r>
      <w:r>
        <w:rPr>
          <w:rFonts w:asciiTheme="majorHAnsi" w:hAnsiTheme="majorHAnsi" w:cs="Arial"/>
          <w:bCs/>
          <w:sz w:val="22"/>
          <w:szCs w:val="22"/>
          <w:lang w:val="es-MX"/>
        </w:rPr>
        <w:t xml:space="preserve"> en materia de vinculación electoral con </w:t>
      </w:r>
      <w:r w:rsidR="00C36C00">
        <w:rPr>
          <w:rFonts w:asciiTheme="majorHAnsi" w:hAnsiTheme="majorHAnsi" w:cs="Arial"/>
          <w:bCs/>
          <w:sz w:val="22"/>
          <w:szCs w:val="22"/>
          <w:lang w:val="es-MX"/>
        </w:rPr>
        <w:t xml:space="preserve">mexicanas y </w:t>
      </w:r>
      <w:r>
        <w:rPr>
          <w:rFonts w:asciiTheme="majorHAnsi" w:hAnsiTheme="majorHAnsi" w:cs="Arial"/>
          <w:bCs/>
          <w:sz w:val="22"/>
          <w:szCs w:val="22"/>
          <w:lang w:val="es-MX"/>
        </w:rPr>
        <w:t>mexicanos residentes en el extranjero</w:t>
      </w:r>
      <w:r w:rsidRPr="00215C3D">
        <w:rPr>
          <w:rFonts w:asciiTheme="majorHAnsi" w:hAnsiTheme="majorHAnsi" w:cs="Arial"/>
          <w:bCs/>
          <w:sz w:val="22"/>
          <w:szCs w:val="22"/>
          <w:lang w:val="es-MX"/>
        </w:rPr>
        <w:t>:</w:t>
      </w:r>
    </w:p>
    <w:p w14:paraId="653C1029" w14:textId="226F114E" w:rsidR="00AA1E3D" w:rsidRPr="005A7DC4" w:rsidRDefault="00AA1E3D" w:rsidP="000F2AC0">
      <w:pPr>
        <w:pStyle w:val="Prrafodelista"/>
        <w:numPr>
          <w:ilvl w:val="3"/>
          <w:numId w:val="25"/>
        </w:numPr>
        <w:spacing w:after="200"/>
        <w:ind w:left="993" w:hanging="993"/>
        <w:contextualSpacing w:val="0"/>
        <w:jc w:val="both"/>
        <w:rPr>
          <w:rFonts w:asciiTheme="majorHAnsi" w:hAnsiTheme="majorHAnsi" w:cs="Arial"/>
          <w:bCs/>
          <w:sz w:val="22"/>
          <w:szCs w:val="22"/>
          <w:lang w:val="es-MX"/>
        </w:rPr>
      </w:pPr>
      <w:r w:rsidRPr="005A7DC4">
        <w:rPr>
          <w:rFonts w:asciiTheme="majorHAnsi" w:hAnsiTheme="majorHAnsi" w:cs="Arial"/>
          <w:b/>
          <w:bCs/>
          <w:color w:val="641345" w:themeColor="accent5"/>
          <w:sz w:val="22"/>
          <w:szCs w:val="22"/>
          <w:lang w:val="es-MX"/>
        </w:rPr>
        <w:t>Vinculación institucional</w:t>
      </w:r>
    </w:p>
    <w:p w14:paraId="4356A1C2" w14:textId="77777777" w:rsidR="00E86C70" w:rsidRDefault="00AA1E3D" w:rsidP="000F2AC0">
      <w:pPr>
        <w:pStyle w:val="Prrafodelista"/>
        <w:numPr>
          <w:ilvl w:val="0"/>
          <w:numId w:val="41"/>
        </w:numPr>
        <w:spacing w:after="200"/>
        <w:contextualSpacing w:val="0"/>
        <w:jc w:val="both"/>
        <w:rPr>
          <w:rFonts w:asciiTheme="majorHAnsi" w:hAnsiTheme="majorHAnsi"/>
          <w:sz w:val="22"/>
          <w:szCs w:val="22"/>
          <w:lang w:val="es-MX"/>
        </w:rPr>
      </w:pPr>
      <w:r w:rsidRPr="00E86C70">
        <w:rPr>
          <w:rFonts w:asciiTheme="majorHAnsi" w:hAnsiTheme="majorHAnsi"/>
          <w:b/>
          <w:i/>
          <w:color w:val="641345" w:themeColor="accent5"/>
          <w:sz w:val="22"/>
          <w:szCs w:val="22"/>
        </w:rPr>
        <w:lastRenderedPageBreak/>
        <w:t>Instituto de los Mexicanos en el Exterior (IME)</w:t>
      </w:r>
      <w:r w:rsidRPr="005A7DC4">
        <w:rPr>
          <w:rFonts w:asciiTheme="majorHAnsi" w:hAnsiTheme="majorHAnsi"/>
          <w:color w:val="641345" w:themeColor="accent5"/>
          <w:sz w:val="22"/>
          <w:szCs w:val="22"/>
        </w:rPr>
        <w:t xml:space="preserve">. </w:t>
      </w:r>
      <w:r>
        <w:rPr>
          <w:rFonts w:asciiTheme="majorHAnsi" w:hAnsiTheme="majorHAnsi"/>
          <w:sz w:val="22"/>
          <w:szCs w:val="22"/>
          <w:lang w:val="es-MX"/>
        </w:rPr>
        <w:t>E</w:t>
      </w:r>
      <w:r w:rsidRPr="007E1D98">
        <w:rPr>
          <w:rFonts w:asciiTheme="majorHAnsi" w:hAnsiTheme="majorHAnsi"/>
          <w:sz w:val="22"/>
          <w:szCs w:val="22"/>
          <w:lang w:val="es-MX"/>
        </w:rPr>
        <w:t xml:space="preserve">l 13 de febrero </w:t>
      </w:r>
      <w:r>
        <w:rPr>
          <w:rFonts w:asciiTheme="majorHAnsi" w:hAnsiTheme="majorHAnsi"/>
          <w:sz w:val="22"/>
          <w:szCs w:val="22"/>
          <w:lang w:val="es-MX"/>
        </w:rPr>
        <w:t xml:space="preserve">de 2019 </w:t>
      </w:r>
      <w:r w:rsidRPr="007E1D98">
        <w:rPr>
          <w:rFonts w:asciiTheme="majorHAnsi" w:hAnsiTheme="majorHAnsi"/>
          <w:sz w:val="22"/>
          <w:szCs w:val="22"/>
          <w:lang w:val="es-MX"/>
        </w:rPr>
        <w:t xml:space="preserve">se planteó de manera formal la posibilidad de realizar un foro informativo en la ciudad de Nueva York </w:t>
      </w:r>
      <w:r>
        <w:rPr>
          <w:rFonts w:asciiTheme="majorHAnsi" w:hAnsiTheme="majorHAnsi"/>
          <w:sz w:val="22"/>
          <w:szCs w:val="22"/>
          <w:lang w:val="es-MX"/>
        </w:rPr>
        <w:t xml:space="preserve">en </w:t>
      </w:r>
      <w:r w:rsidR="00D8034A">
        <w:rPr>
          <w:rFonts w:asciiTheme="majorHAnsi" w:hAnsiTheme="majorHAnsi"/>
          <w:sz w:val="22"/>
          <w:szCs w:val="22"/>
          <w:lang w:val="es-MX"/>
        </w:rPr>
        <w:t xml:space="preserve">EUA </w:t>
      </w:r>
      <w:r w:rsidRPr="007E1D98">
        <w:rPr>
          <w:rFonts w:asciiTheme="majorHAnsi" w:hAnsiTheme="majorHAnsi"/>
          <w:sz w:val="22"/>
          <w:szCs w:val="22"/>
          <w:lang w:val="es-MX"/>
        </w:rPr>
        <w:t xml:space="preserve">para la promoción del VMRE de </w:t>
      </w:r>
      <w:r>
        <w:rPr>
          <w:rFonts w:asciiTheme="majorHAnsi" w:hAnsiTheme="majorHAnsi"/>
          <w:sz w:val="22"/>
          <w:szCs w:val="22"/>
          <w:lang w:val="es-MX"/>
        </w:rPr>
        <w:t xml:space="preserve">poblanas y </w:t>
      </w:r>
      <w:r w:rsidRPr="007E1D98">
        <w:rPr>
          <w:rFonts w:asciiTheme="majorHAnsi" w:hAnsiTheme="majorHAnsi"/>
          <w:sz w:val="22"/>
          <w:szCs w:val="22"/>
          <w:lang w:val="es-MX"/>
        </w:rPr>
        <w:t>poblanos en el extranjero</w:t>
      </w:r>
      <w:r w:rsidR="00E86C70">
        <w:rPr>
          <w:rFonts w:asciiTheme="majorHAnsi" w:hAnsiTheme="majorHAnsi"/>
          <w:sz w:val="22"/>
          <w:szCs w:val="22"/>
          <w:lang w:val="es-MX"/>
        </w:rPr>
        <w:t>.</w:t>
      </w:r>
    </w:p>
    <w:p w14:paraId="4C44DCE5" w14:textId="080284D7" w:rsidR="00AA1E3D" w:rsidRPr="007E1D98" w:rsidRDefault="00E86C70" w:rsidP="00E86C70">
      <w:pPr>
        <w:pStyle w:val="Prrafodelista"/>
        <w:spacing w:after="200"/>
        <w:ind w:left="698"/>
        <w:contextualSpacing w:val="0"/>
        <w:jc w:val="both"/>
        <w:rPr>
          <w:rFonts w:asciiTheme="majorHAnsi" w:hAnsiTheme="majorHAnsi"/>
          <w:sz w:val="22"/>
          <w:szCs w:val="22"/>
          <w:lang w:val="es-MX"/>
        </w:rPr>
      </w:pPr>
      <w:r>
        <w:rPr>
          <w:rFonts w:asciiTheme="majorHAnsi" w:hAnsiTheme="majorHAnsi"/>
          <w:sz w:val="22"/>
          <w:szCs w:val="22"/>
          <w:lang w:val="es-MX"/>
        </w:rPr>
        <w:t>E</w:t>
      </w:r>
      <w:r w:rsidR="00AA1E3D" w:rsidRPr="007E1D98">
        <w:rPr>
          <w:rFonts w:asciiTheme="majorHAnsi" w:hAnsiTheme="majorHAnsi"/>
          <w:sz w:val="22"/>
          <w:szCs w:val="22"/>
          <w:lang w:val="es-MX"/>
        </w:rPr>
        <w:t>l 18 de febrero</w:t>
      </w:r>
      <w:r>
        <w:rPr>
          <w:rFonts w:asciiTheme="majorHAnsi" w:hAnsiTheme="majorHAnsi"/>
          <w:sz w:val="22"/>
          <w:szCs w:val="22"/>
          <w:lang w:val="es-MX"/>
        </w:rPr>
        <w:t>,</w:t>
      </w:r>
      <w:r w:rsidR="00AA1E3D" w:rsidRPr="007E1D98">
        <w:rPr>
          <w:rFonts w:asciiTheme="majorHAnsi" w:hAnsiTheme="majorHAnsi"/>
          <w:sz w:val="22"/>
          <w:szCs w:val="22"/>
          <w:lang w:val="es-MX"/>
        </w:rPr>
        <w:t xml:space="preserve"> se hicieron llegar materiales</w:t>
      </w:r>
      <w:r w:rsidR="00AA1E3D">
        <w:rPr>
          <w:rFonts w:asciiTheme="majorHAnsi" w:hAnsiTheme="majorHAnsi"/>
          <w:sz w:val="22"/>
          <w:szCs w:val="22"/>
          <w:lang w:val="es-MX"/>
        </w:rPr>
        <w:t xml:space="preserve"> digitales </w:t>
      </w:r>
      <w:r w:rsidR="00AA1E3D" w:rsidRPr="007E1D98">
        <w:rPr>
          <w:rFonts w:asciiTheme="majorHAnsi" w:hAnsiTheme="majorHAnsi"/>
          <w:sz w:val="22"/>
          <w:szCs w:val="22"/>
          <w:lang w:val="es-MX"/>
        </w:rPr>
        <w:t>(video e infografías), a fin de ser difundidas por las Representaciones de México en el Exterior.</w:t>
      </w:r>
    </w:p>
    <w:p w14:paraId="6671BC78" w14:textId="77777777" w:rsidR="00E86C70" w:rsidRPr="00E86C70" w:rsidRDefault="00AA1E3D" w:rsidP="000F2AC0">
      <w:pPr>
        <w:pStyle w:val="Prrafodelista"/>
        <w:numPr>
          <w:ilvl w:val="0"/>
          <w:numId w:val="41"/>
        </w:numPr>
        <w:spacing w:after="200"/>
        <w:contextualSpacing w:val="0"/>
        <w:jc w:val="both"/>
        <w:rPr>
          <w:rFonts w:asciiTheme="majorHAnsi" w:hAnsiTheme="majorHAnsi" w:cs="Arial"/>
          <w:bCs/>
          <w:sz w:val="22"/>
          <w:szCs w:val="22"/>
          <w:lang w:val="es-MX"/>
        </w:rPr>
      </w:pPr>
      <w:r w:rsidRPr="00E86C70">
        <w:rPr>
          <w:rFonts w:asciiTheme="majorHAnsi" w:hAnsiTheme="majorHAnsi" w:cs="Arial"/>
          <w:b/>
          <w:bCs/>
          <w:i/>
          <w:color w:val="641345" w:themeColor="accent5"/>
          <w:sz w:val="22"/>
          <w:szCs w:val="22"/>
          <w:lang w:val="es-MX"/>
        </w:rPr>
        <w:t>Instituto Nacional para la Educación de los Adultos (INEA)</w:t>
      </w:r>
      <w:r w:rsidRPr="00D8034A">
        <w:rPr>
          <w:rFonts w:asciiTheme="majorHAnsi" w:hAnsiTheme="majorHAnsi" w:cs="Arial"/>
          <w:bCs/>
          <w:sz w:val="22"/>
          <w:szCs w:val="22"/>
          <w:lang w:val="es-MX"/>
        </w:rPr>
        <w:t xml:space="preserve">. </w:t>
      </w:r>
      <w:r w:rsidRPr="00D8034A">
        <w:rPr>
          <w:rFonts w:ascii="Century Gothic" w:eastAsia="Calibri" w:hAnsi="Century Gothic"/>
          <w:iCs/>
          <w:sz w:val="22"/>
          <w:szCs w:val="22"/>
        </w:rPr>
        <w:t xml:space="preserve">En el mes de </w:t>
      </w:r>
      <w:r>
        <w:rPr>
          <w:rFonts w:ascii="Century Gothic" w:eastAsia="Calibri" w:hAnsi="Century Gothic"/>
          <w:iCs/>
          <w:sz w:val="22"/>
          <w:szCs w:val="22"/>
        </w:rPr>
        <w:t xml:space="preserve">febrero se </w:t>
      </w:r>
      <w:r w:rsidRPr="00072E5B">
        <w:rPr>
          <w:rFonts w:ascii="Century Gothic" w:eastAsia="Calibri" w:hAnsi="Century Gothic"/>
          <w:iCs/>
          <w:sz w:val="22"/>
          <w:szCs w:val="22"/>
          <w:lang w:val="es-MX"/>
        </w:rPr>
        <w:t>hicieron llegar materiales digitales para su distribución entre las plazas comunitarias</w:t>
      </w:r>
      <w:r>
        <w:rPr>
          <w:rFonts w:ascii="Century Gothic" w:eastAsia="Calibri" w:hAnsi="Century Gothic"/>
          <w:iCs/>
          <w:sz w:val="22"/>
          <w:szCs w:val="22"/>
          <w:lang w:val="es-MX"/>
        </w:rPr>
        <w:t xml:space="preserve"> del INEA en el extranjero</w:t>
      </w:r>
      <w:r w:rsidR="00E86C70">
        <w:rPr>
          <w:rFonts w:ascii="Century Gothic" w:eastAsia="Calibri" w:hAnsi="Century Gothic"/>
          <w:iCs/>
          <w:sz w:val="22"/>
          <w:szCs w:val="22"/>
          <w:lang w:val="es-MX"/>
        </w:rPr>
        <w:t>.</w:t>
      </w:r>
    </w:p>
    <w:p w14:paraId="08DB1B88" w14:textId="2E7797EC" w:rsidR="00AA1E3D" w:rsidRPr="00072E5B" w:rsidRDefault="00E86C70" w:rsidP="00E86C70">
      <w:pPr>
        <w:pStyle w:val="Prrafodelista"/>
        <w:spacing w:after="200"/>
        <w:ind w:left="698"/>
        <w:contextualSpacing w:val="0"/>
        <w:jc w:val="both"/>
        <w:rPr>
          <w:rFonts w:asciiTheme="majorHAnsi" w:hAnsiTheme="majorHAnsi" w:cs="Arial"/>
          <w:bCs/>
          <w:sz w:val="22"/>
          <w:szCs w:val="22"/>
          <w:lang w:val="es-MX"/>
        </w:rPr>
      </w:pPr>
      <w:r>
        <w:rPr>
          <w:rFonts w:ascii="Century Gothic" w:eastAsia="Calibri" w:hAnsi="Century Gothic"/>
          <w:iCs/>
          <w:sz w:val="22"/>
          <w:szCs w:val="22"/>
          <w:lang w:val="es-MX"/>
        </w:rPr>
        <w:t>E</w:t>
      </w:r>
      <w:r w:rsidR="00AA1E3D" w:rsidRPr="00072E5B">
        <w:rPr>
          <w:rFonts w:ascii="Century Gothic" w:eastAsia="Calibri" w:hAnsi="Century Gothic"/>
          <w:iCs/>
          <w:sz w:val="22"/>
          <w:szCs w:val="22"/>
          <w:lang w:val="es-MX"/>
        </w:rPr>
        <w:t>l 26 de febrero</w:t>
      </w:r>
      <w:r>
        <w:rPr>
          <w:rFonts w:ascii="Century Gothic" w:eastAsia="Calibri" w:hAnsi="Century Gothic"/>
          <w:iCs/>
          <w:sz w:val="22"/>
          <w:szCs w:val="22"/>
          <w:lang w:val="es-MX"/>
        </w:rPr>
        <w:t>,</w:t>
      </w:r>
      <w:r w:rsidR="00AA1E3D" w:rsidRPr="00072E5B">
        <w:rPr>
          <w:rFonts w:ascii="Century Gothic" w:eastAsia="Calibri" w:hAnsi="Century Gothic"/>
          <w:iCs/>
          <w:sz w:val="22"/>
          <w:szCs w:val="22"/>
          <w:lang w:val="es-MX"/>
        </w:rPr>
        <w:t xml:space="preserve"> se realizó un taller virtual para las plazas comunitarias de Nueva York, Nueva Jersey, Los Ángeles, Filadelfia, Santa Ana, Maryland y Chicago, en EUA, para explicar los plazos, requisitos y procedimientos para el ejercicio del VMRE en la elección de la Gubernatura de Puebla</w:t>
      </w:r>
      <w:r w:rsidR="00AA1E3D">
        <w:rPr>
          <w:rFonts w:ascii="Century Gothic" w:eastAsia="Calibri" w:hAnsi="Century Gothic"/>
          <w:iCs/>
          <w:sz w:val="22"/>
          <w:szCs w:val="22"/>
          <w:lang w:val="es-MX"/>
        </w:rPr>
        <w:t xml:space="preserve"> 2019</w:t>
      </w:r>
      <w:r w:rsidR="00AA1E3D" w:rsidRPr="00072E5B">
        <w:rPr>
          <w:rFonts w:ascii="Century Gothic" w:eastAsia="Calibri" w:hAnsi="Century Gothic"/>
          <w:iCs/>
          <w:sz w:val="22"/>
          <w:szCs w:val="22"/>
          <w:lang w:val="es-MX"/>
        </w:rPr>
        <w:t>.</w:t>
      </w:r>
    </w:p>
    <w:p w14:paraId="2ED3297F" w14:textId="77777777" w:rsidR="000F2AC0" w:rsidRPr="000F2AC0" w:rsidRDefault="00AA1E3D" w:rsidP="000F2AC0">
      <w:pPr>
        <w:pStyle w:val="Prrafodelista"/>
        <w:numPr>
          <w:ilvl w:val="0"/>
          <w:numId w:val="41"/>
        </w:numPr>
        <w:spacing w:after="200"/>
        <w:contextualSpacing w:val="0"/>
        <w:jc w:val="both"/>
        <w:rPr>
          <w:rFonts w:asciiTheme="majorHAnsi" w:hAnsiTheme="majorHAnsi" w:cs="Arial"/>
          <w:bCs/>
          <w:sz w:val="22"/>
          <w:szCs w:val="22"/>
          <w:lang w:val="es-MX"/>
        </w:rPr>
      </w:pPr>
      <w:r w:rsidRPr="00E86C70">
        <w:rPr>
          <w:rFonts w:asciiTheme="majorHAnsi" w:hAnsiTheme="majorHAnsi" w:cs="Arial"/>
          <w:b/>
          <w:bCs/>
          <w:i/>
          <w:color w:val="641345" w:themeColor="accent5"/>
          <w:sz w:val="22"/>
          <w:szCs w:val="22"/>
          <w:lang w:val="es-MX"/>
        </w:rPr>
        <w:t>Instituto Poblano de Asistencia al Migrante (IPAM)</w:t>
      </w:r>
      <w:r w:rsidRPr="00C36C00">
        <w:rPr>
          <w:rFonts w:asciiTheme="majorHAnsi" w:hAnsiTheme="majorHAnsi" w:cs="Arial"/>
          <w:bCs/>
          <w:sz w:val="22"/>
          <w:szCs w:val="22"/>
          <w:lang w:val="es-MX"/>
        </w:rPr>
        <w:t xml:space="preserve">. </w:t>
      </w:r>
      <w:r w:rsidRPr="00C36C00">
        <w:rPr>
          <w:rFonts w:asciiTheme="majorHAnsi" w:hAnsiTheme="majorHAnsi"/>
          <w:sz w:val="22"/>
          <w:szCs w:val="22"/>
        </w:rPr>
        <w:t xml:space="preserve">El 15 de febrero de 2019, se llevó a cabo una reunión para explorar acciones de apoyo y colaboración, y durante la cual se compartieron los pormenores de la organización de la elección local extraordinaria de Puebla, particularmente sobre los requisitos, plazos y procedimientos para el VMRE, enfatizando la etapa del registro, y se planteó la posibilidad de una colaboración inmediata para la difusión de la información relacionada con este </w:t>
      </w:r>
      <w:r w:rsidR="000F2AC0">
        <w:rPr>
          <w:rFonts w:asciiTheme="majorHAnsi" w:hAnsiTheme="majorHAnsi"/>
          <w:sz w:val="22"/>
          <w:szCs w:val="22"/>
        </w:rPr>
        <w:t>proceso.</w:t>
      </w:r>
    </w:p>
    <w:p w14:paraId="39535B98" w14:textId="2ECD5634" w:rsidR="00AA1E3D" w:rsidRPr="00C36C00" w:rsidRDefault="00E86C70" w:rsidP="000F2AC0">
      <w:pPr>
        <w:pStyle w:val="Prrafodelista"/>
        <w:spacing w:after="200"/>
        <w:ind w:left="698"/>
        <w:contextualSpacing w:val="0"/>
        <w:jc w:val="both"/>
        <w:rPr>
          <w:rFonts w:asciiTheme="majorHAnsi" w:hAnsiTheme="majorHAnsi" w:cs="Arial"/>
          <w:bCs/>
          <w:sz w:val="22"/>
          <w:szCs w:val="22"/>
          <w:lang w:val="es-MX"/>
        </w:rPr>
      </w:pPr>
      <w:r>
        <w:rPr>
          <w:rFonts w:asciiTheme="majorHAnsi" w:hAnsiTheme="majorHAnsi"/>
          <w:sz w:val="22"/>
          <w:szCs w:val="22"/>
        </w:rPr>
        <w:t>En la misma reunión</w:t>
      </w:r>
      <w:r w:rsidR="00AA1E3D" w:rsidRPr="00C36C00">
        <w:rPr>
          <w:rFonts w:asciiTheme="majorHAnsi" w:hAnsiTheme="majorHAnsi"/>
          <w:sz w:val="22"/>
          <w:szCs w:val="22"/>
        </w:rPr>
        <w:t xml:space="preserve"> se manifestó el interés del IPAM para colaborar a través de la difusión de materiales digitales en las plataformas institucionales disponibles, destacando en todo momento la colaboración institucional, objetiva e imparcial. En ese sentido, el día 18 del mismo mes se hicieron llegar los materiales digitales para su distribución.</w:t>
      </w:r>
    </w:p>
    <w:p w14:paraId="4B962B82" w14:textId="77777777" w:rsidR="000F2AC0" w:rsidRPr="000F2AC0" w:rsidRDefault="00AA1E3D" w:rsidP="000F2AC0">
      <w:pPr>
        <w:pStyle w:val="Prrafodelista"/>
        <w:numPr>
          <w:ilvl w:val="0"/>
          <w:numId w:val="41"/>
        </w:numPr>
        <w:spacing w:after="200"/>
        <w:contextualSpacing w:val="0"/>
        <w:jc w:val="both"/>
        <w:rPr>
          <w:rFonts w:asciiTheme="majorHAnsi" w:hAnsiTheme="majorHAnsi" w:cs="Arial"/>
          <w:bCs/>
          <w:sz w:val="22"/>
          <w:szCs w:val="22"/>
          <w:lang w:val="es-MX"/>
        </w:rPr>
      </w:pPr>
      <w:r w:rsidRPr="00E86C70">
        <w:rPr>
          <w:rFonts w:asciiTheme="majorHAnsi" w:hAnsiTheme="majorHAnsi" w:cs="Arial"/>
          <w:b/>
          <w:bCs/>
          <w:i/>
          <w:color w:val="641345" w:themeColor="accent5"/>
          <w:sz w:val="22"/>
          <w:szCs w:val="22"/>
          <w:lang w:val="es-MX"/>
        </w:rPr>
        <w:t>Consulado General de México en Nueva York</w:t>
      </w:r>
      <w:r w:rsidRPr="00916FA3">
        <w:rPr>
          <w:rFonts w:asciiTheme="majorHAnsi" w:hAnsiTheme="majorHAnsi" w:cs="Arial"/>
          <w:bCs/>
          <w:sz w:val="22"/>
          <w:szCs w:val="22"/>
          <w:lang w:val="es-MX"/>
        </w:rPr>
        <w:t xml:space="preserve">. </w:t>
      </w:r>
      <w:r w:rsidRPr="00916FA3">
        <w:rPr>
          <w:rFonts w:asciiTheme="majorHAnsi" w:hAnsiTheme="majorHAnsi"/>
          <w:sz w:val="22"/>
          <w:szCs w:val="22"/>
        </w:rPr>
        <w:t xml:space="preserve">En el marco de la agenda de trabajo en </w:t>
      </w:r>
      <w:r>
        <w:rPr>
          <w:rFonts w:asciiTheme="majorHAnsi" w:hAnsiTheme="majorHAnsi"/>
          <w:sz w:val="22"/>
          <w:szCs w:val="22"/>
        </w:rPr>
        <w:t xml:space="preserve">la ciudad de </w:t>
      </w:r>
      <w:r w:rsidRPr="00916FA3">
        <w:rPr>
          <w:rFonts w:asciiTheme="majorHAnsi" w:hAnsiTheme="majorHAnsi"/>
          <w:sz w:val="22"/>
          <w:szCs w:val="22"/>
        </w:rPr>
        <w:t xml:space="preserve">Nueva York, </w:t>
      </w:r>
      <w:r>
        <w:rPr>
          <w:rFonts w:asciiTheme="majorHAnsi" w:hAnsiTheme="majorHAnsi"/>
          <w:sz w:val="22"/>
          <w:szCs w:val="22"/>
        </w:rPr>
        <w:t xml:space="preserve">EUA, </w:t>
      </w:r>
      <w:r w:rsidRPr="00916FA3">
        <w:rPr>
          <w:rFonts w:asciiTheme="majorHAnsi" w:hAnsiTheme="majorHAnsi"/>
          <w:sz w:val="22"/>
          <w:szCs w:val="22"/>
        </w:rPr>
        <w:t xml:space="preserve">se sostuvo </w:t>
      </w:r>
      <w:r>
        <w:rPr>
          <w:rFonts w:asciiTheme="majorHAnsi" w:hAnsiTheme="majorHAnsi"/>
          <w:sz w:val="22"/>
          <w:szCs w:val="22"/>
        </w:rPr>
        <w:t xml:space="preserve">una </w:t>
      </w:r>
      <w:r w:rsidRPr="00916FA3">
        <w:rPr>
          <w:rFonts w:asciiTheme="majorHAnsi" w:hAnsiTheme="majorHAnsi"/>
          <w:sz w:val="22"/>
          <w:szCs w:val="22"/>
        </w:rPr>
        <w:t xml:space="preserve">reunión con personal de dicha Representación, en la que participaron los departamentos de Comunidades, de Documentación, de Evaluación Migratoria, de Asuntos Jurídicos y Consulares, de Consulados Sobre Ruedas, de Prensa, entre otros. Por parte del INE, durante la sesión se presentaron los avances en materia de credencialización en el exterior, los antecedentes y el contexto de la elección </w:t>
      </w:r>
      <w:r>
        <w:rPr>
          <w:rFonts w:asciiTheme="majorHAnsi" w:hAnsiTheme="majorHAnsi"/>
          <w:sz w:val="22"/>
          <w:szCs w:val="22"/>
        </w:rPr>
        <w:t xml:space="preserve">local </w:t>
      </w:r>
      <w:r w:rsidRPr="00916FA3">
        <w:rPr>
          <w:rFonts w:asciiTheme="majorHAnsi" w:hAnsiTheme="majorHAnsi"/>
          <w:sz w:val="22"/>
          <w:szCs w:val="22"/>
        </w:rPr>
        <w:t xml:space="preserve">extraordinaria para la Gubernatura de Puebla, y el procedimiento, plazos y requisitos para votar desde el extranjero en dicha elección. Por parte del Consulado se precisó que 43% de la población es poblana, a la que se le han expedido más de 38 mil credenciales; igualmente, se compartió el contexto de la población en la circunscripción a su cargo, y se precisaron sugerencias y preocupaciones relativos al registro y ejercicio del voto, y su difusión. </w:t>
      </w:r>
    </w:p>
    <w:p w14:paraId="4DEDBAEC" w14:textId="11E21F87" w:rsidR="00AA1E3D" w:rsidRPr="00916FA3" w:rsidRDefault="00E86C70" w:rsidP="00E86C70">
      <w:pPr>
        <w:pStyle w:val="Prrafodelista"/>
        <w:spacing w:after="200"/>
        <w:ind w:left="698"/>
        <w:contextualSpacing w:val="0"/>
        <w:jc w:val="both"/>
        <w:rPr>
          <w:rFonts w:asciiTheme="majorHAnsi" w:hAnsiTheme="majorHAnsi" w:cs="Arial"/>
          <w:bCs/>
          <w:sz w:val="22"/>
          <w:szCs w:val="22"/>
          <w:lang w:val="es-MX"/>
        </w:rPr>
      </w:pPr>
      <w:r>
        <w:rPr>
          <w:rFonts w:asciiTheme="majorHAnsi" w:hAnsiTheme="majorHAnsi"/>
          <w:sz w:val="22"/>
          <w:szCs w:val="22"/>
        </w:rPr>
        <w:lastRenderedPageBreak/>
        <w:t>Finalmente</w:t>
      </w:r>
      <w:r w:rsidR="00AA1E3D" w:rsidRPr="00916FA3">
        <w:rPr>
          <w:rFonts w:asciiTheme="majorHAnsi" w:hAnsiTheme="majorHAnsi"/>
          <w:sz w:val="22"/>
          <w:szCs w:val="22"/>
        </w:rPr>
        <w:t>, se reiteró el compromiso del Consulado por apoyar los trabajos de promoción, particularmente a través de sus plataformas digitales.</w:t>
      </w:r>
    </w:p>
    <w:p w14:paraId="3428CE5F" w14:textId="1257BF63" w:rsidR="00AA1E3D" w:rsidRPr="00916FA3" w:rsidRDefault="00AA1E3D" w:rsidP="000F2AC0">
      <w:pPr>
        <w:pStyle w:val="Prrafodelista"/>
        <w:numPr>
          <w:ilvl w:val="3"/>
          <w:numId w:val="25"/>
        </w:numPr>
        <w:spacing w:after="200"/>
        <w:ind w:left="993" w:hanging="993"/>
        <w:contextualSpacing w:val="0"/>
        <w:jc w:val="both"/>
        <w:rPr>
          <w:rFonts w:asciiTheme="majorHAnsi" w:hAnsiTheme="majorHAnsi" w:cs="Arial"/>
          <w:bCs/>
          <w:sz w:val="22"/>
          <w:szCs w:val="22"/>
          <w:lang w:val="es-MX"/>
        </w:rPr>
      </w:pPr>
      <w:r w:rsidRPr="00916FA3">
        <w:rPr>
          <w:rFonts w:asciiTheme="majorHAnsi" w:hAnsiTheme="majorHAnsi" w:cs="Arial"/>
          <w:b/>
          <w:bCs/>
          <w:color w:val="641345" w:themeColor="accent5"/>
          <w:sz w:val="22"/>
          <w:szCs w:val="22"/>
          <w:lang w:val="es-MX"/>
        </w:rPr>
        <w:t xml:space="preserve">Vinculación </w:t>
      </w:r>
      <w:r>
        <w:rPr>
          <w:rFonts w:asciiTheme="majorHAnsi" w:hAnsiTheme="majorHAnsi" w:cs="Arial"/>
          <w:b/>
          <w:bCs/>
          <w:color w:val="641345" w:themeColor="accent5"/>
          <w:sz w:val="22"/>
          <w:szCs w:val="22"/>
          <w:lang w:val="es-MX"/>
        </w:rPr>
        <w:t>con instituciones educativas</w:t>
      </w:r>
    </w:p>
    <w:p w14:paraId="1C81D5CD" w14:textId="6CDB61D2" w:rsidR="00AA1E3D" w:rsidRPr="00C36C00" w:rsidRDefault="00AA1E3D" w:rsidP="000F2AC0">
      <w:pPr>
        <w:pStyle w:val="Prrafodelista"/>
        <w:numPr>
          <w:ilvl w:val="0"/>
          <w:numId w:val="43"/>
        </w:numPr>
        <w:spacing w:after="200"/>
        <w:contextualSpacing w:val="0"/>
        <w:jc w:val="both"/>
        <w:rPr>
          <w:rFonts w:asciiTheme="majorHAnsi" w:hAnsiTheme="majorHAnsi" w:cs="Arial"/>
          <w:b/>
          <w:bCs/>
          <w:i/>
          <w:sz w:val="22"/>
          <w:szCs w:val="22"/>
          <w:lang w:val="es-MX"/>
        </w:rPr>
      </w:pPr>
      <w:r w:rsidRPr="00E86C70">
        <w:rPr>
          <w:rFonts w:asciiTheme="majorHAnsi" w:hAnsiTheme="majorHAnsi" w:cs="Arial"/>
          <w:b/>
          <w:bCs/>
          <w:i/>
          <w:color w:val="641345" w:themeColor="accent5"/>
          <w:sz w:val="22"/>
          <w:szCs w:val="22"/>
          <w:lang w:val="es-MX"/>
        </w:rPr>
        <w:t>Benemérita Universidad Autónoma de Puebla</w:t>
      </w:r>
      <w:r w:rsidRPr="00C36C00">
        <w:rPr>
          <w:rFonts w:asciiTheme="majorHAnsi" w:hAnsiTheme="majorHAnsi" w:cs="Arial"/>
          <w:bCs/>
          <w:sz w:val="22"/>
          <w:szCs w:val="22"/>
          <w:lang w:val="es-MX"/>
        </w:rPr>
        <w:t xml:space="preserve">. </w:t>
      </w:r>
      <w:r w:rsidRPr="00C36C00">
        <w:rPr>
          <w:rFonts w:asciiTheme="majorHAnsi" w:hAnsiTheme="majorHAnsi"/>
          <w:sz w:val="22"/>
          <w:szCs w:val="22"/>
        </w:rPr>
        <w:t xml:space="preserve">Se sostuvo </w:t>
      </w:r>
      <w:r w:rsidR="004D1210">
        <w:rPr>
          <w:rFonts w:asciiTheme="majorHAnsi" w:hAnsiTheme="majorHAnsi"/>
          <w:sz w:val="22"/>
          <w:szCs w:val="22"/>
        </w:rPr>
        <w:t xml:space="preserve">un </w:t>
      </w:r>
      <w:r w:rsidRPr="00C36C00">
        <w:rPr>
          <w:rFonts w:asciiTheme="majorHAnsi" w:hAnsiTheme="majorHAnsi"/>
          <w:sz w:val="22"/>
          <w:szCs w:val="22"/>
        </w:rPr>
        <w:t>encuentro con la Directora de la Facultad de Comunicación Social de la BUAP y, por parte del INE, se contó con la participación de la DERFE, la DCE</w:t>
      </w:r>
      <w:r w:rsidR="004D1210">
        <w:rPr>
          <w:rFonts w:asciiTheme="majorHAnsi" w:hAnsiTheme="majorHAnsi"/>
          <w:sz w:val="22"/>
          <w:szCs w:val="22"/>
        </w:rPr>
        <w:t xml:space="preserve"> de la </w:t>
      </w:r>
      <w:proofErr w:type="spellStart"/>
      <w:r w:rsidRPr="00C36C00">
        <w:rPr>
          <w:rFonts w:asciiTheme="majorHAnsi" w:hAnsiTheme="majorHAnsi"/>
          <w:sz w:val="22"/>
          <w:szCs w:val="22"/>
        </w:rPr>
        <w:t>DECEyEC</w:t>
      </w:r>
      <w:proofErr w:type="spellEnd"/>
      <w:r w:rsidRPr="00C36C00">
        <w:rPr>
          <w:rFonts w:asciiTheme="majorHAnsi" w:hAnsiTheme="majorHAnsi"/>
          <w:sz w:val="22"/>
          <w:szCs w:val="22"/>
        </w:rPr>
        <w:t xml:space="preserve"> y la DEOE. Durante esta reunión se explicó a la BUAP el contexto de las elecciones extraordinarias, así como la responsabilidad del INE en dicho proceso comicial; en particular, en el proceso del VMRE, destacando la necesidad de contar con un Local Único para el desarrollo de las actividades de escrutinio y cómputo y el interés de contar con el apoyo de dicha instancia educativa para fungir como sede del mismo.</w:t>
      </w:r>
    </w:p>
    <w:p w14:paraId="3BF3D14B" w14:textId="77777777" w:rsidR="00AA1E3D" w:rsidRPr="002E3155" w:rsidRDefault="00AA1E3D" w:rsidP="000F2AC0">
      <w:pPr>
        <w:pStyle w:val="Prrafodelista"/>
        <w:spacing w:after="200"/>
        <w:ind w:left="714"/>
        <w:contextualSpacing w:val="0"/>
        <w:jc w:val="both"/>
        <w:rPr>
          <w:rFonts w:asciiTheme="majorHAnsi" w:hAnsiTheme="majorHAnsi"/>
          <w:color w:val="641345" w:themeColor="accent5"/>
          <w:sz w:val="22"/>
          <w:szCs w:val="22"/>
        </w:rPr>
      </w:pPr>
      <w:r w:rsidRPr="002E3155">
        <w:rPr>
          <w:rFonts w:asciiTheme="majorHAnsi" w:hAnsiTheme="majorHAnsi"/>
          <w:sz w:val="22"/>
          <w:szCs w:val="22"/>
        </w:rPr>
        <w:t>El 27 de febrero se recibió respuesta de la BUAP aceptando la colaboración</w:t>
      </w:r>
      <w:r>
        <w:rPr>
          <w:rFonts w:asciiTheme="majorHAnsi" w:hAnsiTheme="majorHAnsi"/>
          <w:sz w:val="22"/>
          <w:szCs w:val="22"/>
        </w:rPr>
        <w:t xml:space="preserve"> para fungir como sede del Local Único,</w:t>
      </w:r>
      <w:r w:rsidRPr="002E3155">
        <w:rPr>
          <w:rFonts w:asciiTheme="majorHAnsi" w:hAnsiTheme="majorHAnsi"/>
          <w:sz w:val="22"/>
          <w:szCs w:val="22"/>
        </w:rPr>
        <w:t xml:space="preserve"> </w:t>
      </w:r>
      <w:r>
        <w:rPr>
          <w:rFonts w:asciiTheme="majorHAnsi" w:hAnsiTheme="majorHAnsi"/>
          <w:sz w:val="22"/>
          <w:szCs w:val="22"/>
        </w:rPr>
        <w:t>y el 8 de marzo se hicieron llegar de manera formal por parte del INE, los requerimientos de espacio y funcionalidad de dicho Local. Actualmente, está en proceso la elaboración del proyecto de Convenio de Apoyo y Colaboración y la revisión de dichos requerimientos por ambas instancias.</w:t>
      </w:r>
    </w:p>
    <w:p w14:paraId="13B11074" w14:textId="77777777" w:rsidR="00AA1E3D" w:rsidRPr="002E3155" w:rsidRDefault="00AA1E3D" w:rsidP="000F2AC0">
      <w:pPr>
        <w:pStyle w:val="Prrafodelista"/>
        <w:numPr>
          <w:ilvl w:val="3"/>
          <w:numId w:val="25"/>
        </w:numPr>
        <w:spacing w:after="200"/>
        <w:ind w:left="993" w:hanging="993"/>
        <w:contextualSpacing w:val="0"/>
        <w:jc w:val="both"/>
        <w:rPr>
          <w:rFonts w:asciiTheme="majorHAnsi" w:hAnsiTheme="majorHAnsi" w:cs="Arial"/>
          <w:b/>
          <w:bCs/>
          <w:color w:val="641345" w:themeColor="accent5"/>
          <w:sz w:val="22"/>
          <w:szCs w:val="22"/>
          <w:lang w:val="es-MX"/>
        </w:rPr>
      </w:pPr>
      <w:r w:rsidRPr="002E3155">
        <w:rPr>
          <w:rFonts w:asciiTheme="majorHAnsi" w:hAnsiTheme="majorHAnsi" w:cs="Arial"/>
          <w:b/>
          <w:bCs/>
          <w:color w:val="641345" w:themeColor="accent5"/>
          <w:sz w:val="22"/>
          <w:szCs w:val="22"/>
          <w:lang w:val="es-MX"/>
        </w:rPr>
        <w:t>Vinculación con la comunidad en el exterior</w:t>
      </w:r>
    </w:p>
    <w:p w14:paraId="57849395" w14:textId="7E047F28" w:rsidR="00BA5DE2" w:rsidRDefault="00AA1E3D" w:rsidP="000F2AC0">
      <w:pPr>
        <w:pStyle w:val="Prrafodelista"/>
        <w:numPr>
          <w:ilvl w:val="0"/>
          <w:numId w:val="44"/>
        </w:numPr>
        <w:spacing w:after="200"/>
        <w:contextualSpacing w:val="0"/>
        <w:jc w:val="both"/>
        <w:rPr>
          <w:rFonts w:asciiTheme="majorHAnsi" w:hAnsiTheme="majorHAnsi" w:cs="Arial"/>
          <w:bCs/>
          <w:color w:val="000000" w:themeColor="background1"/>
          <w:sz w:val="22"/>
          <w:szCs w:val="22"/>
          <w:lang w:val="es-MX"/>
        </w:rPr>
      </w:pPr>
      <w:r w:rsidRPr="00E86C70">
        <w:rPr>
          <w:rFonts w:asciiTheme="majorHAnsi" w:hAnsiTheme="majorHAnsi" w:cs="Arial"/>
          <w:b/>
          <w:bCs/>
          <w:i/>
          <w:color w:val="641345" w:themeColor="accent5"/>
          <w:sz w:val="22"/>
          <w:szCs w:val="22"/>
          <w:lang w:val="es-MX"/>
        </w:rPr>
        <w:t>Promoción del VMRE con organizaciones</w:t>
      </w:r>
      <w:r w:rsidRPr="00214243">
        <w:rPr>
          <w:rFonts w:asciiTheme="majorHAnsi" w:hAnsiTheme="majorHAnsi" w:cs="Arial"/>
          <w:bCs/>
          <w:color w:val="641345" w:themeColor="accent5"/>
          <w:sz w:val="22"/>
          <w:szCs w:val="22"/>
          <w:lang w:val="es-MX"/>
        </w:rPr>
        <w:t xml:space="preserve">. </w:t>
      </w:r>
      <w:r w:rsidR="00BA5DE2" w:rsidRPr="00BA5DE2">
        <w:rPr>
          <w:rFonts w:asciiTheme="majorHAnsi" w:hAnsiTheme="majorHAnsi" w:cs="Arial"/>
          <w:bCs/>
          <w:color w:val="000000" w:themeColor="background1"/>
          <w:sz w:val="22"/>
          <w:szCs w:val="22"/>
          <w:lang w:val="es-MX"/>
        </w:rPr>
        <w:t>En el marco de la promoción de la participación de las y los poblanos residentes en el extranjero durante el proceso electoral extraordinario para la Gubernatura de Puebla, 2019, se enviaron materiales digitales a más d</w:t>
      </w:r>
      <w:r w:rsidR="00E86C70">
        <w:rPr>
          <w:rFonts w:asciiTheme="majorHAnsi" w:hAnsiTheme="majorHAnsi" w:cs="Arial"/>
          <w:bCs/>
          <w:color w:val="000000" w:themeColor="background1"/>
          <w:sz w:val="22"/>
          <w:szCs w:val="22"/>
          <w:lang w:val="es-MX"/>
        </w:rPr>
        <w:t>e 30 organizaciones de poblanas y poblanos oriundos</w:t>
      </w:r>
      <w:r w:rsidR="00BA5DE2" w:rsidRPr="00BA5DE2">
        <w:rPr>
          <w:rFonts w:asciiTheme="majorHAnsi" w:hAnsiTheme="majorHAnsi" w:cs="Arial"/>
          <w:bCs/>
          <w:color w:val="000000" w:themeColor="background1"/>
          <w:sz w:val="22"/>
          <w:szCs w:val="22"/>
          <w:lang w:val="es-MX"/>
        </w:rPr>
        <w:t xml:space="preserve"> en </w:t>
      </w:r>
      <w:r w:rsidR="002851C3">
        <w:rPr>
          <w:rFonts w:asciiTheme="majorHAnsi" w:hAnsiTheme="majorHAnsi" w:cs="Arial"/>
          <w:bCs/>
          <w:color w:val="000000" w:themeColor="background1"/>
          <w:sz w:val="22"/>
          <w:szCs w:val="22"/>
          <w:lang w:val="es-MX"/>
        </w:rPr>
        <w:t>EUA</w:t>
      </w:r>
      <w:r w:rsidR="00BA5DE2" w:rsidRPr="00BA5DE2">
        <w:rPr>
          <w:rFonts w:asciiTheme="majorHAnsi" w:hAnsiTheme="majorHAnsi" w:cs="Arial"/>
          <w:bCs/>
          <w:color w:val="000000" w:themeColor="background1"/>
          <w:sz w:val="22"/>
          <w:szCs w:val="22"/>
          <w:lang w:val="es-MX"/>
        </w:rPr>
        <w:t xml:space="preserve">, que consisten en el díptico </w:t>
      </w:r>
      <w:r w:rsidR="00BA5DE2" w:rsidRPr="00E86C70">
        <w:rPr>
          <w:rFonts w:asciiTheme="majorHAnsi" w:hAnsiTheme="majorHAnsi" w:cs="Arial"/>
          <w:bCs/>
          <w:i/>
          <w:color w:val="000000" w:themeColor="background1"/>
          <w:sz w:val="22"/>
          <w:szCs w:val="22"/>
          <w:lang w:val="es-MX"/>
        </w:rPr>
        <w:t>“</w:t>
      </w:r>
      <w:r w:rsidR="004D1210" w:rsidRPr="00E86C70">
        <w:rPr>
          <w:rFonts w:asciiTheme="majorHAnsi" w:hAnsiTheme="majorHAnsi" w:cs="Arial"/>
          <w:bCs/>
          <w:i/>
          <w:color w:val="000000" w:themeColor="background1"/>
          <w:sz w:val="22"/>
          <w:szCs w:val="22"/>
          <w:lang w:val="es-MX"/>
        </w:rPr>
        <w:t>Para Votar Sigue Estos Pasos</w:t>
      </w:r>
      <w:r w:rsidR="00BA5DE2" w:rsidRPr="00E86C70">
        <w:rPr>
          <w:rFonts w:asciiTheme="majorHAnsi" w:hAnsiTheme="majorHAnsi" w:cs="Arial"/>
          <w:bCs/>
          <w:i/>
          <w:color w:val="000000" w:themeColor="background1"/>
          <w:sz w:val="22"/>
          <w:szCs w:val="22"/>
          <w:lang w:val="es-MX"/>
        </w:rPr>
        <w:t>”</w:t>
      </w:r>
      <w:r w:rsidR="00BA5DE2" w:rsidRPr="00BA5DE2">
        <w:rPr>
          <w:rFonts w:asciiTheme="majorHAnsi" w:hAnsiTheme="majorHAnsi" w:cs="Arial"/>
          <w:bCs/>
          <w:color w:val="000000" w:themeColor="background1"/>
          <w:sz w:val="22"/>
          <w:szCs w:val="22"/>
          <w:lang w:val="es-MX"/>
        </w:rPr>
        <w:t>, 3 Banners de promoción, un video promocional, 3 infografías, de acuerdo al tipo de credencial que tiene la</w:t>
      </w:r>
      <w:r w:rsidR="00E86C70">
        <w:rPr>
          <w:rFonts w:asciiTheme="majorHAnsi" w:hAnsiTheme="majorHAnsi" w:cs="Arial"/>
          <w:bCs/>
          <w:color w:val="000000" w:themeColor="background1"/>
          <w:sz w:val="22"/>
          <w:szCs w:val="22"/>
          <w:lang w:val="es-MX"/>
        </w:rPr>
        <w:t xml:space="preserve"> ciudadana o </w:t>
      </w:r>
      <w:r w:rsidR="00BA5DE2" w:rsidRPr="00BA5DE2">
        <w:rPr>
          <w:rFonts w:asciiTheme="majorHAnsi" w:hAnsiTheme="majorHAnsi" w:cs="Arial"/>
          <w:bCs/>
          <w:color w:val="000000" w:themeColor="background1"/>
          <w:sz w:val="22"/>
          <w:szCs w:val="22"/>
          <w:lang w:val="es-MX"/>
        </w:rPr>
        <w:t>el ciudadan</w:t>
      </w:r>
      <w:r w:rsidR="00E86C70">
        <w:rPr>
          <w:rFonts w:asciiTheme="majorHAnsi" w:hAnsiTheme="majorHAnsi" w:cs="Arial"/>
          <w:bCs/>
          <w:color w:val="000000" w:themeColor="background1"/>
          <w:sz w:val="22"/>
          <w:szCs w:val="22"/>
          <w:lang w:val="es-MX"/>
        </w:rPr>
        <w:t>o</w:t>
      </w:r>
      <w:r w:rsidR="00BA5DE2" w:rsidRPr="00BA5DE2">
        <w:rPr>
          <w:rFonts w:asciiTheme="majorHAnsi" w:hAnsiTheme="majorHAnsi" w:cs="Arial"/>
          <w:bCs/>
          <w:color w:val="000000" w:themeColor="background1"/>
          <w:sz w:val="22"/>
          <w:szCs w:val="22"/>
          <w:lang w:val="es-MX"/>
        </w:rPr>
        <w:t xml:space="preserve"> para realizar el registro, formato de </w:t>
      </w:r>
      <w:r w:rsidR="00E86C70">
        <w:rPr>
          <w:rFonts w:asciiTheme="majorHAnsi" w:hAnsiTheme="majorHAnsi" w:cs="Arial"/>
          <w:bCs/>
          <w:color w:val="000000" w:themeColor="background1"/>
          <w:sz w:val="22"/>
          <w:szCs w:val="22"/>
          <w:lang w:val="es-MX"/>
        </w:rPr>
        <w:t>S</w:t>
      </w:r>
      <w:r w:rsidR="00BA5DE2" w:rsidRPr="00BA5DE2">
        <w:rPr>
          <w:rFonts w:asciiTheme="majorHAnsi" w:hAnsiTheme="majorHAnsi" w:cs="Arial"/>
          <w:bCs/>
          <w:color w:val="000000" w:themeColor="background1"/>
          <w:sz w:val="22"/>
          <w:szCs w:val="22"/>
          <w:lang w:val="es-MX"/>
        </w:rPr>
        <w:t xml:space="preserve">olicitud de </w:t>
      </w:r>
      <w:r w:rsidR="00E86C70">
        <w:rPr>
          <w:rFonts w:asciiTheme="majorHAnsi" w:hAnsiTheme="majorHAnsi" w:cs="Arial"/>
          <w:bCs/>
          <w:color w:val="000000" w:themeColor="background1"/>
          <w:sz w:val="22"/>
          <w:szCs w:val="22"/>
          <w:lang w:val="es-MX"/>
        </w:rPr>
        <w:t>I</w:t>
      </w:r>
      <w:r w:rsidR="00BA5DE2" w:rsidRPr="00BA5DE2">
        <w:rPr>
          <w:rFonts w:asciiTheme="majorHAnsi" w:hAnsiTheme="majorHAnsi" w:cs="Arial"/>
          <w:bCs/>
          <w:color w:val="000000" w:themeColor="background1"/>
          <w:sz w:val="22"/>
          <w:szCs w:val="22"/>
          <w:lang w:val="es-MX"/>
        </w:rPr>
        <w:t xml:space="preserve">nscripción </w:t>
      </w:r>
      <w:r w:rsidR="00E86C70">
        <w:rPr>
          <w:rFonts w:asciiTheme="majorHAnsi" w:hAnsiTheme="majorHAnsi" w:cs="Arial"/>
          <w:bCs/>
          <w:color w:val="000000" w:themeColor="background1"/>
          <w:sz w:val="22"/>
          <w:szCs w:val="22"/>
          <w:lang w:val="es-MX"/>
        </w:rPr>
        <w:t xml:space="preserve">a la LNERE </w:t>
      </w:r>
      <w:r w:rsidR="00BA5DE2" w:rsidRPr="00BA5DE2">
        <w:rPr>
          <w:rFonts w:asciiTheme="majorHAnsi" w:hAnsiTheme="majorHAnsi" w:cs="Arial"/>
          <w:bCs/>
          <w:color w:val="000000" w:themeColor="background1"/>
          <w:sz w:val="22"/>
          <w:szCs w:val="22"/>
          <w:lang w:val="es-MX"/>
        </w:rPr>
        <w:t xml:space="preserve">con Credencial para </w:t>
      </w:r>
      <w:r w:rsidR="00E86C70">
        <w:rPr>
          <w:rFonts w:asciiTheme="majorHAnsi" w:hAnsiTheme="majorHAnsi" w:cs="Arial"/>
          <w:bCs/>
          <w:color w:val="000000" w:themeColor="background1"/>
          <w:sz w:val="22"/>
          <w:szCs w:val="22"/>
          <w:lang w:val="es-MX"/>
        </w:rPr>
        <w:t>V</w:t>
      </w:r>
      <w:r w:rsidR="00BA5DE2" w:rsidRPr="00BA5DE2">
        <w:rPr>
          <w:rFonts w:asciiTheme="majorHAnsi" w:hAnsiTheme="majorHAnsi" w:cs="Arial"/>
          <w:bCs/>
          <w:color w:val="000000" w:themeColor="background1"/>
          <w:sz w:val="22"/>
          <w:szCs w:val="22"/>
          <w:lang w:val="es-MX"/>
        </w:rPr>
        <w:t xml:space="preserve">otar </w:t>
      </w:r>
      <w:r w:rsidR="00E86C70">
        <w:rPr>
          <w:rFonts w:asciiTheme="majorHAnsi" w:hAnsiTheme="majorHAnsi" w:cs="Arial"/>
          <w:bCs/>
          <w:color w:val="000000" w:themeColor="background1"/>
          <w:sz w:val="22"/>
          <w:szCs w:val="22"/>
          <w:lang w:val="es-MX"/>
        </w:rPr>
        <w:t>desde</w:t>
      </w:r>
      <w:r w:rsidR="00BA5DE2" w:rsidRPr="00BA5DE2">
        <w:rPr>
          <w:rFonts w:asciiTheme="majorHAnsi" w:hAnsiTheme="majorHAnsi" w:cs="Arial"/>
          <w:bCs/>
          <w:color w:val="000000" w:themeColor="background1"/>
          <w:sz w:val="22"/>
          <w:szCs w:val="22"/>
          <w:lang w:val="es-MX"/>
        </w:rPr>
        <w:t xml:space="preserve"> el </w:t>
      </w:r>
      <w:r w:rsidR="00E86C70">
        <w:rPr>
          <w:rFonts w:asciiTheme="majorHAnsi" w:hAnsiTheme="majorHAnsi" w:cs="Arial"/>
          <w:bCs/>
          <w:color w:val="000000" w:themeColor="background1"/>
          <w:sz w:val="22"/>
          <w:szCs w:val="22"/>
          <w:lang w:val="es-MX"/>
        </w:rPr>
        <w:t>E</w:t>
      </w:r>
      <w:r w:rsidR="00BA5DE2" w:rsidRPr="00BA5DE2">
        <w:rPr>
          <w:rFonts w:asciiTheme="majorHAnsi" w:hAnsiTheme="majorHAnsi" w:cs="Arial"/>
          <w:bCs/>
          <w:color w:val="000000" w:themeColor="background1"/>
          <w:sz w:val="22"/>
          <w:szCs w:val="22"/>
          <w:lang w:val="es-MX"/>
        </w:rPr>
        <w:t>xtranjero</w:t>
      </w:r>
      <w:r w:rsidR="00E251F3">
        <w:rPr>
          <w:rFonts w:asciiTheme="majorHAnsi" w:hAnsiTheme="majorHAnsi" w:cs="Arial"/>
          <w:bCs/>
          <w:color w:val="000000" w:themeColor="background1"/>
          <w:sz w:val="22"/>
          <w:szCs w:val="22"/>
          <w:lang w:val="es-MX"/>
        </w:rPr>
        <w:t xml:space="preserve"> o </w:t>
      </w:r>
      <w:r w:rsidR="00BA5DE2" w:rsidRPr="00BA5DE2">
        <w:rPr>
          <w:rFonts w:asciiTheme="majorHAnsi" w:hAnsiTheme="majorHAnsi" w:cs="Arial"/>
          <w:bCs/>
          <w:color w:val="000000" w:themeColor="background1"/>
          <w:sz w:val="22"/>
          <w:szCs w:val="22"/>
          <w:lang w:val="es-MX"/>
        </w:rPr>
        <w:t xml:space="preserve">Credencial para votar expedida en territorio nacional, </w:t>
      </w:r>
      <w:r w:rsidR="00E251F3">
        <w:rPr>
          <w:rFonts w:asciiTheme="majorHAnsi" w:hAnsiTheme="majorHAnsi" w:cs="Arial"/>
          <w:bCs/>
          <w:color w:val="000000" w:themeColor="background1"/>
          <w:sz w:val="22"/>
          <w:szCs w:val="22"/>
          <w:lang w:val="es-MX"/>
        </w:rPr>
        <w:t xml:space="preserve">e </w:t>
      </w:r>
      <w:r w:rsidR="00BA5DE2" w:rsidRPr="00BA5DE2">
        <w:rPr>
          <w:rFonts w:asciiTheme="majorHAnsi" w:hAnsiTheme="majorHAnsi" w:cs="Arial"/>
          <w:bCs/>
          <w:color w:val="000000" w:themeColor="background1"/>
          <w:sz w:val="22"/>
          <w:szCs w:val="22"/>
          <w:lang w:val="es-MX"/>
        </w:rPr>
        <w:t xml:space="preserve">instructivo de llenado de solicitudes de registro. </w:t>
      </w:r>
    </w:p>
    <w:p w14:paraId="07D437BF" w14:textId="77777777" w:rsidR="000F2AC0" w:rsidRPr="000F2AC0" w:rsidRDefault="00AA1E3D" w:rsidP="000F2AC0">
      <w:pPr>
        <w:pStyle w:val="Prrafodelista"/>
        <w:numPr>
          <w:ilvl w:val="0"/>
          <w:numId w:val="44"/>
        </w:numPr>
        <w:spacing w:after="200"/>
        <w:ind w:left="714"/>
        <w:contextualSpacing w:val="0"/>
        <w:jc w:val="both"/>
        <w:rPr>
          <w:rFonts w:asciiTheme="majorHAnsi" w:hAnsiTheme="majorHAnsi" w:cs="Arial"/>
          <w:b/>
          <w:bCs/>
          <w:sz w:val="22"/>
          <w:szCs w:val="22"/>
          <w:lang w:val="es-MX"/>
        </w:rPr>
      </w:pPr>
      <w:r w:rsidRPr="00E251F3">
        <w:rPr>
          <w:rFonts w:asciiTheme="majorHAnsi" w:hAnsiTheme="majorHAnsi" w:cs="Arial"/>
          <w:b/>
          <w:bCs/>
          <w:i/>
          <w:color w:val="641345" w:themeColor="accent5"/>
          <w:sz w:val="22"/>
          <w:szCs w:val="22"/>
          <w:lang w:val="es-MX"/>
        </w:rPr>
        <w:t>Foro Informativo “Voto de las y los Poblanos Residentes en el Extranjero. Elección Extraordinaria de Puebla 2019”</w:t>
      </w:r>
      <w:r w:rsidRPr="004D1210">
        <w:rPr>
          <w:rFonts w:asciiTheme="majorHAnsi" w:hAnsiTheme="majorHAnsi" w:cs="Arial"/>
          <w:bCs/>
          <w:color w:val="641345" w:themeColor="accent5"/>
          <w:sz w:val="22"/>
          <w:szCs w:val="22"/>
          <w:lang w:val="es-MX"/>
        </w:rPr>
        <w:t xml:space="preserve">. </w:t>
      </w:r>
      <w:r w:rsidRPr="004D1210">
        <w:rPr>
          <w:rFonts w:asciiTheme="majorHAnsi" w:hAnsiTheme="majorHAnsi"/>
          <w:sz w:val="22"/>
          <w:szCs w:val="22"/>
        </w:rPr>
        <w:t xml:space="preserve">En el marco del Proceso Electoral Local Extraordinario 2019 en el estado de Puebla 2019, el 28 de febrero se llevó a cabo un Foro Informativo en el Baruch </w:t>
      </w:r>
      <w:proofErr w:type="spellStart"/>
      <w:r w:rsidRPr="004D1210">
        <w:rPr>
          <w:rFonts w:asciiTheme="majorHAnsi" w:hAnsiTheme="majorHAnsi"/>
          <w:sz w:val="22"/>
          <w:szCs w:val="22"/>
        </w:rPr>
        <w:t>College</w:t>
      </w:r>
      <w:proofErr w:type="spellEnd"/>
      <w:r w:rsidRPr="004D1210">
        <w:rPr>
          <w:rFonts w:asciiTheme="majorHAnsi" w:hAnsiTheme="majorHAnsi"/>
          <w:sz w:val="22"/>
          <w:szCs w:val="22"/>
        </w:rPr>
        <w:t xml:space="preserve"> de la ciudad de Nueva York, en EUA, a fin de promover la participación en la elección local extraordinaria de 2019 por parte de connacionales poblanas y poblanos residentes en el estado de Nueva York. Este evento se realizó en coorganización con el Consulado General de México en Nueva York y la City </w:t>
      </w:r>
      <w:proofErr w:type="spellStart"/>
      <w:r w:rsidRPr="004D1210">
        <w:rPr>
          <w:rFonts w:asciiTheme="majorHAnsi" w:hAnsiTheme="majorHAnsi"/>
          <w:sz w:val="22"/>
          <w:szCs w:val="22"/>
        </w:rPr>
        <w:t>University</w:t>
      </w:r>
      <w:proofErr w:type="spellEnd"/>
      <w:r w:rsidRPr="004D1210">
        <w:rPr>
          <w:rFonts w:asciiTheme="majorHAnsi" w:hAnsiTheme="majorHAnsi"/>
          <w:sz w:val="22"/>
          <w:szCs w:val="22"/>
        </w:rPr>
        <w:t xml:space="preserve"> of New York. Además, el foro fue transmitido en vivo a través de las redes sociales del INE y del Consulado, con mil reproducciones y 403 interacciones.</w:t>
      </w:r>
    </w:p>
    <w:p w14:paraId="4FE84E8B" w14:textId="20FF93C2" w:rsidR="00AA1E3D" w:rsidRPr="004D1210" w:rsidRDefault="00AA1E3D" w:rsidP="000F2AC0">
      <w:pPr>
        <w:pStyle w:val="Prrafodelista"/>
        <w:spacing w:after="200"/>
        <w:ind w:left="714"/>
        <w:contextualSpacing w:val="0"/>
        <w:jc w:val="both"/>
        <w:rPr>
          <w:rFonts w:asciiTheme="majorHAnsi" w:hAnsiTheme="majorHAnsi" w:cs="Arial"/>
          <w:b/>
          <w:bCs/>
          <w:sz w:val="22"/>
          <w:szCs w:val="22"/>
          <w:lang w:val="es-MX"/>
        </w:rPr>
      </w:pPr>
      <w:r w:rsidRPr="004D1210">
        <w:rPr>
          <w:rFonts w:asciiTheme="majorHAnsi" w:hAnsiTheme="majorHAnsi"/>
          <w:sz w:val="22"/>
          <w:szCs w:val="22"/>
        </w:rPr>
        <w:lastRenderedPageBreak/>
        <w:t xml:space="preserve">En el marco de este foro, las autoridades electorales tuvieron entrevistas con medios de comunicación; en particular, con NY1 Noticias, en el programa “Pura Política”, y </w:t>
      </w:r>
      <w:proofErr w:type="spellStart"/>
      <w:r w:rsidRPr="004D1210">
        <w:rPr>
          <w:rFonts w:asciiTheme="majorHAnsi" w:hAnsiTheme="majorHAnsi"/>
          <w:sz w:val="22"/>
          <w:szCs w:val="22"/>
        </w:rPr>
        <w:t>Bloomberg</w:t>
      </w:r>
      <w:proofErr w:type="spellEnd"/>
      <w:r w:rsidRPr="004D1210">
        <w:rPr>
          <w:rFonts w:asciiTheme="majorHAnsi" w:hAnsiTheme="majorHAnsi"/>
          <w:sz w:val="22"/>
          <w:szCs w:val="22"/>
        </w:rPr>
        <w:t xml:space="preserve"> Noticias, así como en “La Hora Consular”, en los cuales se informó sobre la elección local extraordinaria de Puebla y la posibilidad de que las poblanas y los poblanos residentes en el extranjero puedan participar.</w:t>
      </w:r>
    </w:p>
    <w:p w14:paraId="1E1A04F0" w14:textId="77777777" w:rsidR="00AA1E3D" w:rsidRPr="00200010" w:rsidRDefault="00AA1E3D" w:rsidP="000F2AC0">
      <w:pPr>
        <w:pStyle w:val="Prrafodelista"/>
        <w:numPr>
          <w:ilvl w:val="3"/>
          <w:numId w:val="25"/>
        </w:numPr>
        <w:spacing w:after="200"/>
        <w:contextualSpacing w:val="0"/>
        <w:jc w:val="both"/>
        <w:rPr>
          <w:rFonts w:asciiTheme="majorHAnsi" w:hAnsiTheme="majorHAnsi" w:cs="Arial"/>
          <w:b/>
          <w:bCs/>
          <w:color w:val="641345" w:themeColor="accent5"/>
          <w:sz w:val="22"/>
          <w:szCs w:val="22"/>
          <w:lang w:val="es-MX"/>
        </w:rPr>
      </w:pPr>
      <w:r w:rsidRPr="00200010">
        <w:rPr>
          <w:rFonts w:asciiTheme="majorHAnsi" w:hAnsiTheme="majorHAnsi" w:cs="Arial"/>
          <w:b/>
          <w:bCs/>
          <w:color w:val="641345" w:themeColor="accent5"/>
          <w:sz w:val="22"/>
          <w:szCs w:val="22"/>
          <w:lang w:val="es-MX"/>
        </w:rPr>
        <w:t>Vinculación a través de plataformas digitales</w:t>
      </w:r>
    </w:p>
    <w:p w14:paraId="673C27E1" w14:textId="77777777" w:rsidR="00AA1E3D" w:rsidRPr="00200010" w:rsidRDefault="00AA1E3D" w:rsidP="000F2AC0">
      <w:pPr>
        <w:spacing w:after="200"/>
        <w:ind w:left="360"/>
        <w:jc w:val="both"/>
        <w:rPr>
          <w:rFonts w:asciiTheme="majorHAnsi" w:hAnsiTheme="majorHAnsi" w:cs="Arial"/>
          <w:bCs/>
          <w:sz w:val="22"/>
          <w:szCs w:val="22"/>
          <w:lang w:val="es-MX"/>
        </w:rPr>
      </w:pPr>
      <w:r w:rsidRPr="00200010">
        <w:rPr>
          <w:rFonts w:asciiTheme="majorHAnsi" w:hAnsiTheme="majorHAnsi"/>
          <w:sz w:val="22"/>
          <w:szCs w:val="22"/>
          <w:lang w:val="es-MX"/>
        </w:rPr>
        <w:t>Dados los resultados de penetración de las redes sociales entre la ciudadanía, así como su bajo costo, se ha decidido continuar con la promoción del VMRE y credencialización a través de estos medios, cuyos resultados obtenidos durante el periodo de reporte, son los siguientes:</w:t>
      </w:r>
    </w:p>
    <w:p w14:paraId="09D2C187" w14:textId="77777777" w:rsidR="00AA1E3D" w:rsidRPr="004D1210" w:rsidRDefault="00AA1E3D" w:rsidP="000F2AC0">
      <w:pPr>
        <w:pStyle w:val="Prrafodelista"/>
        <w:numPr>
          <w:ilvl w:val="0"/>
          <w:numId w:val="45"/>
        </w:numPr>
        <w:spacing w:after="200"/>
        <w:ind w:left="714" w:hanging="357"/>
        <w:contextualSpacing w:val="0"/>
        <w:jc w:val="both"/>
        <w:rPr>
          <w:rFonts w:asciiTheme="majorHAnsi" w:hAnsiTheme="majorHAnsi" w:cs="Arial"/>
          <w:b/>
          <w:bCs/>
          <w:sz w:val="22"/>
          <w:szCs w:val="22"/>
          <w:lang w:val="es-MX"/>
        </w:rPr>
      </w:pPr>
      <w:r w:rsidRPr="00E251F3">
        <w:rPr>
          <w:rFonts w:asciiTheme="majorHAnsi" w:hAnsiTheme="majorHAnsi" w:cs="Arial"/>
          <w:b/>
          <w:bCs/>
          <w:i/>
          <w:color w:val="641345" w:themeColor="accent5"/>
          <w:sz w:val="22"/>
          <w:szCs w:val="22"/>
          <w:lang w:val="es-MX"/>
        </w:rPr>
        <w:t>Publicaciones en las cuentas de VMRE en Twitter y Facebook</w:t>
      </w:r>
      <w:r w:rsidRPr="004D1210">
        <w:rPr>
          <w:rFonts w:asciiTheme="majorHAnsi" w:hAnsiTheme="majorHAnsi" w:cs="Arial"/>
          <w:bCs/>
          <w:sz w:val="22"/>
          <w:szCs w:val="22"/>
          <w:lang w:val="es-MX"/>
        </w:rPr>
        <w:t xml:space="preserve">. </w:t>
      </w:r>
      <w:r w:rsidRPr="004D1210">
        <w:rPr>
          <w:rFonts w:asciiTheme="majorHAnsi" w:hAnsiTheme="majorHAnsi"/>
          <w:sz w:val="22"/>
          <w:szCs w:val="22"/>
          <w:lang w:val="es-MX"/>
        </w:rPr>
        <w:t>Se realizaron publicaciones en las cuentas de Facebook y Twitter, especializadas en el VMRE, que promocionaron, principalmente, la conformación de la LNERE de la elección local extraordinaria en el estado de Puebla y la credencialización en el extranjero. Igualmente, se llevó a cabo una pauta con el fin de promocionar el registro para votar en la elección para la Gubernatura del estado de Puebla, la cual se desplegó en Facebook y se focalizó en dicha entidad.</w:t>
      </w:r>
    </w:p>
    <w:p w14:paraId="755702E6" w14:textId="77777777" w:rsidR="00AA1E3D" w:rsidRPr="00200010" w:rsidRDefault="00AA1E3D" w:rsidP="000F2AC0">
      <w:pPr>
        <w:pStyle w:val="Prrafodelista"/>
        <w:spacing w:after="200"/>
        <w:ind w:left="714"/>
        <w:contextualSpacing w:val="0"/>
        <w:jc w:val="both"/>
        <w:rPr>
          <w:rFonts w:asciiTheme="majorHAnsi" w:hAnsiTheme="majorHAnsi"/>
          <w:sz w:val="22"/>
          <w:szCs w:val="22"/>
          <w:lang w:val="es-MX"/>
        </w:rPr>
      </w:pPr>
      <w:r>
        <w:rPr>
          <w:rFonts w:asciiTheme="majorHAnsi" w:hAnsiTheme="majorHAnsi"/>
          <w:sz w:val="22"/>
          <w:szCs w:val="22"/>
          <w:lang w:val="es-MX"/>
        </w:rPr>
        <w:t>S</w:t>
      </w:r>
      <w:r w:rsidRPr="00200010">
        <w:rPr>
          <w:rFonts w:asciiTheme="majorHAnsi" w:hAnsiTheme="majorHAnsi"/>
          <w:sz w:val="22"/>
          <w:szCs w:val="22"/>
          <w:lang w:val="es-MX"/>
        </w:rPr>
        <w:t xml:space="preserve">e diseñaron mensajes enfocados en los familiares y amigos, para que estos hicieran del conocimiento de </w:t>
      </w:r>
      <w:r>
        <w:rPr>
          <w:rFonts w:asciiTheme="majorHAnsi" w:hAnsiTheme="majorHAnsi"/>
          <w:sz w:val="22"/>
          <w:szCs w:val="22"/>
          <w:lang w:val="es-MX"/>
        </w:rPr>
        <w:t xml:space="preserve">las poblanas y </w:t>
      </w:r>
      <w:r w:rsidRPr="00200010">
        <w:rPr>
          <w:rFonts w:asciiTheme="majorHAnsi" w:hAnsiTheme="majorHAnsi"/>
          <w:sz w:val="22"/>
          <w:szCs w:val="22"/>
          <w:lang w:val="es-MX"/>
        </w:rPr>
        <w:t xml:space="preserve">los poblanos en el extranjero su derecho a participar en las elecciones, así como su derecho a tramitar la </w:t>
      </w:r>
      <w:r>
        <w:rPr>
          <w:rFonts w:asciiTheme="majorHAnsi" w:hAnsiTheme="majorHAnsi"/>
          <w:sz w:val="22"/>
          <w:szCs w:val="22"/>
          <w:lang w:val="es-MX"/>
        </w:rPr>
        <w:t>C</w:t>
      </w:r>
      <w:r w:rsidRPr="00200010">
        <w:rPr>
          <w:rFonts w:asciiTheme="majorHAnsi" w:hAnsiTheme="majorHAnsi"/>
          <w:sz w:val="22"/>
          <w:szCs w:val="22"/>
          <w:lang w:val="es-MX"/>
        </w:rPr>
        <w:t xml:space="preserve">redencial para </w:t>
      </w:r>
      <w:r>
        <w:rPr>
          <w:rFonts w:asciiTheme="majorHAnsi" w:hAnsiTheme="majorHAnsi"/>
          <w:sz w:val="22"/>
          <w:szCs w:val="22"/>
          <w:lang w:val="es-MX"/>
        </w:rPr>
        <w:t>V</w:t>
      </w:r>
      <w:r w:rsidRPr="00200010">
        <w:rPr>
          <w:rFonts w:asciiTheme="majorHAnsi" w:hAnsiTheme="majorHAnsi"/>
          <w:sz w:val="22"/>
          <w:szCs w:val="22"/>
          <w:lang w:val="es-MX"/>
        </w:rPr>
        <w:t xml:space="preserve">otar </w:t>
      </w:r>
      <w:r>
        <w:rPr>
          <w:rFonts w:asciiTheme="majorHAnsi" w:hAnsiTheme="majorHAnsi"/>
          <w:sz w:val="22"/>
          <w:szCs w:val="22"/>
          <w:lang w:val="es-MX"/>
        </w:rPr>
        <w:t xml:space="preserve">desde el Extranjero </w:t>
      </w:r>
      <w:r w:rsidRPr="00200010">
        <w:rPr>
          <w:rFonts w:asciiTheme="majorHAnsi" w:hAnsiTheme="majorHAnsi"/>
          <w:sz w:val="22"/>
          <w:szCs w:val="22"/>
          <w:lang w:val="es-MX"/>
        </w:rPr>
        <w:t>en alguna de las sedes consulares.</w:t>
      </w:r>
    </w:p>
    <w:p w14:paraId="26172DDD" w14:textId="77777777" w:rsidR="00AA1E3D" w:rsidRPr="00200010" w:rsidRDefault="00AA1E3D" w:rsidP="000F2AC0">
      <w:pPr>
        <w:pStyle w:val="Prrafodelista"/>
        <w:spacing w:after="200"/>
        <w:ind w:left="714"/>
        <w:contextualSpacing w:val="0"/>
        <w:jc w:val="both"/>
        <w:rPr>
          <w:rFonts w:asciiTheme="majorHAnsi" w:hAnsiTheme="majorHAnsi"/>
          <w:sz w:val="22"/>
          <w:szCs w:val="22"/>
          <w:lang w:val="es-MX"/>
        </w:rPr>
      </w:pPr>
      <w:r w:rsidRPr="00200010">
        <w:rPr>
          <w:rFonts w:asciiTheme="majorHAnsi" w:hAnsiTheme="majorHAnsi"/>
          <w:sz w:val="22"/>
          <w:szCs w:val="22"/>
          <w:lang w:val="es-MX"/>
        </w:rPr>
        <w:t xml:space="preserve">En total, en Facebook, se obtuvo un alcance de 896,242 impresiones, con 834 reacciones, 357 veces se compartieron las publicaciones, se comentaron 106 veces y los videos publicados, se reprodujeron 7,181 veces. De manera complementaria, se obtuvieron 12,740 clics al </w:t>
      </w:r>
      <w:proofErr w:type="spellStart"/>
      <w:r w:rsidRPr="00200010">
        <w:rPr>
          <w:rFonts w:asciiTheme="majorHAnsi" w:hAnsiTheme="majorHAnsi"/>
          <w:sz w:val="22"/>
          <w:szCs w:val="22"/>
          <w:lang w:val="es-MX"/>
        </w:rPr>
        <w:t>micrositio</w:t>
      </w:r>
      <w:proofErr w:type="spellEnd"/>
      <w:r w:rsidRPr="00200010">
        <w:rPr>
          <w:rFonts w:asciiTheme="majorHAnsi" w:hAnsiTheme="majorHAnsi"/>
          <w:sz w:val="22"/>
          <w:szCs w:val="22"/>
          <w:lang w:val="es-MX"/>
        </w:rPr>
        <w:t xml:space="preserve"> </w:t>
      </w:r>
      <w:hyperlink r:id="rId16" w:history="1">
        <w:r w:rsidRPr="00200010">
          <w:rPr>
            <w:rStyle w:val="Hipervnculo"/>
            <w:rFonts w:asciiTheme="majorHAnsi" w:hAnsiTheme="majorHAnsi"/>
            <w:sz w:val="22"/>
            <w:szCs w:val="22"/>
            <w:lang w:val="es-MX"/>
          </w:rPr>
          <w:t>www.votoextranjero.mx</w:t>
        </w:r>
      </w:hyperlink>
      <w:r w:rsidRPr="00200010">
        <w:rPr>
          <w:rFonts w:asciiTheme="majorHAnsi" w:hAnsiTheme="majorHAnsi"/>
          <w:sz w:val="22"/>
          <w:szCs w:val="22"/>
          <w:lang w:val="es-MX"/>
        </w:rPr>
        <w:t xml:space="preserve">. Esta red social cerró </w:t>
      </w:r>
      <w:r>
        <w:rPr>
          <w:rFonts w:asciiTheme="majorHAnsi" w:hAnsiTheme="majorHAnsi"/>
          <w:sz w:val="22"/>
          <w:szCs w:val="22"/>
          <w:lang w:val="es-MX"/>
        </w:rPr>
        <w:t xml:space="preserve">el periodo </w:t>
      </w:r>
      <w:r w:rsidRPr="00200010">
        <w:rPr>
          <w:rFonts w:asciiTheme="majorHAnsi" w:hAnsiTheme="majorHAnsi"/>
          <w:sz w:val="22"/>
          <w:szCs w:val="22"/>
          <w:lang w:val="es-MX"/>
        </w:rPr>
        <w:t>con 29,249 seguidores.</w:t>
      </w:r>
    </w:p>
    <w:p w14:paraId="624737F2" w14:textId="77777777" w:rsidR="00AA1E3D" w:rsidRPr="00200010" w:rsidRDefault="00AA1E3D" w:rsidP="000F2AC0">
      <w:pPr>
        <w:pStyle w:val="Prrafodelista"/>
        <w:spacing w:after="200"/>
        <w:ind w:left="714"/>
        <w:contextualSpacing w:val="0"/>
        <w:jc w:val="both"/>
        <w:rPr>
          <w:rFonts w:asciiTheme="majorHAnsi" w:hAnsiTheme="majorHAnsi" w:cs="Arial"/>
          <w:b/>
          <w:bCs/>
          <w:sz w:val="22"/>
          <w:szCs w:val="22"/>
          <w:lang w:val="es-MX"/>
        </w:rPr>
      </w:pPr>
      <w:r w:rsidRPr="00200010">
        <w:rPr>
          <w:rFonts w:asciiTheme="majorHAnsi" w:hAnsiTheme="majorHAnsi"/>
          <w:sz w:val="22"/>
          <w:szCs w:val="22"/>
          <w:lang w:val="es-MX"/>
        </w:rPr>
        <w:t xml:space="preserve">En Twitter, se realizaron 100 publicaciones, obteniéndose 1,515 </w:t>
      </w:r>
      <w:proofErr w:type="spellStart"/>
      <w:r w:rsidRPr="00200010">
        <w:rPr>
          <w:rFonts w:asciiTheme="majorHAnsi" w:hAnsiTheme="majorHAnsi"/>
          <w:sz w:val="22"/>
          <w:szCs w:val="22"/>
          <w:lang w:val="es-MX"/>
        </w:rPr>
        <w:t>retweets</w:t>
      </w:r>
      <w:proofErr w:type="spellEnd"/>
      <w:r w:rsidRPr="00200010">
        <w:rPr>
          <w:rFonts w:asciiTheme="majorHAnsi" w:hAnsiTheme="majorHAnsi"/>
          <w:sz w:val="22"/>
          <w:szCs w:val="22"/>
          <w:lang w:val="es-MX"/>
        </w:rPr>
        <w:t xml:space="preserve">, 1,734 </w:t>
      </w:r>
      <w:proofErr w:type="spellStart"/>
      <w:r w:rsidRPr="00200010">
        <w:rPr>
          <w:rFonts w:asciiTheme="majorHAnsi" w:hAnsiTheme="majorHAnsi"/>
          <w:sz w:val="22"/>
          <w:szCs w:val="22"/>
          <w:lang w:val="es-MX"/>
        </w:rPr>
        <w:t>likes</w:t>
      </w:r>
      <w:proofErr w:type="spellEnd"/>
      <w:r w:rsidRPr="00200010">
        <w:rPr>
          <w:rFonts w:asciiTheme="majorHAnsi" w:hAnsiTheme="majorHAnsi"/>
          <w:sz w:val="22"/>
          <w:szCs w:val="22"/>
          <w:lang w:val="es-MX"/>
        </w:rPr>
        <w:t xml:space="preserve"> y 97 comentarios. La comunidad en esta red social cerró con 14,652 seguidores en el periodo.</w:t>
      </w:r>
    </w:p>
    <w:p w14:paraId="613A35C0" w14:textId="1748F8F7" w:rsidR="00AA1E3D" w:rsidRPr="000F2AC0" w:rsidRDefault="00AA1E3D" w:rsidP="000F2AC0">
      <w:pPr>
        <w:pStyle w:val="Prrafodelista"/>
        <w:numPr>
          <w:ilvl w:val="0"/>
          <w:numId w:val="45"/>
        </w:numPr>
        <w:spacing w:after="200"/>
        <w:ind w:left="714" w:hanging="357"/>
        <w:contextualSpacing w:val="0"/>
        <w:jc w:val="both"/>
        <w:rPr>
          <w:rFonts w:asciiTheme="majorHAnsi" w:hAnsiTheme="majorHAnsi" w:cs="Arial"/>
          <w:b/>
          <w:bCs/>
          <w:sz w:val="22"/>
          <w:szCs w:val="22"/>
          <w:lang w:val="es-MX"/>
        </w:rPr>
      </w:pPr>
      <w:proofErr w:type="spellStart"/>
      <w:r w:rsidRPr="00E251F3">
        <w:rPr>
          <w:rFonts w:asciiTheme="majorHAnsi" w:hAnsiTheme="majorHAnsi" w:cs="Arial"/>
          <w:b/>
          <w:bCs/>
          <w:i/>
          <w:color w:val="641345" w:themeColor="accent5"/>
          <w:sz w:val="22"/>
          <w:szCs w:val="22"/>
          <w:lang w:val="es-MX"/>
        </w:rPr>
        <w:t>Micrositio</w:t>
      </w:r>
      <w:proofErr w:type="spellEnd"/>
      <w:r w:rsidRPr="00E251F3">
        <w:rPr>
          <w:rFonts w:asciiTheme="majorHAnsi" w:hAnsiTheme="majorHAnsi" w:cs="Arial"/>
          <w:b/>
          <w:bCs/>
          <w:i/>
          <w:color w:val="641345" w:themeColor="accent5"/>
          <w:sz w:val="22"/>
          <w:szCs w:val="22"/>
          <w:lang w:val="es-MX"/>
        </w:rPr>
        <w:t xml:space="preserve"> del VMRE</w:t>
      </w:r>
      <w:r w:rsidRPr="000F2AC0">
        <w:rPr>
          <w:rFonts w:asciiTheme="majorHAnsi" w:hAnsiTheme="majorHAnsi" w:cs="Arial"/>
          <w:bCs/>
          <w:sz w:val="22"/>
          <w:szCs w:val="22"/>
          <w:lang w:val="es-MX"/>
        </w:rPr>
        <w:t xml:space="preserve">. </w:t>
      </w:r>
      <w:r w:rsidRPr="000F2AC0">
        <w:rPr>
          <w:rFonts w:asciiTheme="majorHAnsi" w:hAnsiTheme="majorHAnsi"/>
          <w:sz w:val="22"/>
          <w:szCs w:val="22"/>
          <w:lang w:val="es-MX"/>
        </w:rPr>
        <w:t xml:space="preserve">Se realizaron distintas actualizaciones al contenido del </w:t>
      </w:r>
      <w:proofErr w:type="spellStart"/>
      <w:r w:rsidRPr="000F2AC0">
        <w:rPr>
          <w:rFonts w:asciiTheme="majorHAnsi" w:hAnsiTheme="majorHAnsi"/>
          <w:sz w:val="22"/>
          <w:szCs w:val="22"/>
          <w:lang w:val="es-MX"/>
        </w:rPr>
        <w:t>micrositio</w:t>
      </w:r>
      <w:proofErr w:type="spellEnd"/>
      <w:r w:rsidRPr="000F2AC0">
        <w:rPr>
          <w:rFonts w:asciiTheme="majorHAnsi" w:hAnsiTheme="majorHAnsi"/>
          <w:sz w:val="22"/>
          <w:szCs w:val="22"/>
          <w:lang w:val="es-MX"/>
        </w:rPr>
        <w:t xml:space="preserve"> del VMRE, </w:t>
      </w:r>
      <w:hyperlink r:id="rId17" w:history="1">
        <w:r w:rsidR="000F2AC0" w:rsidRPr="00162258">
          <w:rPr>
            <w:rStyle w:val="Hipervnculo"/>
            <w:rFonts w:asciiTheme="majorHAnsi" w:hAnsiTheme="majorHAnsi"/>
            <w:sz w:val="22"/>
            <w:szCs w:val="22"/>
            <w:lang w:val="es-MX"/>
          </w:rPr>
          <w:t>www.votoextranjero.mx</w:t>
        </w:r>
      </w:hyperlink>
      <w:r w:rsidR="000F2AC0">
        <w:rPr>
          <w:rFonts w:asciiTheme="majorHAnsi" w:hAnsiTheme="majorHAnsi"/>
          <w:sz w:val="22"/>
          <w:szCs w:val="22"/>
          <w:lang w:val="es-MX"/>
        </w:rPr>
        <w:t xml:space="preserve">, </w:t>
      </w:r>
      <w:r w:rsidRPr="000F2AC0">
        <w:rPr>
          <w:rFonts w:asciiTheme="majorHAnsi" w:hAnsiTheme="majorHAnsi"/>
          <w:sz w:val="22"/>
          <w:szCs w:val="22"/>
          <w:lang w:val="es-MX"/>
        </w:rPr>
        <w:t>siendo la más importante la relacionada con el inicio del periodo de registro a la LNERE para el Proceso Electoral Local Extraordinario 2019 en el estado de Puebla.</w:t>
      </w:r>
    </w:p>
    <w:p w14:paraId="112CE3BD" w14:textId="77777777" w:rsidR="00AA1E3D" w:rsidRPr="0057633F" w:rsidRDefault="00AA1E3D" w:rsidP="00AA1E3D">
      <w:pPr>
        <w:pStyle w:val="Prrafodelista"/>
        <w:spacing w:after="200"/>
        <w:ind w:left="714"/>
        <w:contextualSpacing w:val="0"/>
        <w:jc w:val="both"/>
        <w:rPr>
          <w:rFonts w:asciiTheme="majorHAnsi" w:hAnsiTheme="majorHAnsi"/>
          <w:sz w:val="22"/>
          <w:szCs w:val="22"/>
          <w:lang w:val="es-MX"/>
        </w:rPr>
      </w:pPr>
      <w:r w:rsidRPr="0057633F">
        <w:rPr>
          <w:rFonts w:asciiTheme="majorHAnsi" w:hAnsiTheme="majorHAnsi"/>
          <w:sz w:val="22"/>
          <w:szCs w:val="22"/>
          <w:lang w:val="es-MX"/>
        </w:rPr>
        <w:t>Se publicaron, entre otros materiales, video</w:t>
      </w:r>
      <w:r>
        <w:rPr>
          <w:rFonts w:asciiTheme="majorHAnsi" w:hAnsiTheme="majorHAnsi"/>
          <w:sz w:val="22"/>
          <w:szCs w:val="22"/>
          <w:lang w:val="es-MX"/>
        </w:rPr>
        <w:t>-</w:t>
      </w:r>
      <w:r w:rsidRPr="0057633F">
        <w:rPr>
          <w:rFonts w:asciiTheme="majorHAnsi" w:hAnsiTheme="majorHAnsi"/>
          <w:sz w:val="22"/>
          <w:szCs w:val="22"/>
          <w:lang w:val="es-MX"/>
        </w:rPr>
        <w:t>tutoriales con el fin de facilitar el registro de la ciudadanía, imágenes de ejemplo y los formatos necesarios para la solicitud de registro a la LNERE.</w:t>
      </w:r>
    </w:p>
    <w:p w14:paraId="02298D1A" w14:textId="77777777" w:rsidR="00AA1E3D" w:rsidRPr="0057633F" w:rsidRDefault="00AA1E3D" w:rsidP="00AA1E3D">
      <w:pPr>
        <w:pStyle w:val="Prrafodelista"/>
        <w:spacing w:after="200"/>
        <w:ind w:left="714"/>
        <w:contextualSpacing w:val="0"/>
        <w:jc w:val="both"/>
        <w:rPr>
          <w:rFonts w:asciiTheme="majorHAnsi" w:hAnsiTheme="majorHAnsi" w:cs="Arial"/>
          <w:b/>
          <w:bCs/>
          <w:sz w:val="22"/>
          <w:szCs w:val="22"/>
          <w:lang w:val="es-MX"/>
        </w:rPr>
      </w:pPr>
      <w:r w:rsidRPr="0057633F">
        <w:rPr>
          <w:rFonts w:asciiTheme="majorHAnsi" w:hAnsiTheme="majorHAnsi"/>
          <w:sz w:val="22"/>
          <w:szCs w:val="22"/>
          <w:lang w:val="es-MX"/>
        </w:rPr>
        <w:lastRenderedPageBreak/>
        <w:t>En cuanto al rendimiento del sitio, se obtuvieron 118,969 visitas desde 160 países.</w:t>
      </w:r>
    </w:p>
    <w:p w14:paraId="1AB2372B" w14:textId="5F9C4BF4" w:rsidR="00AA1E3D" w:rsidRPr="00E251F3" w:rsidRDefault="00AA1E3D" w:rsidP="00E251F3">
      <w:pPr>
        <w:pStyle w:val="Prrafodelista"/>
        <w:numPr>
          <w:ilvl w:val="0"/>
          <w:numId w:val="45"/>
        </w:numPr>
        <w:spacing w:after="200"/>
        <w:ind w:left="714" w:hanging="357"/>
        <w:contextualSpacing w:val="0"/>
        <w:jc w:val="both"/>
        <w:rPr>
          <w:rFonts w:asciiTheme="majorHAnsi" w:hAnsiTheme="majorHAnsi" w:cs="Arial"/>
          <w:b/>
          <w:bCs/>
          <w:sz w:val="22"/>
          <w:szCs w:val="22"/>
          <w:lang w:val="es-MX"/>
        </w:rPr>
      </w:pPr>
      <w:proofErr w:type="spellStart"/>
      <w:r w:rsidRPr="00E251F3">
        <w:rPr>
          <w:rFonts w:asciiTheme="majorHAnsi" w:hAnsiTheme="majorHAnsi" w:cs="Arial"/>
          <w:b/>
          <w:bCs/>
          <w:i/>
          <w:color w:val="641345" w:themeColor="accent5"/>
          <w:sz w:val="22"/>
          <w:szCs w:val="22"/>
          <w:lang w:val="es-MX"/>
        </w:rPr>
        <w:t>Newsletter</w:t>
      </w:r>
      <w:proofErr w:type="spellEnd"/>
      <w:r w:rsidRPr="00E251F3">
        <w:rPr>
          <w:rFonts w:asciiTheme="majorHAnsi" w:hAnsiTheme="majorHAnsi" w:cs="Arial"/>
          <w:b/>
          <w:bCs/>
          <w:i/>
          <w:color w:val="641345" w:themeColor="accent5"/>
          <w:sz w:val="22"/>
          <w:szCs w:val="22"/>
          <w:lang w:val="es-MX"/>
        </w:rPr>
        <w:t xml:space="preserve"> del VMRE</w:t>
      </w:r>
      <w:r w:rsidRPr="000F2AC0">
        <w:rPr>
          <w:rFonts w:asciiTheme="majorHAnsi" w:hAnsiTheme="majorHAnsi" w:cs="Arial"/>
          <w:bCs/>
          <w:sz w:val="22"/>
          <w:szCs w:val="22"/>
          <w:lang w:val="es-MX"/>
        </w:rPr>
        <w:t xml:space="preserve">. </w:t>
      </w:r>
      <w:r w:rsidRPr="000F2AC0">
        <w:rPr>
          <w:rFonts w:asciiTheme="majorHAnsi" w:hAnsiTheme="majorHAnsi"/>
          <w:sz w:val="22"/>
          <w:szCs w:val="22"/>
          <w:lang w:val="es-MX"/>
        </w:rPr>
        <w:t>Se enviaron a los más de 22 mil contactos de la base de datos de contacto del VMRE, tres mensajes por correo electrónico que versaron sobre los siguientes temas:</w:t>
      </w:r>
      <w:r w:rsidR="00E251F3">
        <w:rPr>
          <w:rFonts w:asciiTheme="majorHAnsi" w:hAnsiTheme="majorHAnsi"/>
          <w:sz w:val="22"/>
          <w:szCs w:val="22"/>
          <w:lang w:val="es-MX"/>
        </w:rPr>
        <w:t xml:space="preserve"> </w:t>
      </w:r>
      <w:r w:rsidR="00E251F3">
        <w:rPr>
          <w:rFonts w:asciiTheme="majorHAnsi" w:hAnsiTheme="majorHAnsi" w:cs="Arial"/>
          <w:bCs/>
          <w:sz w:val="22"/>
          <w:szCs w:val="22"/>
          <w:lang w:val="es-MX"/>
        </w:rPr>
        <w:t>i</w:t>
      </w:r>
      <w:r w:rsidRPr="00E251F3">
        <w:rPr>
          <w:rFonts w:asciiTheme="majorHAnsi" w:hAnsiTheme="majorHAnsi" w:cs="Arial"/>
          <w:bCs/>
          <w:sz w:val="22"/>
          <w:szCs w:val="22"/>
          <w:lang w:val="es-MX"/>
        </w:rPr>
        <w:t>nvitación al Foro Informativo “Voto de las y los Poblanos Residentes en el Extranjero. Elección Extraordinaria de Puebla, 2019”</w:t>
      </w:r>
      <w:r w:rsidR="004900B5" w:rsidRPr="00E251F3">
        <w:rPr>
          <w:rFonts w:asciiTheme="majorHAnsi" w:hAnsiTheme="majorHAnsi" w:cs="Arial"/>
          <w:bCs/>
          <w:sz w:val="22"/>
          <w:szCs w:val="22"/>
          <w:lang w:val="es-MX"/>
        </w:rPr>
        <w:t>;</w:t>
      </w:r>
      <w:r w:rsidR="00E251F3">
        <w:rPr>
          <w:rFonts w:asciiTheme="majorHAnsi" w:hAnsiTheme="majorHAnsi" w:cs="Arial"/>
          <w:bCs/>
          <w:sz w:val="22"/>
          <w:szCs w:val="22"/>
          <w:lang w:val="es-MX"/>
        </w:rPr>
        <w:t xml:space="preserve"> p</w:t>
      </w:r>
      <w:r w:rsidRPr="00E251F3">
        <w:rPr>
          <w:rFonts w:asciiTheme="majorHAnsi" w:hAnsiTheme="majorHAnsi" w:cs="Arial"/>
          <w:bCs/>
          <w:sz w:val="22"/>
          <w:szCs w:val="22"/>
          <w:lang w:val="es-MX"/>
        </w:rPr>
        <w:t>romoción del registro a la LNERE para el Proceso Electoral Local Extraordinario 2019 en el estado de Puebla, y</w:t>
      </w:r>
      <w:r w:rsidR="00E251F3">
        <w:rPr>
          <w:rFonts w:asciiTheme="majorHAnsi" w:hAnsiTheme="majorHAnsi" w:cs="Arial"/>
          <w:bCs/>
          <w:sz w:val="22"/>
          <w:szCs w:val="22"/>
          <w:lang w:val="es-MX"/>
        </w:rPr>
        <w:t xml:space="preserve"> p</w:t>
      </w:r>
      <w:r w:rsidRPr="00E251F3">
        <w:rPr>
          <w:rFonts w:asciiTheme="majorHAnsi" w:hAnsiTheme="majorHAnsi" w:cs="Arial"/>
          <w:bCs/>
          <w:sz w:val="22"/>
          <w:szCs w:val="22"/>
          <w:lang w:val="es-MX"/>
        </w:rPr>
        <w:t>romoción del procedimiento de credencialización en el extranjero.</w:t>
      </w:r>
    </w:p>
    <w:p w14:paraId="45C86402" w14:textId="77777777" w:rsidR="00023773" w:rsidRPr="00023773" w:rsidRDefault="00023773" w:rsidP="004900B5">
      <w:pPr>
        <w:ind w:left="720"/>
        <w:jc w:val="both"/>
        <w:rPr>
          <w:rFonts w:asciiTheme="minorHAnsi" w:eastAsia="Meiryo" w:hAnsiTheme="minorHAnsi"/>
          <w:noProof/>
          <w:color w:val="000000" w:themeColor="background1"/>
          <w:sz w:val="22"/>
          <w:szCs w:val="22"/>
        </w:rPr>
      </w:pPr>
    </w:p>
    <w:p w14:paraId="3394B2F0" w14:textId="4289CCAE" w:rsidR="00602B99" w:rsidRDefault="00335A04" w:rsidP="00D31D03">
      <w:pPr>
        <w:pStyle w:val="Prrafodelista"/>
        <w:numPr>
          <w:ilvl w:val="2"/>
          <w:numId w:val="25"/>
        </w:numPr>
        <w:shd w:val="clear" w:color="auto" w:fill="FFFFFF" w:themeFill="text1"/>
        <w:spacing w:after="200"/>
        <w:ind w:left="709"/>
        <w:contextualSpacing w:val="0"/>
        <w:jc w:val="both"/>
        <w:rPr>
          <w:rFonts w:asciiTheme="majorHAnsi" w:hAnsiTheme="majorHAnsi"/>
          <w:b/>
          <w:color w:val="641345" w:themeColor="accent5"/>
          <w:sz w:val="24"/>
          <w:szCs w:val="22"/>
        </w:rPr>
      </w:pPr>
      <w:r>
        <w:rPr>
          <w:rFonts w:asciiTheme="majorHAnsi" w:hAnsiTheme="majorHAnsi"/>
          <w:b/>
          <w:color w:val="641345" w:themeColor="accent5"/>
          <w:sz w:val="24"/>
          <w:szCs w:val="22"/>
        </w:rPr>
        <w:t>Comunicación</w:t>
      </w:r>
      <w:r w:rsidR="0065091D" w:rsidRPr="00D31D03">
        <w:rPr>
          <w:rFonts w:asciiTheme="majorHAnsi" w:hAnsiTheme="majorHAnsi"/>
          <w:b/>
          <w:color w:val="641345" w:themeColor="accent5"/>
          <w:sz w:val="24"/>
          <w:szCs w:val="22"/>
        </w:rPr>
        <w:t xml:space="preserve"> Social</w:t>
      </w:r>
      <w:r w:rsidR="00DB30BF">
        <w:rPr>
          <w:rFonts w:asciiTheme="majorHAnsi" w:hAnsiTheme="majorHAnsi"/>
          <w:b/>
          <w:color w:val="641345" w:themeColor="accent5"/>
          <w:sz w:val="24"/>
          <w:szCs w:val="22"/>
        </w:rPr>
        <w:t xml:space="preserve"> para el VMRE</w:t>
      </w:r>
    </w:p>
    <w:p w14:paraId="4E643F73" w14:textId="7B4465A5" w:rsidR="000D70AE" w:rsidRPr="00525B1B" w:rsidRDefault="002F65B6" w:rsidP="00BC6088">
      <w:pPr>
        <w:shd w:val="clear" w:color="auto" w:fill="FFFFFF" w:themeFill="text1"/>
        <w:spacing w:after="200"/>
        <w:jc w:val="both"/>
        <w:rPr>
          <w:rFonts w:asciiTheme="minorHAnsi" w:hAnsiTheme="minorHAnsi"/>
          <w:sz w:val="22"/>
          <w:szCs w:val="22"/>
        </w:rPr>
      </w:pPr>
      <w:r>
        <w:rPr>
          <w:rFonts w:asciiTheme="minorHAnsi" w:hAnsiTheme="minorHAnsi"/>
          <w:sz w:val="22"/>
          <w:szCs w:val="22"/>
        </w:rPr>
        <w:t xml:space="preserve">La CNCS </w:t>
      </w:r>
      <w:r w:rsidR="000D70AE" w:rsidRPr="00525B1B">
        <w:rPr>
          <w:rFonts w:asciiTheme="minorHAnsi" w:hAnsiTheme="minorHAnsi"/>
          <w:sz w:val="22"/>
          <w:szCs w:val="22"/>
        </w:rPr>
        <w:t>ha trabajado de manera continua y puntual para comunicar</w:t>
      </w:r>
      <w:r w:rsidR="00DB30BF">
        <w:rPr>
          <w:rFonts w:asciiTheme="minorHAnsi" w:hAnsiTheme="minorHAnsi"/>
          <w:sz w:val="22"/>
          <w:szCs w:val="22"/>
        </w:rPr>
        <w:t xml:space="preserve"> sobre el VMRE durante el Proceso Electoral Local Extraordinario 2019 del estado de Puebla</w:t>
      </w:r>
      <w:r w:rsidR="00E251F3">
        <w:rPr>
          <w:rFonts w:asciiTheme="minorHAnsi" w:hAnsiTheme="minorHAnsi"/>
          <w:sz w:val="22"/>
          <w:szCs w:val="22"/>
        </w:rPr>
        <w:t xml:space="preserve"> (</w:t>
      </w:r>
      <w:r w:rsidR="00E251F3" w:rsidRPr="00E251F3">
        <w:rPr>
          <w:rFonts w:asciiTheme="minorHAnsi" w:hAnsiTheme="minorHAnsi"/>
          <w:b/>
          <w:color w:val="641345" w:themeColor="accent5"/>
          <w:sz w:val="22"/>
          <w:szCs w:val="22"/>
        </w:rPr>
        <w:t>Anexo 3</w:t>
      </w:r>
      <w:r w:rsidR="00E251F3">
        <w:rPr>
          <w:rFonts w:asciiTheme="minorHAnsi" w:hAnsiTheme="minorHAnsi"/>
          <w:sz w:val="22"/>
          <w:szCs w:val="22"/>
        </w:rPr>
        <w:t>)</w:t>
      </w:r>
      <w:r w:rsidR="002A65B5" w:rsidRPr="00525B1B">
        <w:rPr>
          <w:rFonts w:asciiTheme="minorHAnsi" w:hAnsiTheme="minorHAnsi"/>
          <w:sz w:val="22"/>
          <w:szCs w:val="22"/>
          <w:lang w:val="es-MX"/>
        </w:rPr>
        <w:t>.</w:t>
      </w:r>
    </w:p>
    <w:p w14:paraId="76E2FDC9" w14:textId="5E45CFEF" w:rsidR="000D70AE" w:rsidRPr="00525B1B" w:rsidRDefault="000D70AE" w:rsidP="00BC6088">
      <w:pPr>
        <w:shd w:val="clear" w:color="auto" w:fill="FFFFFF" w:themeFill="text1"/>
        <w:spacing w:after="200"/>
        <w:jc w:val="both"/>
        <w:rPr>
          <w:rFonts w:asciiTheme="minorHAnsi" w:hAnsiTheme="minorHAnsi"/>
          <w:sz w:val="22"/>
          <w:szCs w:val="22"/>
        </w:rPr>
      </w:pPr>
      <w:r w:rsidRPr="00525B1B">
        <w:rPr>
          <w:rFonts w:asciiTheme="minorHAnsi" w:hAnsiTheme="minorHAnsi"/>
          <w:sz w:val="22"/>
          <w:szCs w:val="22"/>
        </w:rPr>
        <w:t xml:space="preserve">Los esfuerzos de comunicación se han enfocado, principalmente, en la elaboración de boletines de prensa, generación de contenido, material publicado en las cuentas oficiales de las redes sociales del </w:t>
      </w:r>
      <w:r w:rsidR="00B40B58">
        <w:rPr>
          <w:rFonts w:asciiTheme="minorHAnsi" w:hAnsiTheme="minorHAnsi"/>
          <w:sz w:val="22"/>
          <w:szCs w:val="22"/>
        </w:rPr>
        <w:t>INE</w:t>
      </w:r>
      <w:r w:rsidRPr="00525B1B">
        <w:rPr>
          <w:rFonts w:asciiTheme="minorHAnsi" w:hAnsiTheme="minorHAnsi"/>
          <w:sz w:val="22"/>
          <w:szCs w:val="22"/>
        </w:rPr>
        <w:t>, inserciones en medios nacionales e internacionales (digitales) y monitoreo puntual de todo lo que se publica sobre el VMRE.</w:t>
      </w:r>
    </w:p>
    <w:p w14:paraId="7D2EEE25" w14:textId="13F19F1A" w:rsidR="000D70AE" w:rsidRPr="00525B1B" w:rsidRDefault="000D70AE" w:rsidP="00BC6088">
      <w:pPr>
        <w:shd w:val="clear" w:color="auto" w:fill="FFFFFF" w:themeFill="text1"/>
        <w:spacing w:after="200"/>
        <w:jc w:val="both"/>
        <w:rPr>
          <w:rFonts w:asciiTheme="minorHAnsi" w:hAnsiTheme="minorHAnsi"/>
          <w:sz w:val="22"/>
          <w:szCs w:val="22"/>
        </w:rPr>
      </w:pPr>
      <w:r w:rsidRPr="00525B1B">
        <w:rPr>
          <w:rFonts w:asciiTheme="minorHAnsi" w:hAnsiTheme="minorHAnsi"/>
          <w:sz w:val="22"/>
          <w:szCs w:val="22"/>
        </w:rPr>
        <w:t xml:space="preserve">El presente </w:t>
      </w:r>
      <w:r w:rsidR="00B40B58">
        <w:rPr>
          <w:rFonts w:asciiTheme="minorHAnsi" w:hAnsiTheme="minorHAnsi"/>
          <w:sz w:val="22"/>
          <w:szCs w:val="22"/>
        </w:rPr>
        <w:t>apartado</w:t>
      </w:r>
      <w:r w:rsidRPr="00525B1B">
        <w:rPr>
          <w:rFonts w:asciiTheme="minorHAnsi" w:hAnsiTheme="minorHAnsi"/>
          <w:sz w:val="22"/>
          <w:szCs w:val="22"/>
        </w:rPr>
        <w:t xml:space="preserve"> detalla todas las actividades realizadas del 1</w:t>
      </w:r>
      <w:r w:rsidR="00B40B58">
        <w:rPr>
          <w:rFonts w:asciiTheme="minorHAnsi" w:hAnsiTheme="minorHAnsi"/>
          <w:sz w:val="22"/>
          <w:szCs w:val="22"/>
        </w:rPr>
        <w:t xml:space="preserve">º </w:t>
      </w:r>
      <w:r w:rsidRPr="00525B1B">
        <w:rPr>
          <w:rFonts w:asciiTheme="minorHAnsi" w:hAnsiTheme="minorHAnsi"/>
          <w:sz w:val="22"/>
          <w:szCs w:val="22"/>
        </w:rPr>
        <w:t>de diciemb</w:t>
      </w:r>
      <w:r w:rsidR="00335A04">
        <w:rPr>
          <w:rFonts w:asciiTheme="minorHAnsi" w:hAnsiTheme="minorHAnsi"/>
          <w:sz w:val="22"/>
          <w:szCs w:val="22"/>
        </w:rPr>
        <w:t>re del 2018 al 28 de febrero de</w:t>
      </w:r>
      <w:r w:rsidRPr="00525B1B">
        <w:rPr>
          <w:rFonts w:asciiTheme="minorHAnsi" w:hAnsiTheme="minorHAnsi"/>
          <w:sz w:val="22"/>
          <w:szCs w:val="22"/>
        </w:rPr>
        <w:t xml:space="preserve"> 2019</w:t>
      </w:r>
      <w:r w:rsidR="00B40B58">
        <w:rPr>
          <w:rFonts w:asciiTheme="minorHAnsi" w:hAnsiTheme="minorHAnsi"/>
          <w:sz w:val="22"/>
          <w:szCs w:val="22"/>
        </w:rPr>
        <w:t>, en los siguientes aspectos</w:t>
      </w:r>
      <w:r w:rsidRPr="00525B1B">
        <w:rPr>
          <w:rFonts w:asciiTheme="minorHAnsi" w:hAnsiTheme="minorHAnsi"/>
          <w:sz w:val="22"/>
          <w:szCs w:val="22"/>
        </w:rPr>
        <w:t>:</w:t>
      </w:r>
    </w:p>
    <w:p w14:paraId="616F718F" w14:textId="0B682BEB" w:rsidR="00B40B58" w:rsidRPr="00335A04" w:rsidRDefault="00B40B58" w:rsidP="00335A04">
      <w:pPr>
        <w:pStyle w:val="Prrafodelista"/>
        <w:numPr>
          <w:ilvl w:val="3"/>
          <w:numId w:val="25"/>
        </w:numPr>
        <w:spacing w:after="200"/>
        <w:ind w:left="993" w:hanging="993"/>
        <w:rPr>
          <w:rFonts w:asciiTheme="minorHAnsi" w:hAnsiTheme="minorHAnsi"/>
          <w:b/>
          <w:color w:val="641345" w:themeColor="accent5"/>
          <w:sz w:val="22"/>
          <w:szCs w:val="22"/>
          <w:lang w:val="es-MX"/>
        </w:rPr>
      </w:pPr>
      <w:r w:rsidRPr="00335A04">
        <w:rPr>
          <w:rFonts w:asciiTheme="minorHAnsi" w:hAnsiTheme="minorHAnsi"/>
          <w:b/>
          <w:color w:val="641345" w:themeColor="accent5"/>
          <w:sz w:val="22"/>
          <w:szCs w:val="22"/>
          <w:lang w:val="es-MX"/>
        </w:rPr>
        <w:t>Boletines de prensa</w:t>
      </w:r>
    </w:p>
    <w:p w14:paraId="15ED33F7" w14:textId="77777777" w:rsidR="00E251F3" w:rsidRDefault="000D70AE" w:rsidP="00B40B58">
      <w:pPr>
        <w:spacing w:after="200"/>
        <w:jc w:val="both"/>
        <w:rPr>
          <w:rFonts w:asciiTheme="minorHAnsi" w:hAnsiTheme="minorHAnsi"/>
          <w:sz w:val="22"/>
          <w:szCs w:val="22"/>
          <w:lang w:val="es-MX"/>
        </w:rPr>
      </w:pPr>
      <w:r w:rsidRPr="00335A04">
        <w:rPr>
          <w:rFonts w:asciiTheme="minorHAnsi" w:hAnsiTheme="minorHAnsi"/>
          <w:sz w:val="22"/>
          <w:szCs w:val="22"/>
          <w:lang w:val="es-MX"/>
        </w:rPr>
        <w:t>Durante e</w:t>
      </w:r>
      <w:r w:rsidRPr="00525B1B">
        <w:rPr>
          <w:rFonts w:asciiTheme="minorHAnsi" w:hAnsiTheme="minorHAnsi"/>
          <w:sz w:val="22"/>
          <w:szCs w:val="22"/>
          <w:lang w:val="es-MX"/>
        </w:rPr>
        <w:t xml:space="preserve">ste periodo, se redactaron </w:t>
      </w:r>
      <w:r w:rsidR="00DB30BF">
        <w:rPr>
          <w:rFonts w:asciiTheme="minorHAnsi" w:hAnsiTheme="minorHAnsi"/>
          <w:sz w:val="22"/>
          <w:szCs w:val="22"/>
          <w:lang w:val="es-MX"/>
        </w:rPr>
        <w:t>dos</w:t>
      </w:r>
      <w:r w:rsidRPr="00525B1B">
        <w:rPr>
          <w:rFonts w:asciiTheme="minorHAnsi" w:hAnsiTheme="minorHAnsi"/>
          <w:sz w:val="22"/>
          <w:szCs w:val="22"/>
          <w:lang w:val="es-MX"/>
        </w:rPr>
        <w:t xml:space="preserve"> boletines de prensa relacionado</w:t>
      </w:r>
      <w:r w:rsidR="002A65B5" w:rsidRPr="00525B1B">
        <w:rPr>
          <w:rFonts w:asciiTheme="minorHAnsi" w:hAnsiTheme="minorHAnsi"/>
          <w:sz w:val="22"/>
          <w:szCs w:val="22"/>
          <w:lang w:val="es-MX"/>
        </w:rPr>
        <w:t>s</w:t>
      </w:r>
      <w:r w:rsidRPr="00525B1B">
        <w:rPr>
          <w:rFonts w:asciiTheme="minorHAnsi" w:hAnsiTheme="minorHAnsi"/>
          <w:sz w:val="22"/>
          <w:szCs w:val="22"/>
          <w:lang w:val="es-MX"/>
        </w:rPr>
        <w:t xml:space="preserve"> con el VMRE</w:t>
      </w:r>
      <w:r w:rsidR="002A65B5" w:rsidRPr="00525B1B">
        <w:rPr>
          <w:rFonts w:asciiTheme="minorHAnsi" w:hAnsiTheme="minorHAnsi"/>
          <w:sz w:val="22"/>
          <w:szCs w:val="22"/>
          <w:lang w:val="es-MX"/>
        </w:rPr>
        <w:t>.</w:t>
      </w:r>
    </w:p>
    <w:p w14:paraId="578BBB78" w14:textId="1A4937AB" w:rsidR="00B40B58" w:rsidRDefault="000D70AE" w:rsidP="00B40B58">
      <w:pPr>
        <w:spacing w:after="200"/>
        <w:jc w:val="both"/>
        <w:rPr>
          <w:rFonts w:asciiTheme="minorHAnsi" w:hAnsiTheme="minorHAnsi"/>
          <w:sz w:val="22"/>
          <w:szCs w:val="22"/>
          <w:lang w:val="es-MX"/>
        </w:rPr>
      </w:pPr>
      <w:r w:rsidRPr="00525B1B">
        <w:rPr>
          <w:rFonts w:asciiTheme="minorHAnsi" w:hAnsiTheme="minorHAnsi"/>
          <w:sz w:val="22"/>
          <w:szCs w:val="22"/>
          <w:lang w:val="es-MX"/>
        </w:rPr>
        <w:t xml:space="preserve">Adicionalmente, se llevó a cabo una entrevista el 13 de febrero </w:t>
      </w:r>
      <w:r w:rsidR="00E251F3">
        <w:rPr>
          <w:rFonts w:asciiTheme="minorHAnsi" w:hAnsiTheme="minorHAnsi"/>
          <w:sz w:val="22"/>
          <w:szCs w:val="22"/>
          <w:lang w:val="es-MX"/>
        </w:rPr>
        <w:t xml:space="preserve">de 2019 </w:t>
      </w:r>
      <w:r w:rsidRPr="00525B1B">
        <w:rPr>
          <w:rFonts w:asciiTheme="minorHAnsi" w:hAnsiTheme="minorHAnsi"/>
          <w:sz w:val="22"/>
          <w:szCs w:val="22"/>
          <w:lang w:val="es-MX"/>
        </w:rPr>
        <w:t>con el Director Ejecutivo del Registro Federal de Electores</w:t>
      </w:r>
      <w:r w:rsidR="00B40B58">
        <w:rPr>
          <w:rFonts w:asciiTheme="minorHAnsi" w:hAnsiTheme="minorHAnsi"/>
          <w:sz w:val="22"/>
          <w:szCs w:val="22"/>
          <w:lang w:val="es-MX"/>
        </w:rPr>
        <w:t xml:space="preserve"> y Secretario Técnico de la CVME</w:t>
      </w:r>
      <w:r w:rsidR="00DB30BF">
        <w:rPr>
          <w:rFonts w:asciiTheme="minorHAnsi" w:hAnsiTheme="minorHAnsi"/>
          <w:sz w:val="22"/>
          <w:szCs w:val="22"/>
          <w:lang w:val="es-MX"/>
        </w:rPr>
        <w:t>, a efecto de proporcionar detalles sobre los requisitos, plazos y procedimiento del VMRE</w:t>
      </w:r>
      <w:r w:rsidRPr="00525B1B">
        <w:rPr>
          <w:rFonts w:asciiTheme="minorHAnsi" w:hAnsiTheme="minorHAnsi"/>
          <w:sz w:val="22"/>
          <w:szCs w:val="22"/>
          <w:lang w:val="es-MX"/>
        </w:rPr>
        <w:t>.</w:t>
      </w:r>
    </w:p>
    <w:p w14:paraId="1AF409D1" w14:textId="5953ECA6" w:rsidR="00B274C4" w:rsidRPr="00335A04" w:rsidRDefault="00B40B58" w:rsidP="00335A04">
      <w:pPr>
        <w:pStyle w:val="Prrafodelista"/>
        <w:numPr>
          <w:ilvl w:val="3"/>
          <w:numId w:val="25"/>
        </w:numPr>
        <w:spacing w:after="200"/>
        <w:ind w:left="993" w:hanging="993"/>
        <w:jc w:val="both"/>
        <w:rPr>
          <w:rFonts w:asciiTheme="minorHAnsi" w:hAnsiTheme="minorHAnsi"/>
          <w:b/>
          <w:color w:val="641345" w:themeColor="accent5"/>
          <w:sz w:val="22"/>
          <w:szCs w:val="22"/>
          <w:lang w:val="es-MX"/>
        </w:rPr>
      </w:pPr>
      <w:r w:rsidRPr="00335A04">
        <w:rPr>
          <w:rFonts w:asciiTheme="minorHAnsi" w:hAnsiTheme="minorHAnsi"/>
          <w:b/>
          <w:color w:val="641345" w:themeColor="accent5"/>
          <w:sz w:val="22"/>
          <w:szCs w:val="22"/>
          <w:lang w:val="es-MX"/>
        </w:rPr>
        <w:t>Redes sociales</w:t>
      </w:r>
    </w:p>
    <w:p w14:paraId="129E8EF9" w14:textId="05DFAFD7" w:rsidR="002A65B5" w:rsidRPr="00B40B58" w:rsidRDefault="00B40B58" w:rsidP="00B40B58">
      <w:pPr>
        <w:pStyle w:val="Default"/>
        <w:spacing w:after="200"/>
        <w:jc w:val="both"/>
        <w:rPr>
          <w:rFonts w:asciiTheme="minorHAnsi" w:hAnsiTheme="minorHAnsi" w:cstheme="minorHAnsi"/>
          <w:color w:val="auto"/>
          <w:sz w:val="22"/>
          <w:szCs w:val="22"/>
        </w:rPr>
      </w:pPr>
      <w:r w:rsidRPr="00335A04">
        <w:rPr>
          <w:rFonts w:asciiTheme="minorHAnsi" w:hAnsiTheme="minorHAnsi" w:cstheme="minorHAnsi"/>
          <w:color w:val="auto"/>
          <w:sz w:val="22"/>
          <w:szCs w:val="22"/>
        </w:rPr>
        <w:t>Se reportan la</w:t>
      </w:r>
      <w:r>
        <w:rPr>
          <w:rFonts w:asciiTheme="minorHAnsi" w:hAnsiTheme="minorHAnsi" w:cstheme="minorHAnsi"/>
          <w:color w:val="auto"/>
          <w:sz w:val="22"/>
          <w:szCs w:val="22"/>
        </w:rPr>
        <w:t>s siguientes publicaciones en las cuentas institucionales de Twitter y Facebook:</w:t>
      </w:r>
    </w:p>
    <w:p w14:paraId="458C877E" w14:textId="3CD4B2E4" w:rsidR="002A65B5" w:rsidRDefault="002A65B5" w:rsidP="0049030C">
      <w:pPr>
        <w:pStyle w:val="Default"/>
        <w:numPr>
          <w:ilvl w:val="0"/>
          <w:numId w:val="37"/>
        </w:numPr>
        <w:spacing w:after="200"/>
        <w:ind w:left="709"/>
        <w:jc w:val="both"/>
        <w:rPr>
          <w:rFonts w:asciiTheme="minorHAnsi" w:hAnsiTheme="minorHAnsi" w:cstheme="minorHAnsi"/>
          <w:sz w:val="22"/>
          <w:szCs w:val="22"/>
        </w:rPr>
      </w:pPr>
      <w:r w:rsidRPr="00525B1B">
        <w:rPr>
          <w:rFonts w:asciiTheme="minorHAnsi" w:hAnsiTheme="minorHAnsi" w:cstheme="minorHAnsi"/>
          <w:sz w:val="22"/>
          <w:szCs w:val="22"/>
        </w:rPr>
        <w:t>Número total de seguidores INE Twitter al 28 de febrero: 803</w:t>
      </w:r>
      <w:r w:rsidR="00B40B58">
        <w:rPr>
          <w:rFonts w:asciiTheme="minorHAnsi" w:hAnsiTheme="minorHAnsi" w:cstheme="minorHAnsi"/>
          <w:sz w:val="22"/>
          <w:szCs w:val="22"/>
        </w:rPr>
        <w:t>,</w:t>
      </w:r>
      <w:r w:rsidRPr="00525B1B">
        <w:rPr>
          <w:rFonts w:asciiTheme="minorHAnsi" w:hAnsiTheme="minorHAnsi" w:cstheme="minorHAnsi"/>
          <w:sz w:val="22"/>
          <w:szCs w:val="22"/>
        </w:rPr>
        <w:t>740</w:t>
      </w:r>
      <w:r w:rsidR="00335A04">
        <w:rPr>
          <w:rFonts w:asciiTheme="minorHAnsi" w:hAnsiTheme="minorHAnsi" w:cstheme="minorHAnsi"/>
          <w:sz w:val="22"/>
          <w:szCs w:val="22"/>
        </w:rPr>
        <w:t>.</w:t>
      </w:r>
    </w:p>
    <w:p w14:paraId="0A0FED0A" w14:textId="50ABC805" w:rsidR="00335A04" w:rsidRDefault="00335A04" w:rsidP="00335A04">
      <w:pPr>
        <w:pStyle w:val="Textoindependiente"/>
        <w:tabs>
          <w:tab w:val="left" w:pos="1680"/>
          <w:tab w:val="left" w:pos="2240"/>
          <w:tab w:val="left" w:pos="2800"/>
          <w:tab w:val="left" w:pos="3360"/>
          <w:tab w:val="left" w:pos="3920"/>
          <w:tab w:val="left" w:pos="4480"/>
          <w:tab w:val="left" w:pos="5040"/>
          <w:tab w:val="left" w:pos="5600"/>
          <w:tab w:val="left" w:pos="6160"/>
          <w:tab w:val="left" w:pos="6720"/>
        </w:tabs>
        <w:spacing w:after="200"/>
        <w:ind w:left="709"/>
        <w:rPr>
          <w:rFonts w:asciiTheme="minorHAnsi" w:hAnsiTheme="minorHAnsi" w:cstheme="minorHAnsi"/>
          <w:sz w:val="22"/>
          <w:szCs w:val="22"/>
        </w:rPr>
      </w:pPr>
      <w:r w:rsidRPr="00525B1B">
        <w:rPr>
          <w:rFonts w:asciiTheme="minorHAnsi" w:hAnsiTheme="minorHAnsi" w:cstheme="minorHAnsi"/>
          <w:sz w:val="22"/>
          <w:szCs w:val="22"/>
        </w:rPr>
        <w:t xml:space="preserve">Los tuits publicados sobre </w:t>
      </w:r>
      <w:r>
        <w:rPr>
          <w:rFonts w:asciiTheme="minorHAnsi" w:hAnsiTheme="minorHAnsi" w:cstheme="minorHAnsi"/>
          <w:sz w:val="22"/>
          <w:szCs w:val="22"/>
        </w:rPr>
        <w:t>VMRE</w:t>
      </w:r>
      <w:r w:rsidRPr="00525B1B">
        <w:rPr>
          <w:rFonts w:asciiTheme="minorHAnsi" w:hAnsiTheme="minorHAnsi" w:cstheme="minorHAnsi"/>
          <w:sz w:val="22"/>
          <w:szCs w:val="22"/>
        </w:rPr>
        <w:t>, entre el 1</w:t>
      </w:r>
      <w:r>
        <w:rPr>
          <w:rFonts w:asciiTheme="minorHAnsi" w:hAnsiTheme="minorHAnsi" w:cstheme="minorHAnsi"/>
          <w:sz w:val="22"/>
          <w:szCs w:val="22"/>
        </w:rPr>
        <w:t xml:space="preserve">º </w:t>
      </w:r>
      <w:r w:rsidRPr="00525B1B">
        <w:rPr>
          <w:rFonts w:asciiTheme="minorHAnsi" w:hAnsiTheme="minorHAnsi" w:cstheme="minorHAnsi"/>
          <w:sz w:val="22"/>
          <w:szCs w:val="22"/>
        </w:rPr>
        <w:t xml:space="preserve">de diciembre </w:t>
      </w:r>
      <w:r>
        <w:rPr>
          <w:rFonts w:asciiTheme="minorHAnsi" w:hAnsiTheme="minorHAnsi" w:cstheme="minorHAnsi"/>
          <w:sz w:val="22"/>
          <w:szCs w:val="22"/>
        </w:rPr>
        <w:t xml:space="preserve">de 2018 </w:t>
      </w:r>
      <w:r w:rsidRPr="00525B1B">
        <w:rPr>
          <w:rFonts w:asciiTheme="minorHAnsi" w:hAnsiTheme="minorHAnsi" w:cstheme="minorHAnsi"/>
          <w:sz w:val="22"/>
          <w:szCs w:val="22"/>
        </w:rPr>
        <w:t>y el 28 de febrero de 2019, alcanzaron 344,429 impresiones (380,768 en julio de 2018).</w:t>
      </w:r>
      <w:r>
        <w:rPr>
          <w:rFonts w:asciiTheme="minorHAnsi" w:hAnsiTheme="minorHAnsi" w:cstheme="minorHAnsi"/>
          <w:sz w:val="22"/>
          <w:szCs w:val="22"/>
        </w:rPr>
        <w:t xml:space="preserve"> </w:t>
      </w:r>
      <w:r w:rsidRPr="00525B1B">
        <w:rPr>
          <w:rFonts w:asciiTheme="minorHAnsi" w:hAnsiTheme="minorHAnsi" w:cstheme="minorHAnsi"/>
          <w:sz w:val="22"/>
          <w:szCs w:val="22"/>
        </w:rPr>
        <w:t>Se consiguieron 665 “Me gusta” durante este periodo de tiempo con estas publicaciones (1,123 en julio de 2018).</w:t>
      </w:r>
      <w:r>
        <w:rPr>
          <w:rFonts w:asciiTheme="minorHAnsi" w:hAnsiTheme="minorHAnsi" w:cstheme="minorHAnsi"/>
          <w:sz w:val="22"/>
          <w:szCs w:val="22"/>
        </w:rPr>
        <w:t xml:space="preserve"> A</w:t>
      </w:r>
      <w:r w:rsidRPr="00525B1B">
        <w:rPr>
          <w:rFonts w:asciiTheme="minorHAnsi" w:hAnsiTheme="minorHAnsi" w:cstheme="minorHAnsi"/>
          <w:sz w:val="22"/>
          <w:szCs w:val="22"/>
        </w:rPr>
        <w:t xml:space="preserve">lcanzó un total de 537 </w:t>
      </w:r>
      <w:proofErr w:type="spellStart"/>
      <w:r w:rsidRPr="00525B1B">
        <w:rPr>
          <w:rFonts w:asciiTheme="minorHAnsi" w:hAnsiTheme="minorHAnsi" w:cstheme="minorHAnsi"/>
          <w:sz w:val="22"/>
          <w:szCs w:val="22"/>
        </w:rPr>
        <w:t>retweets</w:t>
      </w:r>
      <w:proofErr w:type="spellEnd"/>
      <w:r w:rsidRPr="00525B1B">
        <w:rPr>
          <w:rFonts w:asciiTheme="minorHAnsi" w:hAnsiTheme="minorHAnsi" w:cstheme="minorHAnsi"/>
          <w:i/>
          <w:sz w:val="22"/>
          <w:szCs w:val="22"/>
        </w:rPr>
        <w:t xml:space="preserve"> </w:t>
      </w:r>
      <w:r w:rsidRPr="00525B1B">
        <w:rPr>
          <w:rFonts w:asciiTheme="minorHAnsi" w:hAnsiTheme="minorHAnsi" w:cstheme="minorHAnsi"/>
          <w:sz w:val="22"/>
          <w:szCs w:val="22"/>
        </w:rPr>
        <w:t>(795 en julio de 2018). Por último, se obtuvie</w:t>
      </w:r>
      <w:r>
        <w:rPr>
          <w:rFonts w:asciiTheme="minorHAnsi" w:hAnsiTheme="minorHAnsi" w:cstheme="minorHAnsi"/>
          <w:sz w:val="22"/>
          <w:szCs w:val="22"/>
        </w:rPr>
        <w:t xml:space="preserve">ron 7,581 interacciones </w:t>
      </w:r>
      <w:r>
        <w:rPr>
          <w:rFonts w:asciiTheme="minorHAnsi" w:hAnsiTheme="minorHAnsi" w:cstheme="minorHAnsi"/>
          <w:sz w:val="22"/>
          <w:szCs w:val="22"/>
        </w:rPr>
        <w:lastRenderedPageBreak/>
        <w:t xml:space="preserve">totales, </w:t>
      </w:r>
      <w:r w:rsidRPr="00525B1B">
        <w:rPr>
          <w:rFonts w:asciiTheme="minorHAnsi" w:hAnsiTheme="minorHAnsi" w:cstheme="minorHAnsi"/>
          <w:sz w:val="22"/>
          <w:szCs w:val="22"/>
        </w:rPr>
        <w:t xml:space="preserve">que incluyen los </w:t>
      </w:r>
      <w:proofErr w:type="spellStart"/>
      <w:r w:rsidRPr="00525B1B">
        <w:rPr>
          <w:rFonts w:asciiTheme="minorHAnsi" w:hAnsiTheme="minorHAnsi" w:cstheme="minorHAnsi"/>
          <w:sz w:val="22"/>
          <w:szCs w:val="22"/>
        </w:rPr>
        <w:t>retweets</w:t>
      </w:r>
      <w:proofErr w:type="spellEnd"/>
      <w:r w:rsidRPr="00525B1B">
        <w:rPr>
          <w:rFonts w:asciiTheme="minorHAnsi" w:hAnsiTheme="minorHAnsi" w:cstheme="minorHAnsi"/>
          <w:sz w:val="22"/>
          <w:szCs w:val="22"/>
        </w:rPr>
        <w:t>, “Me gusta” y respuestas (29,019 en junio de 2018).</w:t>
      </w:r>
    </w:p>
    <w:p w14:paraId="3B36CDA8" w14:textId="48C633D4" w:rsidR="002A65B5" w:rsidRDefault="002A65B5" w:rsidP="0049030C">
      <w:pPr>
        <w:pStyle w:val="Default"/>
        <w:numPr>
          <w:ilvl w:val="0"/>
          <w:numId w:val="37"/>
        </w:numPr>
        <w:spacing w:after="200"/>
        <w:ind w:left="709"/>
        <w:jc w:val="both"/>
        <w:rPr>
          <w:rFonts w:asciiTheme="minorHAnsi" w:hAnsiTheme="minorHAnsi" w:cstheme="minorHAnsi"/>
          <w:sz w:val="22"/>
          <w:szCs w:val="22"/>
        </w:rPr>
      </w:pPr>
      <w:r w:rsidRPr="00525B1B">
        <w:rPr>
          <w:rFonts w:asciiTheme="minorHAnsi" w:hAnsiTheme="minorHAnsi" w:cstheme="minorHAnsi"/>
          <w:sz w:val="22"/>
          <w:szCs w:val="22"/>
        </w:rPr>
        <w:t>Número total de seguidores INE Facebook al 28 de febrero: 780</w:t>
      </w:r>
      <w:r w:rsidR="00B40B58">
        <w:rPr>
          <w:rFonts w:asciiTheme="minorHAnsi" w:hAnsiTheme="minorHAnsi" w:cstheme="minorHAnsi"/>
          <w:sz w:val="22"/>
          <w:szCs w:val="22"/>
        </w:rPr>
        <w:t>,</w:t>
      </w:r>
      <w:r w:rsidRPr="00525B1B">
        <w:rPr>
          <w:rFonts w:asciiTheme="minorHAnsi" w:hAnsiTheme="minorHAnsi" w:cstheme="minorHAnsi"/>
          <w:sz w:val="22"/>
          <w:szCs w:val="22"/>
        </w:rPr>
        <w:t>688</w:t>
      </w:r>
      <w:r w:rsidR="00335A04">
        <w:rPr>
          <w:rFonts w:asciiTheme="minorHAnsi" w:hAnsiTheme="minorHAnsi" w:cstheme="minorHAnsi"/>
          <w:sz w:val="22"/>
          <w:szCs w:val="22"/>
        </w:rPr>
        <w:t>.</w:t>
      </w:r>
    </w:p>
    <w:p w14:paraId="76BF313E" w14:textId="72C264BF" w:rsidR="00335A04" w:rsidRPr="00525B1B" w:rsidRDefault="00335A04" w:rsidP="00335A04">
      <w:pPr>
        <w:pStyle w:val="Textoindependiente"/>
        <w:tabs>
          <w:tab w:val="left" w:pos="1680"/>
          <w:tab w:val="left" w:pos="2240"/>
          <w:tab w:val="left" w:pos="2800"/>
          <w:tab w:val="left" w:pos="3360"/>
          <w:tab w:val="left" w:pos="3920"/>
          <w:tab w:val="left" w:pos="4480"/>
          <w:tab w:val="left" w:pos="5040"/>
          <w:tab w:val="left" w:pos="5600"/>
          <w:tab w:val="left" w:pos="6160"/>
          <w:tab w:val="left" w:pos="6720"/>
        </w:tabs>
        <w:spacing w:after="200"/>
        <w:ind w:left="709"/>
        <w:rPr>
          <w:rFonts w:asciiTheme="minorHAnsi" w:hAnsiTheme="minorHAnsi" w:cstheme="minorHAnsi"/>
          <w:sz w:val="22"/>
          <w:szCs w:val="22"/>
        </w:rPr>
      </w:pPr>
      <w:r w:rsidRPr="00525B1B">
        <w:rPr>
          <w:rFonts w:asciiTheme="minorHAnsi" w:hAnsiTheme="minorHAnsi" w:cstheme="minorHAnsi"/>
          <w:sz w:val="22"/>
          <w:szCs w:val="22"/>
        </w:rPr>
        <w:t>En el periodo analizado</w:t>
      </w:r>
      <w:r>
        <w:rPr>
          <w:rFonts w:asciiTheme="minorHAnsi" w:hAnsiTheme="minorHAnsi" w:cstheme="minorHAnsi"/>
          <w:sz w:val="22"/>
          <w:szCs w:val="22"/>
        </w:rPr>
        <w:t>,</w:t>
      </w:r>
      <w:r w:rsidRPr="00525B1B">
        <w:rPr>
          <w:rFonts w:asciiTheme="minorHAnsi" w:hAnsiTheme="minorHAnsi" w:cstheme="minorHAnsi"/>
          <w:sz w:val="22"/>
          <w:szCs w:val="22"/>
        </w:rPr>
        <w:t xml:space="preserve"> las publicaciones sobre </w:t>
      </w:r>
      <w:r>
        <w:rPr>
          <w:rFonts w:asciiTheme="minorHAnsi" w:hAnsiTheme="minorHAnsi" w:cstheme="minorHAnsi"/>
          <w:sz w:val="22"/>
          <w:szCs w:val="22"/>
        </w:rPr>
        <w:t>VMRE</w:t>
      </w:r>
      <w:r w:rsidRPr="00525B1B">
        <w:rPr>
          <w:rFonts w:asciiTheme="minorHAnsi" w:hAnsiTheme="minorHAnsi" w:cstheme="minorHAnsi"/>
          <w:sz w:val="22"/>
          <w:szCs w:val="22"/>
        </w:rPr>
        <w:t xml:space="preserve"> llegaron a un alcance total de 261,707 (378,052 en julio de 2018). De ese alcance se generaron 369,821 impresiones (505,863 en julio</w:t>
      </w:r>
      <w:r>
        <w:rPr>
          <w:rFonts w:asciiTheme="minorHAnsi" w:hAnsiTheme="minorHAnsi" w:cstheme="minorHAnsi"/>
          <w:sz w:val="22"/>
          <w:szCs w:val="22"/>
        </w:rPr>
        <w:t xml:space="preserve"> de ese año</w:t>
      </w:r>
      <w:r w:rsidRPr="00525B1B">
        <w:rPr>
          <w:rFonts w:asciiTheme="minorHAnsi" w:hAnsiTheme="minorHAnsi" w:cstheme="minorHAnsi"/>
          <w:sz w:val="22"/>
          <w:szCs w:val="22"/>
        </w:rPr>
        <w:t>).</w:t>
      </w:r>
      <w:r>
        <w:rPr>
          <w:rFonts w:asciiTheme="minorHAnsi" w:hAnsiTheme="minorHAnsi" w:cstheme="minorHAnsi"/>
          <w:sz w:val="22"/>
          <w:szCs w:val="22"/>
        </w:rPr>
        <w:t xml:space="preserve"> </w:t>
      </w:r>
      <w:r w:rsidRPr="00525B1B">
        <w:rPr>
          <w:rFonts w:asciiTheme="minorHAnsi" w:hAnsiTheme="minorHAnsi" w:cstheme="minorHAnsi"/>
          <w:sz w:val="22"/>
          <w:szCs w:val="22"/>
        </w:rPr>
        <w:t>El total de “Me gusta” de estos materiales fue de 1,067 (2,779 en junio de 208), mientras que se compartieron 576 veces (866 en julio) y se comentaron en 205 ocasiones (596 en julio).</w:t>
      </w:r>
      <w:r>
        <w:rPr>
          <w:rFonts w:asciiTheme="minorHAnsi" w:hAnsiTheme="minorHAnsi" w:cstheme="minorHAnsi"/>
          <w:sz w:val="22"/>
          <w:szCs w:val="22"/>
        </w:rPr>
        <w:t xml:space="preserve"> </w:t>
      </w:r>
      <w:r w:rsidRPr="00525B1B">
        <w:rPr>
          <w:rFonts w:asciiTheme="minorHAnsi" w:hAnsiTheme="minorHAnsi" w:cstheme="minorHAnsi"/>
          <w:sz w:val="22"/>
          <w:szCs w:val="22"/>
        </w:rPr>
        <w:t>De ese alcance se generaron 369,821 impresiones (505,863 en julio).</w:t>
      </w:r>
    </w:p>
    <w:p w14:paraId="5F0B4075" w14:textId="415DC5B0" w:rsidR="00B40B58" w:rsidRPr="00335A04" w:rsidRDefault="00B40B58" w:rsidP="00335A04">
      <w:pPr>
        <w:pStyle w:val="Prrafodelista"/>
        <w:numPr>
          <w:ilvl w:val="3"/>
          <w:numId w:val="25"/>
        </w:numPr>
        <w:shd w:val="clear" w:color="auto" w:fill="FFFFFF" w:themeFill="text1"/>
        <w:spacing w:after="200"/>
        <w:ind w:left="993" w:hanging="993"/>
        <w:jc w:val="both"/>
        <w:rPr>
          <w:rFonts w:asciiTheme="minorHAnsi" w:hAnsiTheme="minorHAnsi"/>
          <w:b/>
          <w:color w:val="641345" w:themeColor="accent5"/>
          <w:sz w:val="22"/>
          <w:szCs w:val="22"/>
        </w:rPr>
      </w:pPr>
      <w:r w:rsidRPr="00335A04">
        <w:rPr>
          <w:rFonts w:asciiTheme="minorHAnsi" w:hAnsiTheme="minorHAnsi"/>
          <w:b/>
          <w:color w:val="641345" w:themeColor="accent5"/>
          <w:sz w:val="22"/>
          <w:szCs w:val="22"/>
        </w:rPr>
        <w:t>Comunicación publicitaria</w:t>
      </w:r>
    </w:p>
    <w:p w14:paraId="61F6F37A" w14:textId="0FAEC8B0" w:rsidR="002A65B5" w:rsidRPr="00525B1B" w:rsidRDefault="002A65B5" w:rsidP="00B40B58">
      <w:pPr>
        <w:pStyle w:val="Default"/>
        <w:spacing w:after="200"/>
        <w:jc w:val="both"/>
        <w:rPr>
          <w:rFonts w:asciiTheme="minorHAnsi" w:hAnsiTheme="minorHAnsi" w:cstheme="minorHAnsi"/>
          <w:b/>
          <w:i/>
          <w:color w:val="641345" w:themeColor="accent5"/>
          <w:sz w:val="22"/>
          <w:szCs w:val="22"/>
        </w:rPr>
      </w:pPr>
      <w:r w:rsidRPr="00525B1B">
        <w:rPr>
          <w:rFonts w:asciiTheme="minorHAnsi" w:hAnsiTheme="minorHAnsi"/>
          <w:sz w:val="22"/>
          <w:szCs w:val="22"/>
          <w:lang w:val="es-MX"/>
        </w:rPr>
        <w:t xml:space="preserve">Durante el </w:t>
      </w:r>
      <w:r w:rsidR="00B40B58">
        <w:rPr>
          <w:rFonts w:asciiTheme="minorHAnsi" w:hAnsiTheme="minorHAnsi"/>
          <w:sz w:val="22"/>
          <w:szCs w:val="22"/>
          <w:lang w:val="es-MX"/>
        </w:rPr>
        <w:t>periodo</w:t>
      </w:r>
      <w:r w:rsidRPr="00525B1B">
        <w:rPr>
          <w:rFonts w:asciiTheme="minorHAnsi" w:hAnsiTheme="minorHAnsi"/>
          <w:sz w:val="22"/>
          <w:szCs w:val="22"/>
          <w:lang w:val="es-MX"/>
        </w:rPr>
        <w:t xml:space="preserve"> que se reporta, se contó con productos publicitarios, mismos que a continuación se detalla</w:t>
      </w:r>
      <w:r w:rsidR="00B40B58">
        <w:rPr>
          <w:rFonts w:asciiTheme="minorHAnsi" w:hAnsiTheme="minorHAnsi"/>
          <w:sz w:val="22"/>
          <w:szCs w:val="22"/>
          <w:lang w:val="es-MX"/>
        </w:rPr>
        <w:t>n</w:t>
      </w:r>
      <w:r w:rsidRPr="00525B1B">
        <w:rPr>
          <w:rFonts w:asciiTheme="minorHAnsi" w:hAnsiTheme="minorHAnsi"/>
          <w:sz w:val="22"/>
          <w:szCs w:val="22"/>
          <w:lang w:val="es-MX"/>
        </w:rPr>
        <w:t>, clasificados por tema/argumento, nombre de medio de comunicación, fecha de publicación y área que solicita</w:t>
      </w:r>
      <w:r w:rsidR="00B40B58">
        <w:rPr>
          <w:rFonts w:asciiTheme="minorHAnsi" w:hAnsiTheme="minorHAnsi"/>
          <w:sz w:val="22"/>
          <w:szCs w:val="22"/>
          <w:lang w:val="es-MX"/>
        </w:rPr>
        <w:t>:</w:t>
      </w:r>
    </w:p>
    <w:tbl>
      <w:tblPr>
        <w:tblStyle w:val="Tablaconcuadrcula1"/>
        <w:tblW w:w="0" w:type="auto"/>
        <w:tblInd w:w="-147" w:type="dxa"/>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214"/>
        <w:gridCol w:w="2640"/>
        <w:gridCol w:w="2408"/>
        <w:gridCol w:w="1208"/>
        <w:gridCol w:w="1322"/>
      </w:tblGrid>
      <w:tr w:rsidR="00022907" w:rsidRPr="00B40B58" w14:paraId="01D4BD55" w14:textId="77777777" w:rsidTr="00022907">
        <w:trPr>
          <w:trHeight w:val="20"/>
        </w:trPr>
        <w:tc>
          <w:tcPr>
            <w:tcW w:w="0" w:type="auto"/>
            <w:shd w:val="clear" w:color="auto" w:fill="auto"/>
            <w:vAlign w:val="center"/>
          </w:tcPr>
          <w:p w14:paraId="1EDF4E61" w14:textId="77777777" w:rsidR="00022907" w:rsidRPr="00B40B58" w:rsidRDefault="00022907" w:rsidP="00B40B58">
            <w:pPr>
              <w:spacing w:before="60" w:after="60"/>
              <w:jc w:val="center"/>
              <w:rPr>
                <w:rFonts w:asciiTheme="minorHAnsi" w:eastAsia="Calibri" w:hAnsiTheme="minorHAnsi" w:cstheme="minorHAnsi"/>
                <w:b/>
                <w:color w:val="641345" w:themeColor="accent5"/>
                <w:sz w:val="18"/>
                <w:szCs w:val="20"/>
              </w:rPr>
            </w:pPr>
            <w:r w:rsidRPr="00B40B58">
              <w:rPr>
                <w:rFonts w:asciiTheme="minorHAnsi" w:eastAsia="Calibri" w:hAnsiTheme="minorHAnsi" w:cstheme="minorHAnsi"/>
                <w:b/>
                <w:color w:val="641345" w:themeColor="accent5"/>
                <w:sz w:val="18"/>
                <w:szCs w:val="20"/>
              </w:rPr>
              <w:t>Fecha</w:t>
            </w:r>
          </w:p>
        </w:tc>
        <w:tc>
          <w:tcPr>
            <w:tcW w:w="0" w:type="auto"/>
            <w:shd w:val="clear" w:color="auto" w:fill="auto"/>
            <w:vAlign w:val="center"/>
          </w:tcPr>
          <w:p w14:paraId="77CE93E9" w14:textId="67604107" w:rsidR="00022907" w:rsidRPr="00B40B58" w:rsidRDefault="00022907" w:rsidP="00B40B58">
            <w:pPr>
              <w:spacing w:before="60" w:after="60"/>
              <w:jc w:val="center"/>
              <w:rPr>
                <w:rFonts w:asciiTheme="minorHAnsi" w:eastAsia="Calibri" w:hAnsiTheme="minorHAnsi" w:cstheme="minorHAnsi"/>
                <w:b/>
                <w:color w:val="641345" w:themeColor="accent5"/>
                <w:sz w:val="18"/>
                <w:szCs w:val="20"/>
              </w:rPr>
            </w:pPr>
            <w:r w:rsidRPr="00B40B58">
              <w:rPr>
                <w:rFonts w:asciiTheme="minorHAnsi" w:eastAsia="Calibri" w:hAnsiTheme="minorHAnsi" w:cstheme="minorHAnsi"/>
                <w:b/>
                <w:color w:val="641345" w:themeColor="accent5"/>
                <w:sz w:val="18"/>
                <w:szCs w:val="20"/>
              </w:rPr>
              <w:t>Área que solicita</w:t>
            </w:r>
            <w:r>
              <w:rPr>
                <w:rFonts w:asciiTheme="minorHAnsi" w:eastAsia="Calibri" w:hAnsiTheme="minorHAnsi" w:cstheme="minorHAnsi"/>
                <w:b/>
                <w:color w:val="641345" w:themeColor="accent5"/>
                <w:sz w:val="18"/>
                <w:szCs w:val="20"/>
              </w:rPr>
              <w:t xml:space="preserve"> y número de oficio</w:t>
            </w:r>
          </w:p>
        </w:tc>
        <w:tc>
          <w:tcPr>
            <w:tcW w:w="0" w:type="auto"/>
            <w:shd w:val="clear" w:color="auto" w:fill="auto"/>
            <w:vAlign w:val="center"/>
          </w:tcPr>
          <w:p w14:paraId="4574D429" w14:textId="77777777" w:rsidR="00022907" w:rsidRPr="00B40B58" w:rsidRDefault="00022907" w:rsidP="00B40B58">
            <w:pPr>
              <w:spacing w:before="60" w:after="60"/>
              <w:jc w:val="center"/>
              <w:rPr>
                <w:rFonts w:asciiTheme="minorHAnsi" w:eastAsia="Calibri" w:hAnsiTheme="minorHAnsi" w:cstheme="minorHAnsi"/>
                <w:b/>
                <w:color w:val="641345" w:themeColor="accent5"/>
                <w:sz w:val="18"/>
                <w:szCs w:val="20"/>
              </w:rPr>
            </w:pPr>
            <w:r w:rsidRPr="00B40B58">
              <w:rPr>
                <w:rFonts w:asciiTheme="minorHAnsi" w:eastAsia="Calibri" w:hAnsiTheme="minorHAnsi" w:cstheme="minorHAnsi"/>
                <w:b/>
                <w:color w:val="641345" w:themeColor="accent5"/>
                <w:sz w:val="18"/>
                <w:szCs w:val="20"/>
              </w:rPr>
              <w:t>Tema</w:t>
            </w:r>
          </w:p>
        </w:tc>
        <w:tc>
          <w:tcPr>
            <w:tcW w:w="0" w:type="auto"/>
            <w:shd w:val="clear" w:color="auto" w:fill="auto"/>
            <w:vAlign w:val="center"/>
          </w:tcPr>
          <w:p w14:paraId="2DFC00C9" w14:textId="77777777" w:rsidR="00022907" w:rsidRPr="00B40B58" w:rsidRDefault="00022907" w:rsidP="00B40B58">
            <w:pPr>
              <w:spacing w:before="60" w:after="60"/>
              <w:jc w:val="center"/>
              <w:rPr>
                <w:rFonts w:asciiTheme="minorHAnsi" w:eastAsia="Calibri" w:hAnsiTheme="minorHAnsi" w:cstheme="minorHAnsi"/>
                <w:b/>
                <w:color w:val="641345" w:themeColor="accent5"/>
                <w:sz w:val="18"/>
                <w:szCs w:val="20"/>
              </w:rPr>
            </w:pPr>
            <w:r w:rsidRPr="00B40B58">
              <w:rPr>
                <w:rFonts w:asciiTheme="minorHAnsi" w:eastAsia="Calibri" w:hAnsiTheme="minorHAnsi" w:cstheme="minorHAnsi"/>
                <w:b/>
                <w:color w:val="641345" w:themeColor="accent5"/>
                <w:sz w:val="18"/>
                <w:szCs w:val="20"/>
              </w:rPr>
              <w:t>Medio</w:t>
            </w:r>
          </w:p>
        </w:tc>
        <w:tc>
          <w:tcPr>
            <w:tcW w:w="0" w:type="auto"/>
            <w:shd w:val="clear" w:color="auto" w:fill="auto"/>
            <w:vAlign w:val="center"/>
          </w:tcPr>
          <w:p w14:paraId="37B6FB55" w14:textId="77777777" w:rsidR="00022907" w:rsidRPr="00B40B58" w:rsidRDefault="00022907" w:rsidP="00B40B58">
            <w:pPr>
              <w:spacing w:before="60" w:after="60"/>
              <w:jc w:val="center"/>
              <w:rPr>
                <w:rFonts w:asciiTheme="minorHAnsi" w:eastAsia="Calibri" w:hAnsiTheme="minorHAnsi" w:cstheme="minorHAnsi"/>
                <w:b/>
                <w:color w:val="641345" w:themeColor="accent5"/>
                <w:sz w:val="18"/>
                <w:szCs w:val="20"/>
              </w:rPr>
            </w:pPr>
            <w:r w:rsidRPr="00B40B58">
              <w:rPr>
                <w:rFonts w:asciiTheme="minorHAnsi" w:eastAsia="Calibri" w:hAnsiTheme="minorHAnsi" w:cstheme="minorHAnsi"/>
                <w:b/>
                <w:color w:val="641345" w:themeColor="accent5"/>
                <w:sz w:val="18"/>
                <w:szCs w:val="20"/>
              </w:rPr>
              <w:t>Periodo</w:t>
            </w:r>
          </w:p>
        </w:tc>
      </w:tr>
      <w:tr w:rsidR="00022907" w:rsidRPr="00B40B58" w14:paraId="14471C13" w14:textId="77777777" w:rsidTr="00022907">
        <w:trPr>
          <w:trHeight w:val="20"/>
        </w:trPr>
        <w:tc>
          <w:tcPr>
            <w:tcW w:w="0" w:type="auto"/>
            <w:shd w:val="clear" w:color="auto" w:fill="auto"/>
            <w:vAlign w:val="center"/>
          </w:tcPr>
          <w:p w14:paraId="4AA41010" w14:textId="4BCCB4F5" w:rsidR="00022907" w:rsidRPr="00B40B58" w:rsidRDefault="00022907" w:rsidP="00B40B58">
            <w:pPr>
              <w:spacing w:before="60" w:after="60"/>
              <w:jc w:val="center"/>
              <w:rPr>
                <w:rFonts w:asciiTheme="minorHAnsi" w:eastAsia="Calibri" w:hAnsiTheme="minorHAnsi" w:cstheme="minorHAnsi"/>
                <w:sz w:val="20"/>
                <w:szCs w:val="20"/>
              </w:rPr>
            </w:pPr>
            <w:r>
              <w:rPr>
                <w:rFonts w:asciiTheme="minorHAnsi" w:eastAsia="Calibri" w:hAnsiTheme="minorHAnsi" w:cstheme="minorHAnsi"/>
                <w:sz w:val="20"/>
                <w:szCs w:val="20"/>
              </w:rPr>
              <w:t>21.02.</w:t>
            </w:r>
            <w:r w:rsidRPr="00B40B58">
              <w:rPr>
                <w:rFonts w:asciiTheme="minorHAnsi" w:eastAsia="Calibri" w:hAnsiTheme="minorHAnsi" w:cstheme="minorHAnsi"/>
                <w:sz w:val="20"/>
                <w:szCs w:val="20"/>
              </w:rPr>
              <w:t>2019</w:t>
            </w:r>
          </w:p>
        </w:tc>
        <w:tc>
          <w:tcPr>
            <w:tcW w:w="0" w:type="auto"/>
            <w:shd w:val="clear" w:color="auto" w:fill="auto"/>
            <w:vAlign w:val="center"/>
          </w:tcPr>
          <w:p w14:paraId="1089C5E8" w14:textId="77777777" w:rsidR="00022907"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DERFE</w:t>
            </w:r>
          </w:p>
          <w:p w14:paraId="130919B2" w14:textId="513CD386" w:rsidR="00022907" w:rsidRPr="00B40B58"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color w:val="222222"/>
                <w:sz w:val="20"/>
                <w:szCs w:val="20"/>
                <w:lang w:val="es-ES" w:eastAsia="es-MX"/>
              </w:rPr>
              <w:t>INE/DERFE/0020/2019</w:t>
            </w:r>
          </w:p>
        </w:tc>
        <w:tc>
          <w:tcPr>
            <w:tcW w:w="0" w:type="auto"/>
            <w:shd w:val="clear" w:color="auto" w:fill="auto"/>
            <w:vAlign w:val="center"/>
          </w:tcPr>
          <w:p w14:paraId="21F48F59" w14:textId="32D4CB38" w:rsidR="00022907" w:rsidRPr="00B40B58" w:rsidRDefault="00022907" w:rsidP="00022907">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 xml:space="preserve">Familiares y amigos invitación al registro LNERE para la elección </w:t>
            </w:r>
            <w:r>
              <w:rPr>
                <w:rFonts w:asciiTheme="minorHAnsi" w:eastAsia="Calibri" w:hAnsiTheme="minorHAnsi" w:cstheme="minorHAnsi"/>
                <w:sz w:val="20"/>
                <w:szCs w:val="20"/>
              </w:rPr>
              <w:t xml:space="preserve">local </w:t>
            </w:r>
            <w:r w:rsidRPr="00B40B58">
              <w:rPr>
                <w:rFonts w:asciiTheme="minorHAnsi" w:eastAsia="Calibri" w:hAnsiTheme="minorHAnsi" w:cstheme="minorHAnsi"/>
                <w:sz w:val="20"/>
                <w:szCs w:val="20"/>
              </w:rPr>
              <w:t>extraordinaria de la Gubernatura de Puebla</w:t>
            </w:r>
          </w:p>
        </w:tc>
        <w:tc>
          <w:tcPr>
            <w:tcW w:w="0" w:type="auto"/>
            <w:shd w:val="clear" w:color="auto" w:fill="auto"/>
            <w:vAlign w:val="center"/>
          </w:tcPr>
          <w:p w14:paraId="3E2BFD08" w14:textId="77777777" w:rsidR="00022907" w:rsidRPr="00B40B58"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Facebook</w:t>
            </w:r>
          </w:p>
        </w:tc>
        <w:tc>
          <w:tcPr>
            <w:tcW w:w="0" w:type="auto"/>
            <w:shd w:val="clear" w:color="auto" w:fill="auto"/>
            <w:vAlign w:val="center"/>
          </w:tcPr>
          <w:p w14:paraId="3897027C" w14:textId="7320B894" w:rsidR="00022907" w:rsidRPr="00B40B58" w:rsidRDefault="00022907" w:rsidP="00022907">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25</w:t>
            </w:r>
            <w:r>
              <w:rPr>
                <w:rFonts w:asciiTheme="minorHAnsi" w:eastAsia="Calibri" w:hAnsiTheme="minorHAnsi" w:cstheme="minorHAnsi"/>
                <w:sz w:val="20"/>
                <w:szCs w:val="20"/>
              </w:rPr>
              <w:t>.02.2019 a 15.03.2019</w:t>
            </w:r>
          </w:p>
        </w:tc>
      </w:tr>
      <w:tr w:rsidR="00022907" w:rsidRPr="00B40B58" w14:paraId="226C1354" w14:textId="77777777" w:rsidTr="00022907">
        <w:trPr>
          <w:trHeight w:val="20"/>
        </w:trPr>
        <w:tc>
          <w:tcPr>
            <w:tcW w:w="0" w:type="auto"/>
            <w:vMerge w:val="restart"/>
            <w:shd w:val="clear" w:color="auto" w:fill="auto"/>
            <w:vAlign w:val="center"/>
          </w:tcPr>
          <w:p w14:paraId="070CD441" w14:textId="445586C9" w:rsidR="00022907" w:rsidRPr="00B40B58" w:rsidRDefault="00022907" w:rsidP="00022907">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28</w:t>
            </w:r>
            <w:r>
              <w:rPr>
                <w:rFonts w:asciiTheme="minorHAnsi" w:eastAsia="Calibri" w:hAnsiTheme="minorHAnsi" w:cstheme="minorHAnsi"/>
                <w:sz w:val="20"/>
                <w:szCs w:val="20"/>
              </w:rPr>
              <w:t>.02.</w:t>
            </w:r>
            <w:r w:rsidRPr="00B40B58">
              <w:rPr>
                <w:rFonts w:asciiTheme="minorHAnsi" w:eastAsia="Calibri" w:hAnsiTheme="minorHAnsi" w:cstheme="minorHAnsi"/>
                <w:sz w:val="20"/>
                <w:szCs w:val="20"/>
              </w:rPr>
              <w:t>2019</w:t>
            </w:r>
          </w:p>
        </w:tc>
        <w:tc>
          <w:tcPr>
            <w:tcW w:w="0" w:type="auto"/>
            <w:vMerge w:val="restart"/>
            <w:shd w:val="clear" w:color="auto" w:fill="auto"/>
            <w:vAlign w:val="center"/>
          </w:tcPr>
          <w:p w14:paraId="49083CD5" w14:textId="77777777" w:rsidR="00022907" w:rsidRDefault="00022907" w:rsidP="00B40B58">
            <w:pPr>
              <w:spacing w:before="60" w:after="60"/>
              <w:jc w:val="center"/>
              <w:rPr>
                <w:rFonts w:asciiTheme="minorHAnsi" w:eastAsia="Calibri" w:hAnsiTheme="minorHAnsi" w:cstheme="minorHAnsi"/>
                <w:sz w:val="20"/>
                <w:szCs w:val="20"/>
              </w:rPr>
            </w:pPr>
            <w:proofErr w:type="spellStart"/>
            <w:r w:rsidRPr="00B40B58">
              <w:rPr>
                <w:rFonts w:asciiTheme="minorHAnsi" w:eastAsia="Calibri" w:hAnsiTheme="minorHAnsi" w:cstheme="minorHAnsi"/>
                <w:sz w:val="20"/>
                <w:szCs w:val="20"/>
              </w:rPr>
              <w:t>DECEyEC</w:t>
            </w:r>
            <w:proofErr w:type="spellEnd"/>
          </w:p>
          <w:p w14:paraId="123782CE" w14:textId="71C48F1D" w:rsidR="00022907" w:rsidRPr="00B40B58"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bCs/>
                <w:sz w:val="20"/>
                <w:szCs w:val="20"/>
              </w:rPr>
              <w:t>INE/</w:t>
            </w:r>
            <w:proofErr w:type="spellStart"/>
            <w:r w:rsidRPr="00B40B58">
              <w:rPr>
                <w:rFonts w:asciiTheme="minorHAnsi" w:eastAsia="Calibri" w:hAnsiTheme="minorHAnsi" w:cstheme="minorHAnsi"/>
                <w:bCs/>
                <w:sz w:val="20"/>
                <w:szCs w:val="20"/>
              </w:rPr>
              <w:t>DECEyEC</w:t>
            </w:r>
            <w:proofErr w:type="spellEnd"/>
            <w:r w:rsidRPr="00B40B58">
              <w:rPr>
                <w:rFonts w:asciiTheme="minorHAnsi" w:eastAsia="Calibri" w:hAnsiTheme="minorHAnsi" w:cstheme="minorHAnsi"/>
                <w:bCs/>
                <w:sz w:val="20"/>
                <w:szCs w:val="20"/>
              </w:rPr>
              <w:t>/0336/</w:t>
            </w:r>
            <w:r>
              <w:rPr>
                <w:rFonts w:asciiTheme="minorHAnsi" w:eastAsia="Calibri" w:hAnsiTheme="minorHAnsi" w:cstheme="minorHAnsi"/>
                <w:bCs/>
                <w:sz w:val="20"/>
                <w:szCs w:val="20"/>
              </w:rPr>
              <w:t>20</w:t>
            </w:r>
            <w:r w:rsidRPr="00B40B58">
              <w:rPr>
                <w:rFonts w:asciiTheme="minorHAnsi" w:eastAsia="Calibri" w:hAnsiTheme="minorHAnsi" w:cstheme="minorHAnsi"/>
                <w:bCs/>
                <w:sz w:val="20"/>
                <w:szCs w:val="20"/>
              </w:rPr>
              <w:t>19</w:t>
            </w:r>
          </w:p>
        </w:tc>
        <w:tc>
          <w:tcPr>
            <w:tcW w:w="0" w:type="auto"/>
            <w:vMerge w:val="restart"/>
            <w:shd w:val="clear" w:color="auto" w:fill="auto"/>
            <w:vAlign w:val="center"/>
          </w:tcPr>
          <w:p w14:paraId="385028ED" w14:textId="418962AC" w:rsidR="00022907" w:rsidRPr="00B40B58" w:rsidRDefault="00022907" w:rsidP="00022907">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 xml:space="preserve">Registro </w:t>
            </w:r>
            <w:r w:rsidR="009178F1">
              <w:rPr>
                <w:rFonts w:asciiTheme="minorHAnsi" w:eastAsia="Calibri" w:hAnsiTheme="minorHAnsi" w:cstheme="minorHAnsi"/>
                <w:sz w:val="20"/>
                <w:szCs w:val="20"/>
              </w:rPr>
              <w:t xml:space="preserve">para el </w:t>
            </w:r>
            <w:r w:rsidRPr="00B40B58">
              <w:rPr>
                <w:rFonts w:asciiTheme="minorHAnsi" w:eastAsia="Calibri" w:hAnsiTheme="minorHAnsi" w:cstheme="minorHAnsi"/>
                <w:sz w:val="20"/>
                <w:szCs w:val="20"/>
              </w:rPr>
              <w:t>V</w:t>
            </w:r>
            <w:r>
              <w:rPr>
                <w:rFonts w:asciiTheme="minorHAnsi" w:eastAsia="Calibri" w:hAnsiTheme="minorHAnsi" w:cstheme="minorHAnsi"/>
                <w:sz w:val="20"/>
                <w:szCs w:val="20"/>
              </w:rPr>
              <w:t xml:space="preserve">oto de </w:t>
            </w:r>
            <w:r w:rsidR="009178F1">
              <w:rPr>
                <w:rFonts w:asciiTheme="minorHAnsi" w:eastAsia="Calibri" w:hAnsiTheme="minorHAnsi" w:cstheme="minorHAnsi"/>
                <w:sz w:val="20"/>
                <w:szCs w:val="20"/>
              </w:rPr>
              <w:t xml:space="preserve">Poblanas y </w:t>
            </w:r>
            <w:r>
              <w:rPr>
                <w:rFonts w:asciiTheme="minorHAnsi" w:eastAsia="Calibri" w:hAnsiTheme="minorHAnsi" w:cstheme="minorHAnsi"/>
                <w:sz w:val="20"/>
                <w:szCs w:val="20"/>
              </w:rPr>
              <w:t>Poblanos Residentes en el Extranjero</w:t>
            </w:r>
          </w:p>
        </w:tc>
        <w:tc>
          <w:tcPr>
            <w:tcW w:w="0" w:type="auto"/>
            <w:shd w:val="clear" w:color="auto" w:fill="auto"/>
            <w:vAlign w:val="center"/>
          </w:tcPr>
          <w:p w14:paraId="763ED227" w14:textId="77777777" w:rsidR="00022907" w:rsidRPr="00B40B58"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Facebook</w:t>
            </w:r>
          </w:p>
        </w:tc>
        <w:tc>
          <w:tcPr>
            <w:tcW w:w="0" w:type="auto"/>
            <w:vMerge w:val="restart"/>
            <w:shd w:val="clear" w:color="auto" w:fill="auto"/>
            <w:vAlign w:val="center"/>
          </w:tcPr>
          <w:p w14:paraId="63111C00" w14:textId="656377EF" w:rsidR="00022907" w:rsidRPr="00B40B58" w:rsidRDefault="00022907" w:rsidP="00022907">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01</w:t>
            </w:r>
            <w:r>
              <w:rPr>
                <w:rFonts w:asciiTheme="minorHAnsi" w:eastAsia="Calibri" w:hAnsiTheme="minorHAnsi" w:cstheme="minorHAnsi"/>
                <w:sz w:val="20"/>
                <w:szCs w:val="20"/>
              </w:rPr>
              <w:t>.03.2019 a 15.03.2019</w:t>
            </w:r>
          </w:p>
        </w:tc>
      </w:tr>
      <w:tr w:rsidR="00022907" w:rsidRPr="00B40B58" w14:paraId="241F9734" w14:textId="77777777" w:rsidTr="00022907">
        <w:trPr>
          <w:trHeight w:val="20"/>
        </w:trPr>
        <w:tc>
          <w:tcPr>
            <w:tcW w:w="0" w:type="auto"/>
            <w:vMerge/>
            <w:shd w:val="clear" w:color="auto" w:fill="auto"/>
            <w:vAlign w:val="center"/>
          </w:tcPr>
          <w:p w14:paraId="272E4380" w14:textId="77777777" w:rsidR="00022907" w:rsidRPr="00B40B58" w:rsidRDefault="00022907" w:rsidP="00B40B58">
            <w:pPr>
              <w:spacing w:before="60" w:after="60"/>
              <w:jc w:val="center"/>
              <w:rPr>
                <w:rFonts w:asciiTheme="minorHAnsi" w:eastAsia="Calibri" w:hAnsiTheme="minorHAnsi" w:cstheme="minorHAnsi"/>
                <w:sz w:val="20"/>
                <w:szCs w:val="20"/>
              </w:rPr>
            </w:pPr>
          </w:p>
        </w:tc>
        <w:tc>
          <w:tcPr>
            <w:tcW w:w="0" w:type="auto"/>
            <w:vMerge/>
            <w:shd w:val="clear" w:color="auto" w:fill="auto"/>
            <w:vAlign w:val="center"/>
          </w:tcPr>
          <w:p w14:paraId="34E05201" w14:textId="77777777" w:rsidR="00022907" w:rsidRPr="00B40B58" w:rsidRDefault="00022907" w:rsidP="00B40B58">
            <w:pPr>
              <w:spacing w:before="60" w:after="60"/>
              <w:jc w:val="center"/>
              <w:rPr>
                <w:rFonts w:asciiTheme="minorHAnsi" w:eastAsia="Calibri" w:hAnsiTheme="minorHAnsi" w:cstheme="minorHAnsi"/>
                <w:sz w:val="20"/>
                <w:szCs w:val="20"/>
              </w:rPr>
            </w:pPr>
          </w:p>
        </w:tc>
        <w:tc>
          <w:tcPr>
            <w:tcW w:w="0" w:type="auto"/>
            <w:vMerge/>
            <w:shd w:val="clear" w:color="auto" w:fill="auto"/>
            <w:vAlign w:val="center"/>
          </w:tcPr>
          <w:p w14:paraId="285602A5" w14:textId="77777777" w:rsidR="00022907" w:rsidRPr="00B40B58" w:rsidRDefault="00022907" w:rsidP="00B40B58">
            <w:pPr>
              <w:spacing w:before="60" w:after="60"/>
              <w:jc w:val="center"/>
              <w:rPr>
                <w:rFonts w:asciiTheme="minorHAnsi" w:eastAsia="Calibri" w:hAnsiTheme="minorHAnsi" w:cstheme="minorHAnsi"/>
                <w:sz w:val="20"/>
                <w:szCs w:val="20"/>
              </w:rPr>
            </w:pPr>
          </w:p>
        </w:tc>
        <w:tc>
          <w:tcPr>
            <w:tcW w:w="0" w:type="auto"/>
            <w:shd w:val="clear" w:color="auto" w:fill="auto"/>
            <w:vAlign w:val="center"/>
          </w:tcPr>
          <w:p w14:paraId="06B04C36" w14:textId="77777777" w:rsidR="00022907" w:rsidRPr="00B40B58"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Google</w:t>
            </w:r>
          </w:p>
        </w:tc>
        <w:tc>
          <w:tcPr>
            <w:tcW w:w="0" w:type="auto"/>
            <w:vMerge/>
            <w:shd w:val="clear" w:color="auto" w:fill="auto"/>
            <w:vAlign w:val="center"/>
          </w:tcPr>
          <w:p w14:paraId="3468660C" w14:textId="77777777" w:rsidR="00022907" w:rsidRPr="00B40B58" w:rsidRDefault="00022907" w:rsidP="00B40B58">
            <w:pPr>
              <w:spacing w:before="60" w:after="60"/>
              <w:jc w:val="center"/>
              <w:rPr>
                <w:rFonts w:asciiTheme="minorHAnsi" w:eastAsia="Calibri" w:hAnsiTheme="minorHAnsi" w:cstheme="minorHAnsi"/>
                <w:sz w:val="20"/>
                <w:szCs w:val="20"/>
              </w:rPr>
            </w:pPr>
          </w:p>
        </w:tc>
      </w:tr>
      <w:tr w:rsidR="00022907" w:rsidRPr="00B40B58" w14:paraId="7234F815" w14:textId="77777777" w:rsidTr="00022907">
        <w:trPr>
          <w:trHeight w:val="20"/>
        </w:trPr>
        <w:tc>
          <w:tcPr>
            <w:tcW w:w="0" w:type="auto"/>
            <w:vMerge/>
            <w:shd w:val="clear" w:color="auto" w:fill="auto"/>
            <w:vAlign w:val="center"/>
          </w:tcPr>
          <w:p w14:paraId="6AF86C3F" w14:textId="77777777" w:rsidR="00022907" w:rsidRPr="00B40B58" w:rsidRDefault="00022907" w:rsidP="00B40B58">
            <w:pPr>
              <w:spacing w:before="60" w:after="60"/>
              <w:jc w:val="center"/>
              <w:rPr>
                <w:rFonts w:asciiTheme="minorHAnsi" w:eastAsia="Calibri" w:hAnsiTheme="minorHAnsi" w:cstheme="minorHAnsi"/>
                <w:sz w:val="20"/>
                <w:szCs w:val="20"/>
              </w:rPr>
            </w:pPr>
          </w:p>
        </w:tc>
        <w:tc>
          <w:tcPr>
            <w:tcW w:w="0" w:type="auto"/>
            <w:vMerge/>
            <w:shd w:val="clear" w:color="auto" w:fill="auto"/>
            <w:vAlign w:val="center"/>
          </w:tcPr>
          <w:p w14:paraId="575D9C3B" w14:textId="77777777" w:rsidR="00022907" w:rsidRPr="00B40B58" w:rsidRDefault="00022907" w:rsidP="00B40B58">
            <w:pPr>
              <w:spacing w:before="60" w:after="60"/>
              <w:jc w:val="center"/>
              <w:rPr>
                <w:rFonts w:asciiTheme="minorHAnsi" w:eastAsia="Calibri" w:hAnsiTheme="minorHAnsi" w:cstheme="minorHAnsi"/>
                <w:sz w:val="20"/>
                <w:szCs w:val="20"/>
              </w:rPr>
            </w:pPr>
          </w:p>
        </w:tc>
        <w:tc>
          <w:tcPr>
            <w:tcW w:w="0" w:type="auto"/>
            <w:vMerge/>
            <w:shd w:val="clear" w:color="auto" w:fill="auto"/>
            <w:vAlign w:val="center"/>
          </w:tcPr>
          <w:p w14:paraId="42771D46" w14:textId="77777777" w:rsidR="00022907" w:rsidRPr="00B40B58" w:rsidRDefault="00022907" w:rsidP="00B40B58">
            <w:pPr>
              <w:spacing w:before="60" w:after="60"/>
              <w:jc w:val="center"/>
              <w:rPr>
                <w:rFonts w:asciiTheme="minorHAnsi" w:eastAsia="Calibri" w:hAnsiTheme="minorHAnsi" w:cstheme="minorHAnsi"/>
                <w:sz w:val="20"/>
                <w:szCs w:val="20"/>
              </w:rPr>
            </w:pPr>
          </w:p>
        </w:tc>
        <w:tc>
          <w:tcPr>
            <w:tcW w:w="0" w:type="auto"/>
            <w:shd w:val="clear" w:color="auto" w:fill="auto"/>
            <w:vAlign w:val="center"/>
          </w:tcPr>
          <w:p w14:paraId="6EAAEB35" w14:textId="77777777" w:rsidR="00022907" w:rsidRPr="00B40B58" w:rsidRDefault="00022907" w:rsidP="00B40B58">
            <w:pPr>
              <w:spacing w:before="60" w:after="60"/>
              <w:jc w:val="center"/>
              <w:rPr>
                <w:rFonts w:asciiTheme="minorHAnsi" w:eastAsia="Calibri" w:hAnsiTheme="minorHAnsi" w:cstheme="minorHAnsi"/>
                <w:sz w:val="20"/>
                <w:szCs w:val="20"/>
              </w:rPr>
            </w:pPr>
            <w:r w:rsidRPr="00B40B58">
              <w:rPr>
                <w:rFonts w:asciiTheme="minorHAnsi" w:eastAsia="Calibri" w:hAnsiTheme="minorHAnsi" w:cstheme="minorHAnsi"/>
                <w:sz w:val="20"/>
                <w:szCs w:val="20"/>
              </w:rPr>
              <w:t>YouTube</w:t>
            </w:r>
          </w:p>
        </w:tc>
        <w:tc>
          <w:tcPr>
            <w:tcW w:w="0" w:type="auto"/>
            <w:vMerge/>
            <w:shd w:val="clear" w:color="auto" w:fill="auto"/>
            <w:vAlign w:val="center"/>
          </w:tcPr>
          <w:p w14:paraId="2E0E35DC" w14:textId="77777777" w:rsidR="00022907" w:rsidRPr="00B40B58" w:rsidRDefault="00022907" w:rsidP="00B40B58">
            <w:pPr>
              <w:spacing w:before="60" w:after="60"/>
              <w:jc w:val="center"/>
              <w:rPr>
                <w:rFonts w:asciiTheme="minorHAnsi" w:eastAsia="Calibri" w:hAnsiTheme="minorHAnsi" w:cstheme="minorHAnsi"/>
                <w:sz w:val="20"/>
                <w:szCs w:val="20"/>
              </w:rPr>
            </w:pPr>
          </w:p>
        </w:tc>
      </w:tr>
    </w:tbl>
    <w:p w14:paraId="751E428C" w14:textId="644403F4" w:rsidR="002A65B5" w:rsidRPr="00830070" w:rsidRDefault="002A65B5" w:rsidP="00E251F3">
      <w:pPr>
        <w:shd w:val="clear" w:color="auto" w:fill="FFFFFF" w:themeFill="text1"/>
        <w:jc w:val="both"/>
        <w:rPr>
          <w:rFonts w:asciiTheme="minorHAnsi" w:hAnsiTheme="minorHAnsi"/>
          <w:szCs w:val="22"/>
          <w:lang w:val="es-MX"/>
        </w:rPr>
      </w:pPr>
    </w:p>
    <w:p w14:paraId="3BB45F06" w14:textId="338182A7" w:rsidR="00B40B58" w:rsidRPr="009178F1" w:rsidRDefault="00B40B58" w:rsidP="009178F1">
      <w:pPr>
        <w:pStyle w:val="Prrafodelista"/>
        <w:numPr>
          <w:ilvl w:val="3"/>
          <w:numId w:val="25"/>
        </w:numPr>
        <w:shd w:val="clear" w:color="auto" w:fill="FFFFFF" w:themeFill="text1"/>
        <w:spacing w:after="200"/>
        <w:ind w:left="993" w:hanging="993"/>
        <w:jc w:val="both"/>
        <w:rPr>
          <w:rFonts w:asciiTheme="minorHAnsi" w:hAnsiTheme="minorHAnsi"/>
          <w:b/>
          <w:color w:val="641345" w:themeColor="accent5"/>
          <w:sz w:val="22"/>
          <w:szCs w:val="22"/>
          <w:lang w:val="es-MX"/>
        </w:rPr>
      </w:pPr>
      <w:r w:rsidRPr="009178F1">
        <w:rPr>
          <w:rFonts w:asciiTheme="minorHAnsi" w:hAnsiTheme="minorHAnsi"/>
          <w:b/>
          <w:color w:val="641345" w:themeColor="accent5"/>
          <w:sz w:val="22"/>
          <w:szCs w:val="22"/>
          <w:lang w:val="es-MX"/>
        </w:rPr>
        <w:t>Monitoreo de medios</w:t>
      </w:r>
    </w:p>
    <w:p w14:paraId="7D42153D" w14:textId="390ED802" w:rsidR="002A65B5" w:rsidRPr="00525B1B" w:rsidRDefault="002A65B5" w:rsidP="00B40B58">
      <w:pPr>
        <w:pStyle w:val="Default"/>
        <w:spacing w:after="200"/>
        <w:jc w:val="both"/>
        <w:rPr>
          <w:rFonts w:asciiTheme="minorHAnsi" w:hAnsiTheme="minorHAnsi"/>
          <w:sz w:val="22"/>
          <w:szCs w:val="22"/>
          <w:lang w:val="es-MX"/>
        </w:rPr>
      </w:pPr>
      <w:r w:rsidRPr="00525B1B">
        <w:rPr>
          <w:rFonts w:asciiTheme="minorHAnsi" w:hAnsiTheme="minorHAnsi"/>
          <w:sz w:val="22"/>
          <w:szCs w:val="22"/>
          <w:lang w:val="es-MX"/>
        </w:rPr>
        <w:t xml:space="preserve">La CNCS realizó un monitoreo puntual de la cobertura que los medios de comunicación nacionales e internacionales le dieron al tema del VMRE </w:t>
      </w:r>
      <w:r w:rsidR="006C120C">
        <w:rPr>
          <w:rFonts w:asciiTheme="minorHAnsi" w:hAnsiTheme="minorHAnsi"/>
          <w:sz w:val="22"/>
          <w:szCs w:val="22"/>
          <w:lang w:val="es-MX"/>
        </w:rPr>
        <w:t xml:space="preserve">en el estado de Puebla </w:t>
      </w:r>
      <w:r w:rsidRPr="00525B1B">
        <w:rPr>
          <w:rFonts w:asciiTheme="minorHAnsi" w:hAnsiTheme="minorHAnsi"/>
          <w:sz w:val="22"/>
          <w:szCs w:val="22"/>
          <w:lang w:val="es-MX"/>
        </w:rPr>
        <w:t>de diciembre de 2018 a febrero de 2019, que se detalla en la siguiente tabla:</w:t>
      </w:r>
    </w:p>
    <w:tbl>
      <w:tblPr>
        <w:tblStyle w:val="Tablaconcuadrcula30"/>
        <w:tblW w:w="10211" w:type="dxa"/>
        <w:tblInd w:w="-714" w:type="dxa"/>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156"/>
        <w:gridCol w:w="1123"/>
        <w:gridCol w:w="1412"/>
        <w:gridCol w:w="1311"/>
        <w:gridCol w:w="1338"/>
        <w:gridCol w:w="3871"/>
      </w:tblGrid>
      <w:tr w:rsidR="00B030DB" w:rsidRPr="00B40B58" w14:paraId="4603C455" w14:textId="77777777" w:rsidTr="006C120C">
        <w:trPr>
          <w:trHeight w:val="20"/>
          <w:tblHeader/>
        </w:trPr>
        <w:tc>
          <w:tcPr>
            <w:tcW w:w="1156" w:type="dxa"/>
            <w:shd w:val="clear" w:color="auto" w:fill="auto"/>
            <w:noWrap/>
            <w:vAlign w:val="center"/>
            <w:hideMark/>
          </w:tcPr>
          <w:p w14:paraId="745BE697" w14:textId="77777777" w:rsidR="00B030DB" w:rsidRPr="00B40B58" w:rsidRDefault="00B030DB" w:rsidP="00B40B58">
            <w:pPr>
              <w:widowControl w:val="0"/>
              <w:suppressAutoHyphens/>
              <w:spacing w:before="60" w:after="60"/>
              <w:jc w:val="center"/>
              <w:rPr>
                <w:rFonts w:asciiTheme="minorHAnsi" w:eastAsia="Arial Unicode MS" w:hAnsiTheme="minorHAnsi" w:cs="Arial"/>
                <w:b/>
                <w:color w:val="641345" w:themeColor="accent5"/>
                <w:kern w:val="1"/>
                <w:sz w:val="18"/>
                <w:szCs w:val="18"/>
                <w:lang w:val="es-MX" w:eastAsia="hi-IN" w:bidi="hi-IN"/>
              </w:rPr>
            </w:pPr>
            <w:bookmarkStart w:id="15" w:name="_Hlk2960495"/>
            <w:r w:rsidRPr="00B40B58">
              <w:rPr>
                <w:rFonts w:asciiTheme="minorHAnsi" w:eastAsia="Arial Unicode MS" w:hAnsiTheme="minorHAnsi" w:cs="Arial"/>
                <w:b/>
                <w:color w:val="641345" w:themeColor="accent5"/>
                <w:kern w:val="1"/>
                <w:sz w:val="18"/>
                <w:szCs w:val="18"/>
                <w:lang w:val="es-MX" w:eastAsia="hi-IN" w:bidi="hi-IN"/>
              </w:rPr>
              <w:t>Fecha</w:t>
            </w:r>
          </w:p>
        </w:tc>
        <w:tc>
          <w:tcPr>
            <w:tcW w:w="1123" w:type="dxa"/>
            <w:shd w:val="clear" w:color="auto" w:fill="auto"/>
            <w:noWrap/>
            <w:vAlign w:val="center"/>
            <w:hideMark/>
          </w:tcPr>
          <w:p w14:paraId="04AA11EA" w14:textId="77777777" w:rsidR="00B030DB" w:rsidRPr="00B40B58" w:rsidRDefault="00B030DB" w:rsidP="00B40B58">
            <w:pPr>
              <w:widowControl w:val="0"/>
              <w:suppressAutoHyphens/>
              <w:spacing w:before="60" w:after="60"/>
              <w:jc w:val="center"/>
              <w:rPr>
                <w:rFonts w:asciiTheme="minorHAnsi" w:eastAsia="Arial Unicode MS" w:hAnsiTheme="minorHAnsi" w:cs="Arial"/>
                <w:b/>
                <w:color w:val="641345" w:themeColor="accent5"/>
                <w:kern w:val="1"/>
                <w:sz w:val="18"/>
                <w:szCs w:val="18"/>
                <w:lang w:val="es-MX" w:eastAsia="hi-IN" w:bidi="hi-IN"/>
              </w:rPr>
            </w:pPr>
            <w:r w:rsidRPr="00B40B58">
              <w:rPr>
                <w:rFonts w:asciiTheme="minorHAnsi" w:eastAsia="Arial Unicode MS" w:hAnsiTheme="minorHAnsi" w:cs="Arial"/>
                <w:b/>
                <w:color w:val="641345" w:themeColor="accent5"/>
                <w:kern w:val="1"/>
                <w:sz w:val="18"/>
                <w:szCs w:val="18"/>
                <w:lang w:val="es-MX" w:eastAsia="hi-IN" w:bidi="hi-IN"/>
              </w:rPr>
              <w:t>Tipo</w:t>
            </w:r>
          </w:p>
        </w:tc>
        <w:tc>
          <w:tcPr>
            <w:tcW w:w="1412" w:type="dxa"/>
            <w:shd w:val="clear" w:color="auto" w:fill="auto"/>
            <w:noWrap/>
            <w:vAlign w:val="center"/>
            <w:hideMark/>
          </w:tcPr>
          <w:p w14:paraId="7A696AEC" w14:textId="0CBD225E" w:rsidR="00B030DB" w:rsidRPr="00B40B58" w:rsidRDefault="006C120C" w:rsidP="006C120C">
            <w:pPr>
              <w:widowControl w:val="0"/>
              <w:suppressAutoHyphens/>
              <w:spacing w:before="60" w:after="60"/>
              <w:jc w:val="center"/>
              <w:rPr>
                <w:rFonts w:asciiTheme="minorHAnsi" w:eastAsia="Arial Unicode MS" w:hAnsiTheme="minorHAnsi" w:cs="Arial"/>
                <w:b/>
                <w:color w:val="641345" w:themeColor="accent5"/>
                <w:kern w:val="1"/>
                <w:sz w:val="18"/>
                <w:szCs w:val="18"/>
                <w:lang w:val="es-MX" w:eastAsia="hi-IN" w:bidi="hi-IN"/>
              </w:rPr>
            </w:pPr>
            <w:r>
              <w:rPr>
                <w:rFonts w:asciiTheme="minorHAnsi" w:eastAsia="Arial Unicode MS" w:hAnsiTheme="minorHAnsi" w:cs="Arial"/>
                <w:b/>
                <w:color w:val="641345" w:themeColor="accent5"/>
                <w:kern w:val="1"/>
                <w:sz w:val="18"/>
                <w:szCs w:val="18"/>
                <w:lang w:val="es-MX" w:eastAsia="hi-IN" w:bidi="hi-IN"/>
              </w:rPr>
              <w:t>Tipo de m</w:t>
            </w:r>
            <w:r w:rsidR="00B030DB" w:rsidRPr="00B40B58">
              <w:rPr>
                <w:rFonts w:asciiTheme="minorHAnsi" w:eastAsia="Arial Unicode MS" w:hAnsiTheme="minorHAnsi" w:cs="Arial"/>
                <w:b/>
                <w:color w:val="641345" w:themeColor="accent5"/>
                <w:kern w:val="1"/>
                <w:sz w:val="18"/>
                <w:szCs w:val="18"/>
                <w:lang w:val="es-MX" w:eastAsia="hi-IN" w:bidi="hi-IN"/>
              </w:rPr>
              <w:t>edio</w:t>
            </w:r>
          </w:p>
        </w:tc>
        <w:tc>
          <w:tcPr>
            <w:tcW w:w="1311" w:type="dxa"/>
            <w:shd w:val="clear" w:color="auto" w:fill="auto"/>
            <w:noWrap/>
            <w:vAlign w:val="center"/>
            <w:hideMark/>
          </w:tcPr>
          <w:p w14:paraId="3937D3CD" w14:textId="38DCE97E" w:rsidR="00B030DB" w:rsidRPr="00B40B58" w:rsidRDefault="00B030DB" w:rsidP="00B40B58">
            <w:pPr>
              <w:widowControl w:val="0"/>
              <w:suppressAutoHyphens/>
              <w:spacing w:before="60" w:after="60"/>
              <w:jc w:val="center"/>
              <w:rPr>
                <w:rFonts w:asciiTheme="minorHAnsi" w:eastAsia="Arial Unicode MS" w:hAnsiTheme="minorHAnsi" w:cs="Arial"/>
                <w:b/>
                <w:color w:val="641345" w:themeColor="accent5"/>
                <w:kern w:val="1"/>
                <w:sz w:val="18"/>
                <w:szCs w:val="18"/>
                <w:lang w:val="es-MX" w:eastAsia="hi-IN" w:bidi="hi-IN"/>
              </w:rPr>
            </w:pPr>
            <w:r w:rsidRPr="00B40B58">
              <w:rPr>
                <w:rFonts w:asciiTheme="minorHAnsi" w:eastAsia="Arial Unicode MS" w:hAnsiTheme="minorHAnsi" w:cs="Arial"/>
                <w:b/>
                <w:color w:val="641345" w:themeColor="accent5"/>
                <w:kern w:val="1"/>
                <w:sz w:val="18"/>
                <w:szCs w:val="18"/>
                <w:lang w:val="es-MX" w:eastAsia="hi-IN" w:bidi="hi-IN"/>
              </w:rPr>
              <w:t xml:space="preserve">Nombre </w:t>
            </w:r>
            <w:r w:rsidR="006C120C">
              <w:rPr>
                <w:rFonts w:asciiTheme="minorHAnsi" w:eastAsia="Arial Unicode MS" w:hAnsiTheme="minorHAnsi" w:cs="Arial"/>
                <w:b/>
                <w:color w:val="641345" w:themeColor="accent5"/>
                <w:kern w:val="1"/>
                <w:sz w:val="18"/>
                <w:szCs w:val="18"/>
                <w:lang w:val="es-MX" w:eastAsia="hi-IN" w:bidi="hi-IN"/>
              </w:rPr>
              <w:t xml:space="preserve">de </w:t>
            </w:r>
            <w:r w:rsidRPr="00B40B58">
              <w:rPr>
                <w:rFonts w:asciiTheme="minorHAnsi" w:eastAsia="Arial Unicode MS" w:hAnsiTheme="minorHAnsi" w:cs="Arial"/>
                <w:b/>
                <w:color w:val="641345" w:themeColor="accent5"/>
                <w:kern w:val="1"/>
                <w:sz w:val="18"/>
                <w:szCs w:val="18"/>
                <w:lang w:val="es-MX" w:eastAsia="hi-IN" w:bidi="hi-IN"/>
              </w:rPr>
              <w:t>medio</w:t>
            </w:r>
          </w:p>
        </w:tc>
        <w:tc>
          <w:tcPr>
            <w:tcW w:w="1338" w:type="dxa"/>
            <w:shd w:val="clear" w:color="auto" w:fill="auto"/>
            <w:noWrap/>
            <w:vAlign w:val="center"/>
            <w:hideMark/>
          </w:tcPr>
          <w:p w14:paraId="2DC520E3" w14:textId="77777777" w:rsidR="00B030DB" w:rsidRPr="00B40B58" w:rsidRDefault="00B030DB" w:rsidP="00B40B58">
            <w:pPr>
              <w:widowControl w:val="0"/>
              <w:suppressAutoHyphens/>
              <w:spacing w:before="60" w:after="60"/>
              <w:jc w:val="center"/>
              <w:rPr>
                <w:rFonts w:asciiTheme="minorHAnsi" w:eastAsia="Arial Unicode MS" w:hAnsiTheme="minorHAnsi" w:cs="Arial"/>
                <w:b/>
                <w:color w:val="641345" w:themeColor="accent5"/>
                <w:kern w:val="1"/>
                <w:sz w:val="18"/>
                <w:szCs w:val="18"/>
                <w:lang w:val="es-MX" w:eastAsia="hi-IN" w:bidi="hi-IN"/>
              </w:rPr>
            </w:pPr>
            <w:r w:rsidRPr="00B40B58">
              <w:rPr>
                <w:rFonts w:asciiTheme="minorHAnsi" w:eastAsia="Arial Unicode MS" w:hAnsiTheme="minorHAnsi" w:cs="Arial"/>
                <w:b/>
                <w:color w:val="641345" w:themeColor="accent5"/>
                <w:kern w:val="1"/>
                <w:sz w:val="18"/>
                <w:szCs w:val="18"/>
                <w:lang w:val="es-MX" w:eastAsia="hi-IN" w:bidi="hi-IN"/>
              </w:rPr>
              <w:t>Nombre de autor</w:t>
            </w:r>
          </w:p>
        </w:tc>
        <w:tc>
          <w:tcPr>
            <w:tcW w:w="3871" w:type="dxa"/>
            <w:shd w:val="clear" w:color="auto" w:fill="auto"/>
            <w:noWrap/>
            <w:vAlign w:val="center"/>
            <w:hideMark/>
          </w:tcPr>
          <w:p w14:paraId="7E8B6DE4" w14:textId="77777777" w:rsidR="00B030DB" w:rsidRPr="00B40B58" w:rsidRDefault="00B030DB" w:rsidP="00B40B58">
            <w:pPr>
              <w:widowControl w:val="0"/>
              <w:suppressAutoHyphens/>
              <w:spacing w:before="60" w:after="60"/>
              <w:jc w:val="center"/>
              <w:rPr>
                <w:rFonts w:asciiTheme="minorHAnsi" w:eastAsia="Arial Unicode MS" w:hAnsiTheme="minorHAnsi" w:cs="Arial"/>
                <w:b/>
                <w:color w:val="641345" w:themeColor="accent5"/>
                <w:kern w:val="1"/>
                <w:sz w:val="18"/>
                <w:szCs w:val="18"/>
                <w:lang w:val="es-MX" w:eastAsia="hi-IN" w:bidi="hi-IN"/>
              </w:rPr>
            </w:pPr>
            <w:r w:rsidRPr="00B40B58">
              <w:rPr>
                <w:rFonts w:asciiTheme="minorHAnsi" w:eastAsia="Arial Unicode MS" w:hAnsiTheme="minorHAnsi" w:cs="Arial"/>
                <w:b/>
                <w:color w:val="641345" w:themeColor="accent5"/>
                <w:kern w:val="1"/>
                <w:sz w:val="18"/>
                <w:szCs w:val="18"/>
                <w:lang w:val="es-MX" w:eastAsia="hi-IN" w:bidi="hi-IN"/>
              </w:rPr>
              <w:t>Resumen</w:t>
            </w:r>
          </w:p>
        </w:tc>
      </w:tr>
      <w:tr w:rsidR="00B030DB" w:rsidRPr="00B40B58" w14:paraId="30A73FC3" w14:textId="77777777" w:rsidTr="006C120C">
        <w:trPr>
          <w:trHeight w:val="20"/>
        </w:trPr>
        <w:tc>
          <w:tcPr>
            <w:tcW w:w="1156" w:type="dxa"/>
            <w:shd w:val="clear" w:color="auto" w:fill="auto"/>
            <w:noWrap/>
            <w:hideMark/>
          </w:tcPr>
          <w:p w14:paraId="53CDE8F8" w14:textId="4F83D597"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28.01.2019</w:t>
            </w:r>
          </w:p>
        </w:tc>
        <w:tc>
          <w:tcPr>
            <w:tcW w:w="1123" w:type="dxa"/>
            <w:shd w:val="clear" w:color="auto" w:fill="auto"/>
            <w:noWrap/>
            <w:hideMark/>
          </w:tcPr>
          <w:p w14:paraId="1D6F4531"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50BE2D22"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11" w:type="dxa"/>
            <w:shd w:val="clear" w:color="auto" w:fill="auto"/>
            <w:noWrap/>
            <w:hideMark/>
          </w:tcPr>
          <w:p w14:paraId="2AD6645E"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38" w:type="dxa"/>
            <w:shd w:val="clear" w:color="auto" w:fill="auto"/>
            <w:noWrap/>
            <w:hideMark/>
          </w:tcPr>
          <w:p w14:paraId="7DD53D04"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7892BE9B" w14:textId="668D7FE0" w:rsidR="00B030DB" w:rsidRPr="00B40B58" w:rsidRDefault="00B030DB"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Consejeros del </w:t>
            </w:r>
            <w:r w:rsidR="006C120C">
              <w:rPr>
                <w:rFonts w:asciiTheme="minorHAnsi" w:eastAsia="Arial Unicode MS" w:hAnsiTheme="minorHAnsi" w:cs="Arial"/>
                <w:kern w:val="1"/>
                <w:sz w:val="18"/>
                <w:szCs w:val="18"/>
                <w:lang w:val="es-MX" w:eastAsia="hi-IN" w:bidi="hi-IN"/>
              </w:rPr>
              <w:t>INE</w:t>
            </w:r>
            <w:r w:rsidRPr="00B40B58">
              <w:rPr>
                <w:rFonts w:asciiTheme="minorHAnsi" w:eastAsia="Arial Unicode MS" w:hAnsiTheme="minorHAnsi" w:cs="Arial"/>
                <w:kern w:val="1"/>
                <w:sz w:val="18"/>
                <w:szCs w:val="18"/>
                <w:lang w:val="es-MX" w:eastAsia="hi-IN" w:bidi="hi-IN"/>
              </w:rPr>
              <w:t xml:space="preserve"> se reunieron este lunes con el titular del </w:t>
            </w:r>
            <w:r w:rsidR="006C120C">
              <w:rPr>
                <w:rFonts w:asciiTheme="minorHAnsi" w:eastAsia="Arial Unicode MS" w:hAnsiTheme="minorHAnsi" w:cs="Arial"/>
                <w:kern w:val="1"/>
                <w:sz w:val="18"/>
                <w:szCs w:val="18"/>
                <w:lang w:val="es-MX" w:eastAsia="hi-IN" w:bidi="hi-IN"/>
              </w:rPr>
              <w:t>OPL</w:t>
            </w:r>
            <w:r w:rsidRPr="00B40B58">
              <w:rPr>
                <w:rFonts w:asciiTheme="minorHAnsi" w:eastAsia="Arial Unicode MS" w:hAnsiTheme="minorHAnsi" w:cs="Arial"/>
                <w:kern w:val="1"/>
                <w:sz w:val="18"/>
                <w:szCs w:val="18"/>
                <w:lang w:val="es-MX" w:eastAsia="hi-IN" w:bidi="hi-IN"/>
              </w:rPr>
              <w:t xml:space="preserve"> del estado de Puebla, Jacinto Herrera </w:t>
            </w:r>
            <w:proofErr w:type="spellStart"/>
            <w:r w:rsidRPr="00B40B58">
              <w:rPr>
                <w:rFonts w:asciiTheme="minorHAnsi" w:eastAsia="Arial Unicode MS" w:hAnsiTheme="minorHAnsi" w:cs="Arial"/>
                <w:kern w:val="1"/>
                <w:sz w:val="18"/>
                <w:szCs w:val="18"/>
                <w:lang w:val="es-MX" w:eastAsia="hi-IN" w:bidi="hi-IN"/>
              </w:rPr>
              <w:t>Serrallonga</w:t>
            </w:r>
            <w:proofErr w:type="spellEnd"/>
            <w:r w:rsidRPr="00B40B58">
              <w:rPr>
                <w:rFonts w:asciiTheme="minorHAnsi" w:eastAsia="Arial Unicode MS" w:hAnsiTheme="minorHAnsi" w:cs="Arial"/>
                <w:kern w:val="1"/>
                <w:sz w:val="18"/>
                <w:szCs w:val="18"/>
                <w:lang w:val="es-MX" w:eastAsia="hi-IN" w:bidi="hi-IN"/>
              </w:rPr>
              <w:t>, con la finalidad de definir la manera de garantizar el voto de los mexicanos que radican en el extranjero.</w:t>
            </w:r>
          </w:p>
        </w:tc>
      </w:tr>
      <w:tr w:rsidR="00B030DB" w:rsidRPr="00B40B58" w14:paraId="3D8BC3F2" w14:textId="77777777" w:rsidTr="006C120C">
        <w:trPr>
          <w:trHeight w:val="20"/>
        </w:trPr>
        <w:tc>
          <w:tcPr>
            <w:tcW w:w="1156" w:type="dxa"/>
            <w:shd w:val="clear" w:color="auto" w:fill="auto"/>
            <w:noWrap/>
            <w:hideMark/>
          </w:tcPr>
          <w:p w14:paraId="1B45F4A2" w14:textId="6A0E45C3"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lastRenderedPageBreak/>
              <w:t>03.02.2019</w:t>
            </w:r>
          </w:p>
        </w:tc>
        <w:tc>
          <w:tcPr>
            <w:tcW w:w="1123" w:type="dxa"/>
            <w:shd w:val="clear" w:color="auto" w:fill="auto"/>
            <w:noWrap/>
            <w:hideMark/>
          </w:tcPr>
          <w:p w14:paraId="65C6A7B1"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Televisión</w:t>
            </w:r>
          </w:p>
        </w:tc>
        <w:tc>
          <w:tcPr>
            <w:tcW w:w="1412" w:type="dxa"/>
            <w:shd w:val="clear" w:color="auto" w:fill="auto"/>
            <w:noWrap/>
            <w:hideMark/>
          </w:tcPr>
          <w:p w14:paraId="111C1E06"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TV</w:t>
            </w:r>
          </w:p>
        </w:tc>
        <w:tc>
          <w:tcPr>
            <w:tcW w:w="1311" w:type="dxa"/>
            <w:shd w:val="clear" w:color="auto" w:fill="auto"/>
            <w:noWrap/>
            <w:hideMark/>
          </w:tcPr>
          <w:p w14:paraId="7EB89528"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Noticias</w:t>
            </w:r>
          </w:p>
        </w:tc>
        <w:tc>
          <w:tcPr>
            <w:tcW w:w="1338" w:type="dxa"/>
            <w:shd w:val="clear" w:color="auto" w:fill="auto"/>
            <w:noWrap/>
            <w:hideMark/>
          </w:tcPr>
          <w:p w14:paraId="0A3F1C97"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María Elena Meza</w:t>
            </w:r>
          </w:p>
        </w:tc>
        <w:tc>
          <w:tcPr>
            <w:tcW w:w="3871" w:type="dxa"/>
            <w:shd w:val="clear" w:color="auto" w:fill="auto"/>
            <w:hideMark/>
          </w:tcPr>
          <w:p w14:paraId="3238867A" w14:textId="77777777" w:rsidR="00B030DB" w:rsidRPr="00B40B58" w:rsidRDefault="00B030DB" w:rsidP="00B40B58">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director del Registro Federal de Electoras, Rene Miranda, informó que el Consejo General del INE analizará y votará abrir la inscripción de ciudadanos en Puebla que viven en el extranjero para la elección de ese estado. </w:t>
            </w:r>
          </w:p>
        </w:tc>
      </w:tr>
      <w:tr w:rsidR="006C120C" w:rsidRPr="00B40B58" w14:paraId="6629CD4D" w14:textId="77777777" w:rsidTr="006C120C">
        <w:trPr>
          <w:trHeight w:val="20"/>
        </w:trPr>
        <w:tc>
          <w:tcPr>
            <w:tcW w:w="1156" w:type="dxa"/>
            <w:shd w:val="clear" w:color="auto" w:fill="auto"/>
            <w:noWrap/>
            <w:hideMark/>
          </w:tcPr>
          <w:p w14:paraId="35E8FBA6" w14:textId="356DD5ED"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03.02.2019</w:t>
            </w:r>
          </w:p>
        </w:tc>
        <w:tc>
          <w:tcPr>
            <w:tcW w:w="1123" w:type="dxa"/>
            <w:shd w:val="clear" w:color="auto" w:fill="auto"/>
            <w:noWrap/>
            <w:hideMark/>
          </w:tcPr>
          <w:p w14:paraId="460AD5E3"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Televisión</w:t>
            </w:r>
          </w:p>
        </w:tc>
        <w:tc>
          <w:tcPr>
            <w:tcW w:w="1412" w:type="dxa"/>
            <w:shd w:val="clear" w:color="auto" w:fill="auto"/>
            <w:noWrap/>
            <w:hideMark/>
          </w:tcPr>
          <w:p w14:paraId="28BC435A"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TV</w:t>
            </w:r>
          </w:p>
        </w:tc>
        <w:tc>
          <w:tcPr>
            <w:tcW w:w="1311" w:type="dxa"/>
            <w:shd w:val="clear" w:color="auto" w:fill="auto"/>
            <w:noWrap/>
            <w:hideMark/>
          </w:tcPr>
          <w:p w14:paraId="59709E06"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Noticias</w:t>
            </w:r>
          </w:p>
        </w:tc>
        <w:tc>
          <w:tcPr>
            <w:tcW w:w="1338" w:type="dxa"/>
            <w:shd w:val="clear" w:color="auto" w:fill="auto"/>
            <w:noWrap/>
            <w:hideMark/>
          </w:tcPr>
          <w:p w14:paraId="506B2D36"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Pedro Gamboa</w:t>
            </w:r>
          </w:p>
        </w:tc>
        <w:tc>
          <w:tcPr>
            <w:tcW w:w="3871" w:type="dxa"/>
            <w:shd w:val="clear" w:color="auto" w:fill="auto"/>
            <w:hideMark/>
          </w:tcPr>
          <w:p w14:paraId="3AB25313" w14:textId="31058ACE"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El director del Registro Federal de Elector</w:t>
            </w:r>
            <w:r>
              <w:rPr>
                <w:rFonts w:asciiTheme="minorHAnsi" w:eastAsia="Arial Unicode MS" w:hAnsiTheme="minorHAnsi" w:cs="Arial"/>
                <w:kern w:val="1"/>
                <w:sz w:val="18"/>
                <w:szCs w:val="18"/>
                <w:lang w:val="es-MX" w:eastAsia="hi-IN" w:bidi="hi-IN"/>
              </w:rPr>
              <w:t>e</w:t>
            </w:r>
            <w:r w:rsidRPr="00B40B58">
              <w:rPr>
                <w:rFonts w:asciiTheme="minorHAnsi" w:eastAsia="Arial Unicode MS" w:hAnsiTheme="minorHAnsi" w:cs="Arial"/>
                <w:kern w:val="1"/>
                <w:sz w:val="18"/>
                <w:szCs w:val="18"/>
                <w:lang w:val="es-MX" w:eastAsia="hi-IN" w:bidi="hi-IN"/>
              </w:rPr>
              <w:t>s, Rene Miranda, informó que el Consejo General del INE analizará y votará abrir la inscripción de ciudadanos en Puebla que viven en el extranjero para la elección de ese estado.</w:t>
            </w:r>
          </w:p>
        </w:tc>
      </w:tr>
      <w:tr w:rsidR="006C120C" w:rsidRPr="00B40B58" w14:paraId="4D0A41FF" w14:textId="77777777" w:rsidTr="006C120C">
        <w:trPr>
          <w:trHeight w:val="20"/>
        </w:trPr>
        <w:tc>
          <w:tcPr>
            <w:tcW w:w="1156" w:type="dxa"/>
            <w:shd w:val="clear" w:color="auto" w:fill="auto"/>
            <w:noWrap/>
            <w:hideMark/>
          </w:tcPr>
          <w:p w14:paraId="6CB5F529" w14:textId="1B700CFF"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03.02.2019</w:t>
            </w:r>
          </w:p>
        </w:tc>
        <w:tc>
          <w:tcPr>
            <w:tcW w:w="1123" w:type="dxa"/>
            <w:shd w:val="clear" w:color="auto" w:fill="auto"/>
            <w:noWrap/>
            <w:hideMark/>
          </w:tcPr>
          <w:p w14:paraId="1B8B1F35"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4338EABA"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11" w:type="dxa"/>
            <w:shd w:val="clear" w:color="auto" w:fill="auto"/>
            <w:noWrap/>
            <w:hideMark/>
          </w:tcPr>
          <w:p w14:paraId="7991BD6E"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38" w:type="dxa"/>
            <w:shd w:val="clear" w:color="auto" w:fill="auto"/>
            <w:noWrap/>
            <w:hideMark/>
          </w:tcPr>
          <w:p w14:paraId="671D1953"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62616270" w14:textId="4B8F83A8"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director del Registro Federal de Electores, René Miranda </w:t>
            </w:r>
            <w:proofErr w:type="spellStart"/>
            <w:r w:rsidRPr="00B40B58">
              <w:rPr>
                <w:rFonts w:asciiTheme="minorHAnsi" w:eastAsia="Arial Unicode MS" w:hAnsiTheme="minorHAnsi" w:cs="Arial"/>
                <w:kern w:val="1"/>
                <w:sz w:val="18"/>
                <w:szCs w:val="18"/>
                <w:lang w:val="es-MX" w:eastAsia="hi-IN" w:bidi="hi-IN"/>
              </w:rPr>
              <w:t>Jaimes</w:t>
            </w:r>
            <w:proofErr w:type="spellEnd"/>
            <w:r w:rsidRPr="00B40B58">
              <w:rPr>
                <w:rFonts w:asciiTheme="minorHAnsi" w:eastAsia="Arial Unicode MS" w:hAnsiTheme="minorHAnsi" w:cs="Arial"/>
                <w:kern w:val="1"/>
                <w:sz w:val="18"/>
                <w:szCs w:val="18"/>
                <w:lang w:val="es-MX" w:eastAsia="hi-IN" w:bidi="hi-IN"/>
              </w:rPr>
              <w:t xml:space="preserve">, informó que el próximo 6 de febrero, el Consejo General del </w:t>
            </w:r>
            <w:r>
              <w:rPr>
                <w:rFonts w:asciiTheme="minorHAnsi" w:eastAsia="Arial Unicode MS" w:hAnsiTheme="minorHAnsi" w:cs="Arial"/>
                <w:kern w:val="1"/>
                <w:sz w:val="18"/>
                <w:szCs w:val="18"/>
                <w:lang w:val="es-MX" w:eastAsia="hi-IN" w:bidi="hi-IN"/>
              </w:rPr>
              <w:t>INE</w:t>
            </w:r>
            <w:r w:rsidRPr="00B40B58">
              <w:rPr>
                <w:rFonts w:asciiTheme="minorHAnsi" w:eastAsia="Arial Unicode MS" w:hAnsiTheme="minorHAnsi" w:cs="Arial"/>
                <w:kern w:val="1"/>
                <w:sz w:val="18"/>
                <w:szCs w:val="18"/>
                <w:lang w:val="es-MX" w:eastAsia="hi-IN" w:bidi="hi-IN"/>
              </w:rPr>
              <w:t xml:space="preserve"> analizará y votará abrir la inscripción de ciudadanos de Puebla que viven en el extranjero para que sufraguen en las próximas elecciones extraordinarias para la gubernatura de esa entidad el 2 de junio de este año.</w:t>
            </w:r>
          </w:p>
        </w:tc>
      </w:tr>
      <w:tr w:rsidR="00B030DB" w:rsidRPr="00B40B58" w14:paraId="1E6D1CDE" w14:textId="77777777" w:rsidTr="006C120C">
        <w:trPr>
          <w:trHeight w:val="20"/>
        </w:trPr>
        <w:tc>
          <w:tcPr>
            <w:tcW w:w="1156" w:type="dxa"/>
            <w:shd w:val="clear" w:color="auto" w:fill="auto"/>
            <w:noWrap/>
            <w:hideMark/>
          </w:tcPr>
          <w:p w14:paraId="1D92AF47" w14:textId="04CE39E9"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04.02.2019</w:t>
            </w:r>
          </w:p>
        </w:tc>
        <w:tc>
          <w:tcPr>
            <w:tcW w:w="1123" w:type="dxa"/>
            <w:shd w:val="clear" w:color="auto" w:fill="auto"/>
            <w:noWrap/>
            <w:hideMark/>
          </w:tcPr>
          <w:p w14:paraId="1F5AEFE4"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Prensa</w:t>
            </w:r>
          </w:p>
        </w:tc>
        <w:tc>
          <w:tcPr>
            <w:tcW w:w="1412" w:type="dxa"/>
            <w:shd w:val="clear" w:color="auto" w:fill="auto"/>
            <w:noWrap/>
            <w:hideMark/>
          </w:tcPr>
          <w:p w14:paraId="7EB1C109"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La Razón de México</w:t>
            </w:r>
          </w:p>
        </w:tc>
        <w:tc>
          <w:tcPr>
            <w:tcW w:w="1311" w:type="dxa"/>
            <w:shd w:val="clear" w:color="auto" w:fill="auto"/>
            <w:noWrap/>
            <w:hideMark/>
          </w:tcPr>
          <w:p w14:paraId="044773DA"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La Razón</w:t>
            </w:r>
          </w:p>
        </w:tc>
        <w:tc>
          <w:tcPr>
            <w:tcW w:w="1338" w:type="dxa"/>
            <w:shd w:val="clear" w:color="auto" w:fill="auto"/>
            <w:noWrap/>
            <w:hideMark/>
          </w:tcPr>
          <w:p w14:paraId="44343628"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220E6CB5" w14:textId="00CD5E59" w:rsidR="00B030DB" w:rsidRPr="00B40B58" w:rsidRDefault="00B030DB"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director del Registro Federal de Electores, René Miranda </w:t>
            </w:r>
            <w:proofErr w:type="spellStart"/>
            <w:r w:rsidRPr="00B40B58">
              <w:rPr>
                <w:rFonts w:asciiTheme="minorHAnsi" w:eastAsia="Arial Unicode MS" w:hAnsiTheme="minorHAnsi" w:cs="Arial"/>
                <w:kern w:val="1"/>
                <w:sz w:val="18"/>
                <w:szCs w:val="18"/>
                <w:lang w:val="es-MX" w:eastAsia="hi-IN" w:bidi="hi-IN"/>
              </w:rPr>
              <w:t>Jaimes</w:t>
            </w:r>
            <w:proofErr w:type="spellEnd"/>
            <w:r w:rsidRPr="00B40B58">
              <w:rPr>
                <w:rFonts w:asciiTheme="minorHAnsi" w:eastAsia="Arial Unicode MS" w:hAnsiTheme="minorHAnsi" w:cs="Arial"/>
                <w:kern w:val="1"/>
                <w:sz w:val="18"/>
                <w:szCs w:val="18"/>
                <w:lang w:val="es-MX" w:eastAsia="hi-IN" w:bidi="hi-IN"/>
              </w:rPr>
              <w:t xml:space="preserve">, informó que el próximo 6 de febrero, el Consejo General del </w:t>
            </w:r>
            <w:r w:rsidR="006C120C">
              <w:rPr>
                <w:rFonts w:asciiTheme="minorHAnsi" w:eastAsia="Arial Unicode MS" w:hAnsiTheme="minorHAnsi" w:cs="Arial"/>
                <w:kern w:val="1"/>
                <w:sz w:val="18"/>
                <w:szCs w:val="18"/>
                <w:lang w:val="es-MX" w:eastAsia="hi-IN" w:bidi="hi-IN"/>
              </w:rPr>
              <w:t>INE</w:t>
            </w:r>
            <w:r w:rsidRPr="00B40B58">
              <w:rPr>
                <w:rFonts w:asciiTheme="minorHAnsi" w:eastAsia="Arial Unicode MS" w:hAnsiTheme="minorHAnsi" w:cs="Arial"/>
                <w:kern w:val="1"/>
                <w:sz w:val="18"/>
                <w:szCs w:val="18"/>
                <w:lang w:val="es-MX" w:eastAsia="hi-IN" w:bidi="hi-IN"/>
              </w:rPr>
              <w:t xml:space="preserve"> analizará y votará abrir la inscripción de ciudadanos de Puebla que viven en el extranjero para que sufraguen en las próximas elecciones extraordinarias para la </w:t>
            </w:r>
            <w:r w:rsidR="006C120C">
              <w:rPr>
                <w:rFonts w:asciiTheme="minorHAnsi" w:eastAsia="Arial Unicode MS" w:hAnsiTheme="minorHAnsi" w:cs="Arial"/>
                <w:kern w:val="1"/>
                <w:sz w:val="18"/>
                <w:szCs w:val="18"/>
                <w:lang w:val="es-MX" w:eastAsia="hi-IN" w:bidi="hi-IN"/>
              </w:rPr>
              <w:t>G</w:t>
            </w:r>
            <w:r w:rsidRPr="00B40B58">
              <w:rPr>
                <w:rFonts w:asciiTheme="minorHAnsi" w:eastAsia="Arial Unicode MS" w:hAnsiTheme="minorHAnsi" w:cs="Arial"/>
                <w:kern w:val="1"/>
                <w:sz w:val="18"/>
                <w:szCs w:val="18"/>
                <w:lang w:val="es-MX" w:eastAsia="hi-IN" w:bidi="hi-IN"/>
              </w:rPr>
              <w:t>ube</w:t>
            </w:r>
            <w:r w:rsidR="006C120C">
              <w:rPr>
                <w:rFonts w:asciiTheme="minorHAnsi" w:eastAsia="Arial Unicode MS" w:hAnsiTheme="minorHAnsi" w:cs="Arial"/>
                <w:kern w:val="1"/>
                <w:sz w:val="18"/>
                <w:szCs w:val="18"/>
                <w:lang w:val="es-MX" w:eastAsia="hi-IN" w:bidi="hi-IN"/>
              </w:rPr>
              <w:t>rn</w:t>
            </w:r>
            <w:r w:rsidRPr="00B40B58">
              <w:rPr>
                <w:rFonts w:asciiTheme="minorHAnsi" w:eastAsia="Arial Unicode MS" w:hAnsiTheme="minorHAnsi" w:cs="Arial"/>
                <w:kern w:val="1"/>
                <w:sz w:val="18"/>
                <w:szCs w:val="18"/>
                <w:lang w:val="es-MX" w:eastAsia="hi-IN" w:bidi="hi-IN"/>
              </w:rPr>
              <w:t xml:space="preserve">atura de esa entidad el 2 de junio de este año. </w:t>
            </w:r>
          </w:p>
        </w:tc>
      </w:tr>
      <w:tr w:rsidR="006C120C" w:rsidRPr="00B40B58" w14:paraId="6E3A9253" w14:textId="77777777" w:rsidTr="006C120C">
        <w:trPr>
          <w:trHeight w:val="20"/>
        </w:trPr>
        <w:tc>
          <w:tcPr>
            <w:tcW w:w="1156" w:type="dxa"/>
            <w:shd w:val="clear" w:color="auto" w:fill="auto"/>
            <w:noWrap/>
            <w:hideMark/>
          </w:tcPr>
          <w:p w14:paraId="5AF94491" w14:textId="4AD0A6AB"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04.02.2019</w:t>
            </w:r>
          </w:p>
        </w:tc>
        <w:tc>
          <w:tcPr>
            <w:tcW w:w="1123" w:type="dxa"/>
            <w:shd w:val="clear" w:color="auto" w:fill="auto"/>
            <w:noWrap/>
            <w:hideMark/>
          </w:tcPr>
          <w:p w14:paraId="27C8594D"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Radio</w:t>
            </w:r>
          </w:p>
        </w:tc>
        <w:tc>
          <w:tcPr>
            <w:tcW w:w="1412" w:type="dxa"/>
            <w:shd w:val="clear" w:color="auto" w:fill="auto"/>
            <w:noWrap/>
            <w:hideMark/>
          </w:tcPr>
          <w:p w14:paraId="4C16A4A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97.7 FM</w:t>
            </w:r>
          </w:p>
        </w:tc>
        <w:tc>
          <w:tcPr>
            <w:tcW w:w="1311" w:type="dxa"/>
            <w:shd w:val="clear" w:color="auto" w:fill="auto"/>
            <w:noWrap/>
            <w:hideMark/>
          </w:tcPr>
          <w:p w14:paraId="1BB79807"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 Aristegui en Vivo</w:t>
            </w:r>
          </w:p>
        </w:tc>
        <w:tc>
          <w:tcPr>
            <w:tcW w:w="1338" w:type="dxa"/>
            <w:shd w:val="clear" w:color="auto" w:fill="auto"/>
            <w:noWrap/>
            <w:hideMark/>
          </w:tcPr>
          <w:p w14:paraId="6D4FF39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Carmen Aristegui</w:t>
            </w:r>
          </w:p>
        </w:tc>
        <w:tc>
          <w:tcPr>
            <w:tcW w:w="3871" w:type="dxa"/>
            <w:shd w:val="clear" w:color="auto" w:fill="auto"/>
            <w:hideMark/>
          </w:tcPr>
          <w:p w14:paraId="2F41111F" w14:textId="77777777"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En entrevista, Roberto Valdovinos, nuevo titular del IME, habló de su nuevo cargo y  el voto desde el exterior en las elecciones extraordinarias en Puebla.</w:t>
            </w:r>
          </w:p>
        </w:tc>
      </w:tr>
      <w:tr w:rsidR="006C120C" w:rsidRPr="00B40B58" w14:paraId="5F778419" w14:textId="77777777" w:rsidTr="006C120C">
        <w:trPr>
          <w:trHeight w:val="20"/>
        </w:trPr>
        <w:tc>
          <w:tcPr>
            <w:tcW w:w="1156" w:type="dxa"/>
            <w:shd w:val="clear" w:color="auto" w:fill="auto"/>
            <w:noWrap/>
            <w:hideMark/>
          </w:tcPr>
          <w:p w14:paraId="580C5F9B" w14:textId="5225A728"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04.02.2019</w:t>
            </w:r>
          </w:p>
        </w:tc>
        <w:tc>
          <w:tcPr>
            <w:tcW w:w="1123" w:type="dxa"/>
            <w:shd w:val="clear" w:color="auto" w:fill="auto"/>
            <w:noWrap/>
            <w:hideMark/>
          </w:tcPr>
          <w:p w14:paraId="6DBC950C"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Televisión</w:t>
            </w:r>
          </w:p>
        </w:tc>
        <w:tc>
          <w:tcPr>
            <w:tcW w:w="1412" w:type="dxa"/>
            <w:shd w:val="clear" w:color="auto" w:fill="auto"/>
            <w:noWrap/>
            <w:hideMark/>
          </w:tcPr>
          <w:p w14:paraId="76AEE21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TV</w:t>
            </w:r>
          </w:p>
        </w:tc>
        <w:tc>
          <w:tcPr>
            <w:tcW w:w="1311" w:type="dxa"/>
            <w:shd w:val="clear" w:color="auto" w:fill="auto"/>
            <w:noWrap/>
            <w:hideMark/>
          </w:tcPr>
          <w:p w14:paraId="2E24B2EC"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Noticias</w:t>
            </w:r>
          </w:p>
        </w:tc>
        <w:tc>
          <w:tcPr>
            <w:tcW w:w="1338" w:type="dxa"/>
            <w:shd w:val="clear" w:color="auto" w:fill="auto"/>
            <w:noWrap/>
            <w:hideMark/>
          </w:tcPr>
          <w:p w14:paraId="50F0D97B"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Claudia Ovalle</w:t>
            </w:r>
          </w:p>
        </w:tc>
        <w:tc>
          <w:tcPr>
            <w:tcW w:w="3871" w:type="dxa"/>
            <w:shd w:val="clear" w:color="auto" w:fill="auto"/>
            <w:hideMark/>
          </w:tcPr>
          <w:p w14:paraId="42D4240B" w14:textId="77A2E748"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director del Registro General de Electores </w:t>
            </w:r>
            <w:r>
              <w:rPr>
                <w:rFonts w:asciiTheme="minorHAnsi" w:eastAsia="Arial Unicode MS" w:hAnsiTheme="minorHAnsi" w:cs="Arial"/>
                <w:kern w:val="1"/>
                <w:sz w:val="18"/>
                <w:szCs w:val="18"/>
                <w:lang w:val="es-MX" w:eastAsia="hi-IN" w:bidi="hi-IN"/>
              </w:rPr>
              <w:t xml:space="preserve">del </w:t>
            </w:r>
            <w:r w:rsidRPr="00B40B58">
              <w:rPr>
                <w:rFonts w:asciiTheme="minorHAnsi" w:eastAsia="Arial Unicode MS" w:hAnsiTheme="minorHAnsi" w:cs="Arial"/>
                <w:kern w:val="1"/>
                <w:sz w:val="18"/>
                <w:szCs w:val="18"/>
                <w:lang w:val="es-MX" w:eastAsia="hi-IN" w:bidi="hi-IN"/>
              </w:rPr>
              <w:t>INE, René Miranda, informó que el 6 de febrero analizará y votará abrir la inscripción de ciudadanos de Puebla para que participen en las elecciones.</w:t>
            </w:r>
          </w:p>
        </w:tc>
      </w:tr>
      <w:tr w:rsidR="006C120C" w:rsidRPr="00B40B58" w14:paraId="33827E2F" w14:textId="77777777" w:rsidTr="006C120C">
        <w:trPr>
          <w:trHeight w:val="20"/>
        </w:trPr>
        <w:tc>
          <w:tcPr>
            <w:tcW w:w="1156" w:type="dxa"/>
            <w:shd w:val="clear" w:color="auto" w:fill="auto"/>
            <w:noWrap/>
            <w:hideMark/>
          </w:tcPr>
          <w:p w14:paraId="0713A594" w14:textId="2B15DD17"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04.02.2019</w:t>
            </w:r>
          </w:p>
        </w:tc>
        <w:tc>
          <w:tcPr>
            <w:tcW w:w="1123" w:type="dxa"/>
            <w:shd w:val="clear" w:color="auto" w:fill="auto"/>
            <w:noWrap/>
            <w:hideMark/>
          </w:tcPr>
          <w:p w14:paraId="17C3C0DC"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Televisión</w:t>
            </w:r>
          </w:p>
        </w:tc>
        <w:tc>
          <w:tcPr>
            <w:tcW w:w="1412" w:type="dxa"/>
            <w:shd w:val="clear" w:color="auto" w:fill="auto"/>
            <w:noWrap/>
            <w:hideMark/>
          </w:tcPr>
          <w:p w14:paraId="4BCA8433"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TV</w:t>
            </w:r>
          </w:p>
        </w:tc>
        <w:tc>
          <w:tcPr>
            <w:tcW w:w="1311" w:type="dxa"/>
            <w:shd w:val="clear" w:color="auto" w:fill="auto"/>
            <w:noWrap/>
            <w:hideMark/>
          </w:tcPr>
          <w:p w14:paraId="333E6EEC"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Noticias</w:t>
            </w:r>
          </w:p>
        </w:tc>
        <w:tc>
          <w:tcPr>
            <w:tcW w:w="1338" w:type="dxa"/>
            <w:shd w:val="clear" w:color="auto" w:fill="auto"/>
            <w:noWrap/>
            <w:hideMark/>
          </w:tcPr>
          <w:p w14:paraId="7D3217C4"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Claudia Ovalle</w:t>
            </w:r>
          </w:p>
        </w:tc>
        <w:tc>
          <w:tcPr>
            <w:tcW w:w="3871" w:type="dxa"/>
            <w:shd w:val="clear" w:color="auto" w:fill="auto"/>
            <w:hideMark/>
          </w:tcPr>
          <w:p w14:paraId="05C6B7B6" w14:textId="43797125"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director del Registro General de Electores </w:t>
            </w:r>
            <w:r>
              <w:rPr>
                <w:rFonts w:asciiTheme="minorHAnsi" w:eastAsia="Arial Unicode MS" w:hAnsiTheme="minorHAnsi" w:cs="Arial"/>
                <w:kern w:val="1"/>
                <w:sz w:val="18"/>
                <w:szCs w:val="18"/>
                <w:lang w:val="es-MX" w:eastAsia="hi-IN" w:bidi="hi-IN"/>
              </w:rPr>
              <w:t xml:space="preserve">del </w:t>
            </w:r>
            <w:r w:rsidRPr="00B40B58">
              <w:rPr>
                <w:rFonts w:asciiTheme="minorHAnsi" w:eastAsia="Arial Unicode MS" w:hAnsiTheme="minorHAnsi" w:cs="Arial"/>
                <w:kern w:val="1"/>
                <w:sz w:val="18"/>
                <w:szCs w:val="18"/>
                <w:lang w:val="es-MX" w:eastAsia="hi-IN" w:bidi="hi-IN"/>
              </w:rPr>
              <w:t>INE, René Miranda, informó que el 6 de febrero analizará y votará abrir la inscripción de ciudadanos de Puebla para que participen en las elecciones.</w:t>
            </w:r>
          </w:p>
        </w:tc>
      </w:tr>
      <w:tr w:rsidR="006C120C" w:rsidRPr="00B40B58" w14:paraId="01751C09" w14:textId="77777777" w:rsidTr="006C120C">
        <w:trPr>
          <w:trHeight w:val="20"/>
        </w:trPr>
        <w:tc>
          <w:tcPr>
            <w:tcW w:w="1156" w:type="dxa"/>
            <w:shd w:val="clear" w:color="auto" w:fill="auto"/>
            <w:noWrap/>
            <w:hideMark/>
          </w:tcPr>
          <w:p w14:paraId="302FAC57" w14:textId="3414ADEF"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04.02.2019</w:t>
            </w:r>
          </w:p>
        </w:tc>
        <w:tc>
          <w:tcPr>
            <w:tcW w:w="1123" w:type="dxa"/>
            <w:shd w:val="clear" w:color="auto" w:fill="auto"/>
            <w:noWrap/>
            <w:hideMark/>
          </w:tcPr>
          <w:p w14:paraId="2FF34239"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Televisión</w:t>
            </w:r>
          </w:p>
        </w:tc>
        <w:tc>
          <w:tcPr>
            <w:tcW w:w="1412" w:type="dxa"/>
            <w:shd w:val="clear" w:color="auto" w:fill="auto"/>
            <w:noWrap/>
            <w:hideMark/>
          </w:tcPr>
          <w:p w14:paraId="22405C86"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TV</w:t>
            </w:r>
          </w:p>
        </w:tc>
        <w:tc>
          <w:tcPr>
            <w:tcW w:w="1311" w:type="dxa"/>
            <w:shd w:val="clear" w:color="auto" w:fill="auto"/>
            <w:noWrap/>
            <w:hideMark/>
          </w:tcPr>
          <w:p w14:paraId="1A2A5607"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Noticias</w:t>
            </w:r>
          </w:p>
        </w:tc>
        <w:tc>
          <w:tcPr>
            <w:tcW w:w="1338" w:type="dxa"/>
            <w:shd w:val="clear" w:color="auto" w:fill="auto"/>
            <w:noWrap/>
            <w:hideMark/>
          </w:tcPr>
          <w:p w14:paraId="6532F9BF"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Samuel Cuervo</w:t>
            </w:r>
          </w:p>
        </w:tc>
        <w:tc>
          <w:tcPr>
            <w:tcW w:w="3871" w:type="dxa"/>
            <w:shd w:val="clear" w:color="auto" w:fill="auto"/>
            <w:hideMark/>
          </w:tcPr>
          <w:p w14:paraId="6FA3FEDB" w14:textId="77777777"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El director del Registro General de Electores INE, René Miranda, informó que el 6 de febrero analizará y votará abrir la inscripción de ciudadanos de Puebla para que participen en las elecciones.</w:t>
            </w:r>
          </w:p>
        </w:tc>
      </w:tr>
      <w:tr w:rsidR="00B030DB" w:rsidRPr="00B40B58" w14:paraId="3DC94A51" w14:textId="77777777" w:rsidTr="006C120C">
        <w:trPr>
          <w:trHeight w:val="20"/>
        </w:trPr>
        <w:tc>
          <w:tcPr>
            <w:tcW w:w="1156" w:type="dxa"/>
            <w:shd w:val="clear" w:color="auto" w:fill="auto"/>
            <w:noWrap/>
            <w:hideMark/>
          </w:tcPr>
          <w:p w14:paraId="04C13E25" w14:textId="3F84206F"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lastRenderedPageBreak/>
              <w:t>06.02.2019</w:t>
            </w:r>
          </w:p>
        </w:tc>
        <w:tc>
          <w:tcPr>
            <w:tcW w:w="1123" w:type="dxa"/>
            <w:shd w:val="clear" w:color="auto" w:fill="auto"/>
            <w:noWrap/>
            <w:hideMark/>
          </w:tcPr>
          <w:p w14:paraId="0479BFC1"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Radio</w:t>
            </w:r>
          </w:p>
        </w:tc>
        <w:tc>
          <w:tcPr>
            <w:tcW w:w="1412" w:type="dxa"/>
            <w:shd w:val="clear" w:color="auto" w:fill="auto"/>
            <w:noWrap/>
            <w:hideMark/>
          </w:tcPr>
          <w:p w14:paraId="4DBDF176"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1110 AM </w:t>
            </w:r>
          </w:p>
        </w:tc>
        <w:tc>
          <w:tcPr>
            <w:tcW w:w="1311" w:type="dxa"/>
            <w:shd w:val="clear" w:color="auto" w:fill="auto"/>
            <w:noWrap/>
            <w:hideMark/>
          </w:tcPr>
          <w:p w14:paraId="0AE52C17"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La Red de radio Red</w:t>
            </w:r>
          </w:p>
        </w:tc>
        <w:tc>
          <w:tcPr>
            <w:tcW w:w="1338" w:type="dxa"/>
            <w:shd w:val="clear" w:color="auto" w:fill="auto"/>
            <w:noWrap/>
            <w:hideMark/>
          </w:tcPr>
          <w:p w14:paraId="14D925CE"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Jesús Martín Mendoza</w:t>
            </w:r>
          </w:p>
        </w:tc>
        <w:tc>
          <w:tcPr>
            <w:tcW w:w="3871" w:type="dxa"/>
            <w:shd w:val="clear" w:color="auto" w:fill="auto"/>
            <w:hideMark/>
          </w:tcPr>
          <w:p w14:paraId="698C1332" w14:textId="77777777" w:rsidR="00B030DB" w:rsidRPr="00B40B58" w:rsidRDefault="00B030DB" w:rsidP="00B40B58">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El INE organizará totalmente las elecciones extraordinarias en Puebla, así como en cinco municipios, esto ante el vacío de poder por la muerte de la gobernadora de la entidad, dijo Lorenzo Córdova, consejero presidente del INE. El PAN acusó que hay intervención del gobierno ante una reunión que se sostuvo con el titular de la SRE sobre el voto de poblanos en el extranjero.</w:t>
            </w:r>
          </w:p>
        </w:tc>
      </w:tr>
      <w:tr w:rsidR="00B030DB" w:rsidRPr="00B40B58" w14:paraId="78F4B6D1" w14:textId="77777777" w:rsidTr="006C120C">
        <w:trPr>
          <w:trHeight w:val="20"/>
        </w:trPr>
        <w:tc>
          <w:tcPr>
            <w:tcW w:w="1156" w:type="dxa"/>
            <w:shd w:val="clear" w:color="auto" w:fill="auto"/>
            <w:noWrap/>
            <w:hideMark/>
          </w:tcPr>
          <w:p w14:paraId="6E34E781" w14:textId="4903539C"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07.02.2019</w:t>
            </w:r>
          </w:p>
        </w:tc>
        <w:tc>
          <w:tcPr>
            <w:tcW w:w="1123" w:type="dxa"/>
            <w:shd w:val="clear" w:color="auto" w:fill="auto"/>
            <w:noWrap/>
            <w:hideMark/>
          </w:tcPr>
          <w:p w14:paraId="7EA23725"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Prensa</w:t>
            </w:r>
          </w:p>
        </w:tc>
        <w:tc>
          <w:tcPr>
            <w:tcW w:w="1412" w:type="dxa"/>
            <w:shd w:val="clear" w:color="auto" w:fill="auto"/>
            <w:noWrap/>
            <w:hideMark/>
          </w:tcPr>
          <w:p w14:paraId="302A8D3D"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24 Horas</w:t>
            </w:r>
          </w:p>
        </w:tc>
        <w:tc>
          <w:tcPr>
            <w:tcW w:w="1311" w:type="dxa"/>
            <w:shd w:val="clear" w:color="auto" w:fill="auto"/>
            <w:noWrap/>
            <w:hideMark/>
          </w:tcPr>
          <w:p w14:paraId="6B792E4E"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24 Horas</w:t>
            </w:r>
          </w:p>
        </w:tc>
        <w:tc>
          <w:tcPr>
            <w:tcW w:w="1338" w:type="dxa"/>
            <w:shd w:val="clear" w:color="auto" w:fill="auto"/>
            <w:noWrap/>
            <w:hideMark/>
          </w:tcPr>
          <w:p w14:paraId="22F25BAD"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Ángel Cabrera</w:t>
            </w:r>
          </w:p>
        </w:tc>
        <w:tc>
          <w:tcPr>
            <w:tcW w:w="3871" w:type="dxa"/>
            <w:shd w:val="clear" w:color="auto" w:fill="auto"/>
            <w:hideMark/>
          </w:tcPr>
          <w:p w14:paraId="46B3C0B5" w14:textId="2AADF0C4" w:rsidR="00B030DB" w:rsidRPr="00B40B58" w:rsidRDefault="00B030DB" w:rsidP="00B40B58">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INE organizará el proceso </w:t>
            </w:r>
            <w:r w:rsidR="006C120C">
              <w:rPr>
                <w:rFonts w:asciiTheme="minorHAnsi" w:eastAsia="Arial Unicode MS" w:hAnsiTheme="minorHAnsi" w:cs="Arial"/>
                <w:kern w:val="1"/>
                <w:sz w:val="18"/>
                <w:szCs w:val="18"/>
                <w:lang w:val="es-MX" w:eastAsia="hi-IN" w:bidi="hi-IN"/>
              </w:rPr>
              <w:t xml:space="preserve">electoral </w:t>
            </w:r>
            <w:r w:rsidRPr="00B40B58">
              <w:rPr>
                <w:rFonts w:asciiTheme="minorHAnsi" w:eastAsia="Arial Unicode MS" w:hAnsiTheme="minorHAnsi" w:cs="Arial"/>
                <w:kern w:val="1"/>
                <w:sz w:val="18"/>
                <w:szCs w:val="18"/>
                <w:lang w:val="es-MX" w:eastAsia="hi-IN" w:bidi="hi-IN"/>
              </w:rPr>
              <w:t xml:space="preserve">extraordinario de Puebla bajo los mismos estándares de una elección presidencial, desde la capacitación de funcionarios, fiscalización de precampañas y campañas, así como vigilancia del padrón electoral. Además, se encargará del monitoreo de los spots, instalación de centros de votación, lineamientos del voto en el extranjero, conteo rápido, encuesta, Programa de Resultados Electorales Preliminares, cómputos oficiales y entrega de constancias a ganadores. </w:t>
            </w:r>
          </w:p>
        </w:tc>
      </w:tr>
      <w:tr w:rsidR="006C120C" w:rsidRPr="00B40B58" w14:paraId="61DE0BEC" w14:textId="77777777" w:rsidTr="006C120C">
        <w:trPr>
          <w:trHeight w:val="20"/>
        </w:trPr>
        <w:tc>
          <w:tcPr>
            <w:tcW w:w="1156" w:type="dxa"/>
            <w:shd w:val="clear" w:color="auto" w:fill="auto"/>
            <w:noWrap/>
            <w:hideMark/>
          </w:tcPr>
          <w:p w14:paraId="5F1672AD" w14:textId="0EA134C2"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07.02.2019</w:t>
            </w:r>
          </w:p>
        </w:tc>
        <w:tc>
          <w:tcPr>
            <w:tcW w:w="1123" w:type="dxa"/>
            <w:shd w:val="clear" w:color="auto" w:fill="auto"/>
            <w:noWrap/>
            <w:hideMark/>
          </w:tcPr>
          <w:p w14:paraId="7B3A2F56"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Prensa</w:t>
            </w:r>
          </w:p>
        </w:tc>
        <w:tc>
          <w:tcPr>
            <w:tcW w:w="1412" w:type="dxa"/>
            <w:shd w:val="clear" w:color="auto" w:fill="auto"/>
            <w:noWrap/>
            <w:hideMark/>
          </w:tcPr>
          <w:p w14:paraId="0236E3F1"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Excélsior</w:t>
            </w:r>
          </w:p>
        </w:tc>
        <w:tc>
          <w:tcPr>
            <w:tcW w:w="1311" w:type="dxa"/>
            <w:shd w:val="clear" w:color="auto" w:fill="auto"/>
            <w:noWrap/>
            <w:hideMark/>
          </w:tcPr>
          <w:p w14:paraId="0ED3450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Excélsior</w:t>
            </w:r>
          </w:p>
        </w:tc>
        <w:tc>
          <w:tcPr>
            <w:tcW w:w="1338" w:type="dxa"/>
            <w:shd w:val="clear" w:color="auto" w:fill="auto"/>
            <w:noWrap/>
            <w:hideMark/>
          </w:tcPr>
          <w:p w14:paraId="5A0C0B64"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Aurora Zepeda</w:t>
            </w:r>
          </w:p>
        </w:tc>
        <w:tc>
          <w:tcPr>
            <w:tcW w:w="3871" w:type="dxa"/>
            <w:shd w:val="clear" w:color="auto" w:fill="auto"/>
            <w:hideMark/>
          </w:tcPr>
          <w:p w14:paraId="1B1DD0C0" w14:textId="77777777"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Por unanimidad de votos, el Consejo General del INE aprobó asumir las elecciones extraordinarias en Puebla, al considerar que se necesita de toda su capacidad técnica y experiencia ante la exigencia de transparencia, certeza e imparcialidad, en un clima de rispidez y encono. El consejero presidente, Lorenzo Córdova, apuntó que el INE asumirá los comicios para gobernador y cinco ayuntamientos para garantizar la gobernabilidad en la entidad. </w:t>
            </w:r>
          </w:p>
        </w:tc>
      </w:tr>
      <w:tr w:rsidR="006C120C" w:rsidRPr="00B40B58" w14:paraId="5D5C0D90" w14:textId="77777777" w:rsidTr="006C120C">
        <w:trPr>
          <w:trHeight w:val="20"/>
        </w:trPr>
        <w:tc>
          <w:tcPr>
            <w:tcW w:w="1156" w:type="dxa"/>
            <w:shd w:val="clear" w:color="auto" w:fill="auto"/>
            <w:noWrap/>
            <w:hideMark/>
          </w:tcPr>
          <w:p w14:paraId="1E7C4317" w14:textId="7BA563E0"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07.02.2019</w:t>
            </w:r>
          </w:p>
        </w:tc>
        <w:tc>
          <w:tcPr>
            <w:tcW w:w="1123" w:type="dxa"/>
            <w:shd w:val="clear" w:color="auto" w:fill="auto"/>
            <w:noWrap/>
            <w:hideMark/>
          </w:tcPr>
          <w:p w14:paraId="2026817B"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Prensa</w:t>
            </w:r>
          </w:p>
        </w:tc>
        <w:tc>
          <w:tcPr>
            <w:tcW w:w="1412" w:type="dxa"/>
            <w:shd w:val="clear" w:color="auto" w:fill="auto"/>
            <w:noWrap/>
            <w:hideMark/>
          </w:tcPr>
          <w:p w14:paraId="00420109"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 Diario</w:t>
            </w:r>
          </w:p>
        </w:tc>
        <w:tc>
          <w:tcPr>
            <w:tcW w:w="1311" w:type="dxa"/>
            <w:shd w:val="clear" w:color="auto" w:fill="auto"/>
            <w:noWrap/>
            <w:hideMark/>
          </w:tcPr>
          <w:p w14:paraId="7F2E7654"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Milenio</w:t>
            </w:r>
          </w:p>
        </w:tc>
        <w:tc>
          <w:tcPr>
            <w:tcW w:w="1338" w:type="dxa"/>
            <w:shd w:val="clear" w:color="auto" w:fill="auto"/>
            <w:noWrap/>
            <w:hideMark/>
          </w:tcPr>
          <w:p w14:paraId="347E8056"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Carolina Rivera</w:t>
            </w:r>
          </w:p>
        </w:tc>
        <w:tc>
          <w:tcPr>
            <w:tcW w:w="3871" w:type="dxa"/>
            <w:shd w:val="clear" w:color="auto" w:fill="auto"/>
            <w:hideMark/>
          </w:tcPr>
          <w:p w14:paraId="740E22DA" w14:textId="42A9AC9D"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Por unanimidad, el INE aprobó organizar la elección para gobernador en Puebla. Avala lineamientos para el voto exterior y calendario de campañas y precampañas </w:t>
            </w:r>
            <w:r w:rsidRPr="00B40B58">
              <w:rPr>
                <w:rFonts w:asciiTheme="minorHAnsi" w:eastAsia="Arial Unicode MS" w:hAnsiTheme="minorHAnsi" w:cs="Arial"/>
                <w:kern w:val="1"/>
                <w:sz w:val="18"/>
                <w:szCs w:val="18"/>
                <w:lang w:val="es-MX" w:eastAsia="hi-IN" w:bidi="hi-IN"/>
              </w:rPr>
              <w:br/>
              <w:t xml:space="preserve">gobernador en Puebla, para contribuir a la democracia y evitar que se mantenga el encono social en la entidad. Por unanimidad, el Consejo General aprobó la petición hecha en días pasados por cuatro de sus integrantes, que consideraron que la situación extraordinaria que se generó con el fallecimiento de la mandataria estatal Martha Erika Alonso y la alta tensión política que se mantiene obligaba al INE </w:t>
            </w:r>
            <w:r w:rsidRPr="00B40B58">
              <w:rPr>
                <w:rFonts w:asciiTheme="minorHAnsi" w:eastAsia="Arial Unicode MS" w:hAnsiTheme="minorHAnsi" w:cs="Arial"/>
                <w:kern w:val="1"/>
                <w:sz w:val="18"/>
                <w:szCs w:val="18"/>
                <w:lang w:val="es-MX" w:eastAsia="hi-IN" w:bidi="hi-IN"/>
              </w:rPr>
              <w:lastRenderedPageBreak/>
              <w:t xml:space="preserve">a realizar íntegramente los comicios. </w:t>
            </w:r>
          </w:p>
        </w:tc>
      </w:tr>
      <w:tr w:rsidR="006C120C" w:rsidRPr="00B40B58" w14:paraId="66D3B964" w14:textId="77777777" w:rsidTr="006C120C">
        <w:trPr>
          <w:trHeight w:val="20"/>
        </w:trPr>
        <w:tc>
          <w:tcPr>
            <w:tcW w:w="1156" w:type="dxa"/>
            <w:shd w:val="clear" w:color="auto" w:fill="auto"/>
            <w:noWrap/>
            <w:hideMark/>
          </w:tcPr>
          <w:p w14:paraId="2F813DA2" w14:textId="6DF604FF"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lastRenderedPageBreak/>
              <w:t>07.02.2019</w:t>
            </w:r>
          </w:p>
        </w:tc>
        <w:tc>
          <w:tcPr>
            <w:tcW w:w="1123" w:type="dxa"/>
            <w:shd w:val="clear" w:color="auto" w:fill="auto"/>
            <w:noWrap/>
            <w:hideMark/>
          </w:tcPr>
          <w:p w14:paraId="0C262E0C"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2FC12CB2"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Excélsior</w:t>
            </w:r>
          </w:p>
        </w:tc>
        <w:tc>
          <w:tcPr>
            <w:tcW w:w="1311" w:type="dxa"/>
            <w:shd w:val="clear" w:color="auto" w:fill="auto"/>
            <w:noWrap/>
            <w:hideMark/>
          </w:tcPr>
          <w:p w14:paraId="20DC7432"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Excélsior</w:t>
            </w:r>
          </w:p>
        </w:tc>
        <w:tc>
          <w:tcPr>
            <w:tcW w:w="1338" w:type="dxa"/>
            <w:shd w:val="clear" w:color="auto" w:fill="auto"/>
            <w:noWrap/>
            <w:hideMark/>
          </w:tcPr>
          <w:p w14:paraId="4462593D"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Aurora Zepeda</w:t>
            </w:r>
          </w:p>
        </w:tc>
        <w:tc>
          <w:tcPr>
            <w:tcW w:w="3871" w:type="dxa"/>
            <w:shd w:val="clear" w:color="auto" w:fill="auto"/>
            <w:hideMark/>
          </w:tcPr>
          <w:p w14:paraId="0C06400C" w14:textId="77777777"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Por unanimidad de votos, el Consejo General del INE aprobó asumir las elecciones extraordinarias en Puebla, al considerar que se necesita de toda su capacidad técnica y experiencia ante la exigencia de transparencia, certeza e imparcialidad, en un clima de rispidez y encono.</w:t>
            </w:r>
          </w:p>
        </w:tc>
      </w:tr>
      <w:tr w:rsidR="006C120C" w:rsidRPr="00B40B58" w14:paraId="1B3DE831" w14:textId="77777777" w:rsidTr="006C120C">
        <w:trPr>
          <w:trHeight w:val="20"/>
        </w:trPr>
        <w:tc>
          <w:tcPr>
            <w:tcW w:w="1156" w:type="dxa"/>
            <w:shd w:val="clear" w:color="auto" w:fill="auto"/>
            <w:noWrap/>
            <w:hideMark/>
          </w:tcPr>
          <w:p w14:paraId="637C1189" w14:textId="07F7824E"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07.02.2019</w:t>
            </w:r>
          </w:p>
        </w:tc>
        <w:tc>
          <w:tcPr>
            <w:tcW w:w="1123" w:type="dxa"/>
            <w:shd w:val="clear" w:color="auto" w:fill="auto"/>
            <w:noWrap/>
            <w:hideMark/>
          </w:tcPr>
          <w:p w14:paraId="29B9974D"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Radio</w:t>
            </w:r>
          </w:p>
        </w:tc>
        <w:tc>
          <w:tcPr>
            <w:tcW w:w="1412" w:type="dxa"/>
            <w:shd w:val="clear" w:color="auto" w:fill="auto"/>
            <w:noWrap/>
            <w:hideMark/>
          </w:tcPr>
          <w:p w14:paraId="4FEE3957"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103.3 FM </w:t>
            </w:r>
          </w:p>
        </w:tc>
        <w:tc>
          <w:tcPr>
            <w:tcW w:w="1311" w:type="dxa"/>
            <w:shd w:val="clear" w:color="auto" w:fill="auto"/>
            <w:noWrap/>
            <w:hideMark/>
          </w:tcPr>
          <w:p w14:paraId="011AACAE"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En los Tiempos de la Radio</w:t>
            </w:r>
          </w:p>
        </w:tc>
        <w:tc>
          <w:tcPr>
            <w:tcW w:w="1338" w:type="dxa"/>
            <w:shd w:val="clear" w:color="auto" w:fill="auto"/>
            <w:noWrap/>
            <w:hideMark/>
          </w:tcPr>
          <w:p w14:paraId="775F3C2A"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Óscar Mario Beteta</w:t>
            </w:r>
          </w:p>
        </w:tc>
        <w:tc>
          <w:tcPr>
            <w:tcW w:w="3871" w:type="dxa"/>
            <w:shd w:val="clear" w:color="auto" w:fill="auto"/>
            <w:hideMark/>
          </w:tcPr>
          <w:p w14:paraId="1B9416DD" w14:textId="66575356"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En entrevista, el consejero del INE, Ciro Murayama, enfatizó que el </w:t>
            </w:r>
            <w:r>
              <w:rPr>
                <w:rFonts w:asciiTheme="minorHAnsi" w:eastAsia="Arial Unicode MS" w:hAnsiTheme="minorHAnsi" w:cs="Arial"/>
                <w:kern w:val="1"/>
                <w:sz w:val="18"/>
                <w:szCs w:val="18"/>
                <w:lang w:val="es-MX" w:eastAsia="hi-IN" w:bidi="hi-IN"/>
              </w:rPr>
              <w:t>I</w:t>
            </w:r>
            <w:r w:rsidRPr="00B40B58">
              <w:rPr>
                <w:rFonts w:asciiTheme="minorHAnsi" w:eastAsia="Arial Unicode MS" w:hAnsiTheme="minorHAnsi" w:cs="Arial"/>
                <w:kern w:val="1"/>
                <w:sz w:val="18"/>
                <w:szCs w:val="18"/>
                <w:lang w:val="es-MX" w:eastAsia="hi-IN" w:bidi="hi-IN"/>
              </w:rPr>
              <w:t xml:space="preserve">nstituto atraerá las elecciones extraordinarias para elegir gobernador en el estado de Puebla, ya que se trata de la facultad de asunción que prevé la propia Constitución, puesto que estamos en una situación inédita por dos razones: </w:t>
            </w:r>
            <w:r>
              <w:rPr>
                <w:rFonts w:asciiTheme="minorHAnsi" w:eastAsia="Arial Unicode MS" w:hAnsiTheme="minorHAnsi" w:cs="Arial"/>
                <w:kern w:val="1"/>
                <w:sz w:val="18"/>
                <w:szCs w:val="18"/>
                <w:lang w:val="es-MX" w:eastAsia="hi-IN" w:bidi="hi-IN"/>
              </w:rPr>
              <w:t>e</w:t>
            </w:r>
            <w:r w:rsidRPr="00B40B58">
              <w:rPr>
                <w:rFonts w:asciiTheme="minorHAnsi" w:eastAsia="Arial Unicode MS" w:hAnsiTheme="minorHAnsi" w:cs="Arial"/>
                <w:kern w:val="1"/>
                <w:sz w:val="18"/>
                <w:szCs w:val="18"/>
                <w:lang w:val="es-MX" w:eastAsia="hi-IN" w:bidi="hi-IN"/>
              </w:rPr>
              <w:t>l lamentable fallecimiento de la gobernadora en funciones, Mart</w:t>
            </w:r>
            <w:r>
              <w:rPr>
                <w:rFonts w:asciiTheme="minorHAnsi" w:eastAsia="Arial Unicode MS" w:hAnsiTheme="minorHAnsi" w:cs="Arial"/>
                <w:kern w:val="1"/>
                <w:sz w:val="18"/>
                <w:szCs w:val="18"/>
                <w:lang w:val="es-MX" w:eastAsia="hi-IN" w:bidi="hi-IN"/>
              </w:rPr>
              <w:t>h</w:t>
            </w:r>
            <w:r w:rsidRPr="00B40B58">
              <w:rPr>
                <w:rFonts w:asciiTheme="minorHAnsi" w:eastAsia="Arial Unicode MS" w:hAnsiTheme="minorHAnsi" w:cs="Arial"/>
                <w:kern w:val="1"/>
                <w:sz w:val="18"/>
                <w:szCs w:val="18"/>
                <w:lang w:val="es-MX" w:eastAsia="hi-IN" w:bidi="hi-IN"/>
              </w:rPr>
              <w:t xml:space="preserve">a Érika Alonso; y dos, para resolver el nivel de crispación y encono en la entidad que llevó prácticamente a todas las fuerzas políticas la intervención del INE en estos comicios extraordinarios. </w:t>
            </w:r>
          </w:p>
        </w:tc>
      </w:tr>
      <w:tr w:rsidR="006C120C" w:rsidRPr="00B40B58" w14:paraId="5B959A55" w14:textId="77777777" w:rsidTr="006C120C">
        <w:trPr>
          <w:trHeight w:val="20"/>
        </w:trPr>
        <w:tc>
          <w:tcPr>
            <w:tcW w:w="1156" w:type="dxa"/>
            <w:shd w:val="clear" w:color="auto" w:fill="auto"/>
            <w:noWrap/>
            <w:hideMark/>
          </w:tcPr>
          <w:p w14:paraId="3101535A" w14:textId="0BAA2A81"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07.02.2019</w:t>
            </w:r>
          </w:p>
        </w:tc>
        <w:tc>
          <w:tcPr>
            <w:tcW w:w="1123" w:type="dxa"/>
            <w:shd w:val="clear" w:color="auto" w:fill="auto"/>
            <w:noWrap/>
            <w:hideMark/>
          </w:tcPr>
          <w:p w14:paraId="1AE77C57"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Radio</w:t>
            </w:r>
          </w:p>
        </w:tc>
        <w:tc>
          <w:tcPr>
            <w:tcW w:w="1412" w:type="dxa"/>
            <w:shd w:val="clear" w:color="auto" w:fill="auto"/>
            <w:noWrap/>
            <w:hideMark/>
          </w:tcPr>
          <w:p w14:paraId="3D99C483"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103.3 FM </w:t>
            </w:r>
          </w:p>
        </w:tc>
        <w:tc>
          <w:tcPr>
            <w:tcW w:w="1311" w:type="dxa"/>
            <w:shd w:val="clear" w:color="auto" w:fill="auto"/>
            <w:noWrap/>
            <w:hideMark/>
          </w:tcPr>
          <w:p w14:paraId="4F14A430"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En los Tiempos de la Radio</w:t>
            </w:r>
          </w:p>
        </w:tc>
        <w:tc>
          <w:tcPr>
            <w:tcW w:w="1338" w:type="dxa"/>
            <w:shd w:val="clear" w:color="auto" w:fill="auto"/>
            <w:noWrap/>
            <w:hideMark/>
          </w:tcPr>
          <w:p w14:paraId="65EBB40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Óscar Mario Beteta</w:t>
            </w:r>
          </w:p>
        </w:tc>
        <w:tc>
          <w:tcPr>
            <w:tcW w:w="3871" w:type="dxa"/>
            <w:shd w:val="clear" w:color="auto" w:fill="auto"/>
            <w:hideMark/>
          </w:tcPr>
          <w:p w14:paraId="1E6674A5" w14:textId="1FBA81A4"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En entrevista, el consejero del INE, Ciro Murayama, detalló que</w:t>
            </w:r>
            <w:r>
              <w:rPr>
                <w:rFonts w:asciiTheme="minorHAnsi" w:eastAsia="Arial Unicode MS" w:hAnsiTheme="minorHAnsi" w:cs="Arial"/>
                <w:kern w:val="1"/>
                <w:sz w:val="18"/>
                <w:szCs w:val="18"/>
                <w:lang w:val="es-MX" w:eastAsia="hi-IN" w:bidi="hi-IN"/>
              </w:rPr>
              <w:t>,</w:t>
            </w:r>
            <w:r w:rsidRPr="00B40B58">
              <w:rPr>
                <w:rFonts w:asciiTheme="minorHAnsi" w:eastAsia="Arial Unicode MS" w:hAnsiTheme="minorHAnsi" w:cs="Arial"/>
                <w:kern w:val="1"/>
                <w:sz w:val="18"/>
                <w:szCs w:val="18"/>
                <w:lang w:val="es-MX" w:eastAsia="hi-IN" w:bidi="hi-IN"/>
              </w:rPr>
              <w:t xml:space="preserve"> a diferencia de otros años, el instituto ahora cuenta con la facultad de registrar candid</w:t>
            </w:r>
            <w:r>
              <w:rPr>
                <w:rFonts w:asciiTheme="minorHAnsi" w:eastAsia="Arial Unicode MS" w:hAnsiTheme="minorHAnsi" w:cs="Arial"/>
                <w:kern w:val="1"/>
                <w:sz w:val="18"/>
                <w:szCs w:val="18"/>
                <w:lang w:val="es-MX" w:eastAsia="hi-IN" w:bidi="hi-IN"/>
              </w:rPr>
              <w:t>atos y llevar a cabo el cómputo</w:t>
            </w:r>
            <w:r w:rsidRPr="00B40B58">
              <w:rPr>
                <w:rFonts w:asciiTheme="minorHAnsi" w:eastAsia="Arial Unicode MS" w:hAnsiTheme="minorHAnsi" w:cs="Arial"/>
                <w:kern w:val="1"/>
                <w:sz w:val="18"/>
                <w:szCs w:val="18"/>
                <w:lang w:val="es-MX" w:eastAsia="hi-IN" w:bidi="hi-IN"/>
              </w:rPr>
              <w:t xml:space="preserve"> de votos en otras entidades pese a que su principal función es el de realizar elecciones federales, y no municipales; por lo que esperamos que los comicios en Puebla transcurran en un clima de normalidad, que actores políticos se apeguen a la legalidad este próximo 2 de junio. </w:t>
            </w:r>
          </w:p>
        </w:tc>
      </w:tr>
      <w:tr w:rsidR="006C120C" w:rsidRPr="00B40B58" w14:paraId="04B380E9" w14:textId="77777777" w:rsidTr="006C120C">
        <w:trPr>
          <w:trHeight w:val="20"/>
        </w:trPr>
        <w:tc>
          <w:tcPr>
            <w:tcW w:w="1156" w:type="dxa"/>
            <w:shd w:val="clear" w:color="auto" w:fill="auto"/>
            <w:noWrap/>
            <w:hideMark/>
          </w:tcPr>
          <w:p w14:paraId="154E9828" w14:textId="599A79F8"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07.02.2019</w:t>
            </w:r>
          </w:p>
        </w:tc>
        <w:tc>
          <w:tcPr>
            <w:tcW w:w="1123" w:type="dxa"/>
            <w:shd w:val="clear" w:color="auto" w:fill="auto"/>
            <w:noWrap/>
            <w:hideMark/>
          </w:tcPr>
          <w:p w14:paraId="032FF1E1"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Televisión</w:t>
            </w:r>
          </w:p>
        </w:tc>
        <w:tc>
          <w:tcPr>
            <w:tcW w:w="1412" w:type="dxa"/>
            <w:shd w:val="clear" w:color="auto" w:fill="auto"/>
            <w:noWrap/>
            <w:hideMark/>
          </w:tcPr>
          <w:p w14:paraId="615EF2D1"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102.1 FM Puebla</w:t>
            </w:r>
          </w:p>
        </w:tc>
        <w:tc>
          <w:tcPr>
            <w:tcW w:w="1311" w:type="dxa"/>
            <w:shd w:val="clear" w:color="auto" w:fill="auto"/>
            <w:noWrap/>
            <w:hideMark/>
          </w:tcPr>
          <w:p w14:paraId="129630F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Informativo 102.1</w:t>
            </w:r>
          </w:p>
        </w:tc>
        <w:tc>
          <w:tcPr>
            <w:tcW w:w="1338" w:type="dxa"/>
            <w:shd w:val="clear" w:color="auto" w:fill="auto"/>
            <w:noWrap/>
            <w:hideMark/>
          </w:tcPr>
          <w:p w14:paraId="26E159EF"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Iván Mercado</w:t>
            </w:r>
          </w:p>
        </w:tc>
        <w:tc>
          <w:tcPr>
            <w:tcW w:w="3871" w:type="dxa"/>
            <w:shd w:val="clear" w:color="auto" w:fill="auto"/>
            <w:hideMark/>
          </w:tcPr>
          <w:p w14:paraId="004F7E78" w14:textId="04B10996"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En entrevista para `Informativo 102`, Pamela San Martín, consejera del INE, habló sobre los comicios para elegir al nuevo gobernador del estado de Puebla.</w:t>
            </w:r>
            <w:r>
              <w:rPr>
                <w:rFonts w:asciiTheme="minorHAnsi" w:eastAsia="Arial Unicode MS" w:hAnsiTheme="minorHAnsi" w:cs="Arial"/>
                <w:kern w:val="1"/>
                <w:sz w:val="18"/>
                <w:szCs w:val="18"/>
                <w:lang w:val="es-MX" w:eastAsia="hi-IN" w:bidi="hi-IN"/>
              </w:rPr>
              <w:t xml:space="preserve"> </w:t>
            </w:r>
            <w:r w:rsidRPr="00B40B58">
              <w:rPr>
                <w:rFonts w:asciiTheme="minorHAnsi" w:eastAsia="Arial Unicode MS" w:hAnsiTheme="minorHAnsi" w:cs="Arial"/>
                <w:kern w:val="1"/>
                <w:sz w:val="18"/>
                <w:szCs w:val="18"/>
                <w:lang w:val="es-MX" w:eastAsia="hi-IN" w:bidi="hi-IN"/>
              </w:rPr>
              <w:t>Dijo que desde ayer se comenzó a organizar la elección en el estado y se aprobaron nueve acuerdos en el Consejo General para ir avanzando: capacitación en la parte logística, lista nominal, el corte y las fechas, credenciales de elector, voto de poblanos en el extranjero, convocatoria para candidaturas independientes, topes de campaña y precampaña, financiamiento y marco general.</w:t>
            </w:r>
          </w:p>
        </w:tc>
      </w:tr>
      <w:tr w:rsidR="006C120C" w:rsidRPr="00B40B58" w14:paraId="01EDE7C0" w14:textId="77777777" w:rsidTr="006C120C">
        <w:trPr>
          <w:trHeight w:val="20"/>
        </w:trPr>
        <w:tc>
          <w:tcPr>
            <w:tcW w:w="1156" w:type="dxa"/>
            <w:shd w:val="clear" w:color="auto" w:fill="auto"/>
            <w:noWrap/>
            <w:hideMark/>
          </w:tcPr>
          <w:p w14:paraId="756530C7" w14:textId="193A2EA8"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lastRenderedPageBreak/>
              <w:t>07.02.2019</w:t>
            </w:r>
          </w:p>
        </w:tc>
        <w:tc>
          <w:tcPr>
            <w:tcW w:w="1123" w:type="dxa"/>
            <w:shd w:val="clear" w:color="auto" w:fill="auto"/>
            <w:noWrap/>
            <w:hideMark/>
          </w:tcPr>
          <w:p w14:paraId="460D2B1B"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023B7238"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El Mañanero</w:t>
            </w:r>
          </w:p>
        </w:tc>
        <w:tc>
          <w:tcPr>
            <w:tcW w:w="1311" w:type="dxa"/>
            <w:shd w:val="clear" w:color="auto" w:fill="auto"/>
            <w:noWrap/>
            <w:hideMark/>
          </w:tcPr>
          <w:p w14:paraId="3D9985CB"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Mañanero </w:t>
            </w:r>
          </w:p>
        </w:tc>
        <w:tc>
          <w:tcPr>
            <w:tcW w:w="1338" w:type="dxa"/>
            <w:shd w:val="clear" w:color="auto" w:fill="auto"/>
            <w:noWrap/>
            <w:hideMark/>
          </w:tcPr>
          <w:p w14:paraId="45AE801C"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Redacción</w:t>
            </w:r>
          </w:p>
        </w:tc>
        <w:tc>
          <w:tcPr>
            <w:tcW w:w="3871" w:type="dxa"/>
            <w:shd w:val="clear" w:color="auto" w:fill="auto"/>
            <w:hideMark/>
          </w:tcPr>
          <w:p w14:paraId="527587F7" w14:textId="3C0896F4" w:rsidR="006C120C"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Consejo General del </w:t>
            </w:r>
            <w:r>
              <w:rPr>
                <w:rFonts w:asciiTheme="minorHAnsi" w:eastAsia="Arial Unicode MS" w:hAnsiTheme="minorHAnsi" w:cs="Arial"/>
                <w:kern w:val="1"/>
                <w:sz w:val="18"/>
                <w:szCs w:val="18"/>
                <w:lang w:val="es-MX" w:eastAsia="hi-IN" w:bidi="hi-IN"/>
              </w:rPr>
              <w:t>INE</w:t>
            </w:r>
            <w:r w:rsidRPr="00B40B58">
              <w:rPr>
                <w:rFonts w:asciiTheme="minorHAnsi" w:eastAsia="Arial Unicode MS" w:hAnsiTheme="minorHAnsi" w:cs="Arial"/>
                <w:kern w:val="1"/>
                <w:sz w:val="18"/>
                <w:szCs w:val="18"/>
                <w:lang w:val="es-MX" w:eastAsia="hi-IN" w:bidi="hi-IN"/>
              </w:rPr>
              <w:t xml:space="preserve"> aprobó por unanimidad asumir las elecciones extraordinarias que se celebrarán en Puebla.</w:t>
            </w:r>
          </w:p>
        </w:tc>
      </w:tr>
      <w:tr w:rsidR="00B030DB" w:rsidRPr="00B40B58" w14:paraId="0274848A" w14:textId="77777777" w:rsidTr="006C120C">
        <w:trPr>
          <w:trHeight w:val="20"/>
        </w:trPr>
        <w:tc>
          <w:tcPr>
            <w:tcW w:w="1156" w:type="dxa"/>
            <w:shd w:val="clear" w:color="auto" w:fill="auto"/>
            <w:noWrap/>
            <w:hideMark/>
          </w:tcPr>
          <w:p w14:paraId="304B94BF" w14:textId="2087B270"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14.02.2019</w:t>
            </w:r>
          </w:p>
        </w:tc>
        <w:tc>
          <w:tcPr>
            <w:tcW w:w="1123" w:type="dxa"/>
            <w:shd w:val="clear" w:color="auto" w:fill="auto"/>
            <w:noWrap/>
            <w:hideMark/>
          </w:tcPr>
          <w:p w14:paraId="5E963A27"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4441D10B"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11" w:type="dxa"/>
            <w:shd w:val="clear" w:color="auto" w:fill="auto"/>
            <w:noWrap/>
            <w:hideMark/>
          </w:tcPr>
          <w:p w14:paraId="2BFD7BE6"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38" w:type="dxa"/>
            <w:shd w:val="clear" w:color="auto" w:fill="auto"/>
            <w:noWrap/>
            <w:hideMark/>
          </w:tcPr>
          <w:p w14:paraId="3686E56C"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701C22EB" w14:textId="7A0E6E9B" w:rsidR="00B030DB" w:rsidRPr="00B40B58" w:rsidRDefault="00B030DB"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El titular de la Junta General Ejecutiva del </w:t>
            </w:r>
            <w:r w:rsidR="006C120C">
              <w:rPr>
                <w:rFonts w:asciiTheme="minorHAnsi" w:eastAsia="Arial Unicode MS" w:hAnsiTheme="minorHAnsi" w:cs="Arial"/>
                <w:kern w:val="1"/>
                <w:sz w:val="18"/>
                <w:szCs w:val="18"/>
                <w:lang w:val="es-MX" w:eastAsia="hi-IN" w:bidi="hi-IN"/>
              </w:rPr>
              <w:t>INE</w:t>
            </w:r>
            <w:r w:rsidRPr="00B40B58">
              <w:rPr>
                <w:rFonts w:asciiTheme="minorHAnsi" w:eastAsia="Arial Unicode MS" w:hAnsiTheme="minorHAnsi" w:cs="Arial"/>
                <w:kern w:val="1"/>
                <w:sz w:val="18"/>
                <w:szCs w:val="18"/>
                <w:lang w:val="es-MX" w:eastAsia="hi-IN" w:bidi="hi-IN"/>
              </w:rPr>
              <w:t>, Edmundo Jacobo Molina, informó que el costo operativo de la organización total de la elección extraordinaria en el estado de Puebla será de más de 302 millones de pesos.</w:t>
            </w:r>
          </w:p>
        </w:tc>
      </w:tr>
      <w:tr w:rsidR="006C120C" w:rsidRPr="00B40B58" w14:paraId="443BF948" w14:textId="77777777" w:rsidTr="006C120C">
        <w:trPr>
          <w:trHeight w:val="20"/>
        </w:trPr>
        <w:tc>
          <w:tcPr>
            <w:tcW w:w="1156" w:type="dxa"/>
            <w:shd w:val="clear" w:color="auto" w:fill="auto"/>
            <w:noWrap/>
            <w:hideMark/>
          </w:tcPr>
          <w:p w14:paraId="4B0D5CA7" w14:textId="69D99A0B"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14.02.2019</w:t>
            </w:r>
          </w:p>
        </w:tc>
        <w:tc>
          <w:tcPr>
            <w:tcW w:w="1123" w:type="dxa"/>
            <w:shd w:val="clear" w:color="auto" w:fill="auto"/>
            <w:noWrap/>
            <w:hideMark/>
          </w:tcPr>
          <w:p w14:paraId="5AA84730"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04BFE916"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11" w:type="dxa"/>
            <w:shd w:val="clear" w:color="auto" w:fill="auto"/>
            <w:noWrap/>
            <w:hideMark/>
          </w:tcPr>
          <w:p w14:paraId="515DB301"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38" w:type="dxa"/>
            <w:shd w:val="clear" w:color="auto" w:fill="auto"/>
            <w:noWrap/>
            <w:hideMark/>
          </w:tcPr>
          <w:p w14:paraId="12A9082E"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79AB85E1" w14:textId="211B2DC8" w:rsidR="006C120C" w:rsidRPr="00B40B58" w:rsidRDefault="006C120C" w:rsidP="006F05F7">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La </w:t>
            </w:r>
            <w:r w:rsidR="006F05F7">
              <w:rPr>
                <w:rFonts w:asciiTheme="minorHAnsi" w:eastAsia="Arial Unicode MS" w:hAnsiTheme="minorHAnsi" w:cs="Arial"/>
                <w:kern w:val="1"/>
                <w:sz w:val="18"/>
                <w:szCs w:val="18"/>
                <w:lang w:val="es-MX" w:eastAsia="hi-IN" w:bidi="hi-IN"/>
              </w:rPr>
              <w:t>CTSPEL</w:t>
            </w:r>
            <w:r w:rsidRPr="00B40B58">
              <w:rPr>
                <w:rFonts w:asciiTheme="minorHAnsi" w:eastAsia="Arial Unicode MS" w:hAnsiTheme="minorHAnsi" w:cs="Arial"/>
                <w:kern w:val="1"/>
                <w:sz w:val="18"/>
                <w:szCs w:val="18"/>
                <w:lang w:val="es-MX" w:eastAsia="hi-IN" w:bidi="hi-IN"/>
              </w:rPr>
              <w:t xml:space="preserve"> aprobó el modelo de operación para el sistema de registro de representantes de los partidos políticos y candidaturas independientes en las casillas de las elecciones locales de 2019.</w:t>
            </w:r>
          </w:p>
        </w:tc>
      </w:tr>
      <w:tr w:rsidR="006C120C" w:rsidRPr="00B40B58" w14:paraId="397C9B8E" w14:textId="77777777" w:rsidTr="006C120C">
        <w:trPr>
          <w:trHeight w:val="20"/>
        </w:trPr>
        <w:tc>
          <w:tcPr>
            <w:tcW w:w="1156" w:type="dxa"/>
            <w:shd w:val="clear" w:color="auto" w:fill="auto"/>
            <w:noWrap/>
            <w:hideMark/>
          </w:tcPr>
          <w:p w14:paraId="4BD71267" w14:textId="3FC585AE" w:rsidR="006C120C"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14.02.2019</w:t>
            </w:r>
          </w:p>
        </w:tc>
        <w:tc>
          <w:tcPr>
            <w:tcW w:w="1123" w:type="dxa"/>
            <w:shd w:val="clear" w:color="auto" w:fill="auto"/>
            <w:noWrap/>
            <w:hideMark/>
          </w:tcPr>
          <w:p w14:paraId="14E9CBB1"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Internet</w:t>
            </w:r>
          </w:p>
        </w:tc>
        <w:tc>
          <w:tcPr>
            <w:tcW w:w="1412" w:type="dxa"/>
            <w:shd w:val="clear" w:color="auto" w:fill="auto"/>
            <w:noWrap/>
            <w:hideMark/>
          </w:tcPr>
          <w:p w14:paraId="683809B5"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11" w:type="dxa"/>
            <w:shd w:val="clear" w:color="auto" w:fill="auto"/>
            <w:noWrap/>
            <w:hideMark/>
          </w:tcPr>
          <w:p w14:paraId="48D95EBD"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1338" w:type="dxa"/>
            <w:shd w:val="clear" w:color="auto" w:fill="auto"/>
            <w:noWrap/>
            <w:hideMark/>
          </w:tcPr>
          <w:p w14:paraId="56144769" w14:textId="77777777" w:rsidR="006C120C" w:rsidRPr="00B40B58" w:rsidRDefault="006C120C" w:rsidP="006C120C">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63045D4F" w14:textId="746FE568" w:rsidR="006C120C" w:rsidRPr="00B40B58" w:rsidRDefault="006C120C" w:rsidP="006F05F7">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 xml:space="preserve">Aprueba </w:t>
            </w:r>
            <w:r w:rsidR="006F05F7">
              <w:rPr>
                <w:rFonts w:asciiTheme="minorHAnsi" w:eastAsia="Arial Unicode MS" w:hAnsiTheme="minorHAnsi" w:cs="Arial"/>
                <w:kern w:val="1"/>
                <w:sz w:val="18"/>
                <w:szCs w:val="18"/>
                <w:lang w:val="es-MX" w:eastAsia="hi-IN" w:bidi="hi-IN"/>
              </w:rPr>
              <w:t>CTSPEL</w:t>
            </w:r>
            <w:r w:rsidRPr="00B40B58">
              <w:rPr>
                <w:rFonts w:asciiTheme="minorHAnsi" w:eastAsia="Arial Unicode MS" w:hAnsiTheme="minorHAnsi" w:cs="Arial"/>
                <w:kern w:val="1"/>
                <w:sz w:val="18"/>
                <w:szCs w:val="18"/>
                <w:lang w:val="es-MX" w:eastAsia="hi-IN" w:bidi="hi-IN"/>
              </w:rPr>
              <w:t xml:space="preserve"> programa de trabajo para promover la participación ciudadana, así como materiales didácticos y de apoyo a la capacitación electoral del voto de las y los poblanos residentes en el extranjero.</w:t>
            </w:r>
          </w:p>
        </w:tc>
      </w:tr>
      <w:tr w:rsidR="00B030DB" w:rsidRPr="00B40B58" w14:paraId="7E153E2E" w14:textId="77777777" w:rsidTr="006C120C">
        <w:trPr>
          <w:trHeight w:val="20"/>
        </w:trPr>
        <w:tc>
          <w:tcPr>
            <w:tcW w:w="1156" w:type="dxa"/>
            <w:shd w:val="clear" w:color="auto" w:fill="auto"/>
            <w:noWrap/>
            <w:hideMark/>
          </w:tcPr>
          <w:p w14:paraId="7C687A16" w14:textId="29A565B5"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15.02.2019</w:t>
            </w:r>
          </w:p>
        </w:tc>
        <w:tc>
          <w:tcPr>
            <w:tcW w:w="1123" w:type="dxa"/>
            <w:shd w:val="clear" w:color="auto" w:fill="auto"/>
            <w:noWrap/>
            <w:hideMark/>
          </w:tcPr>
          <w:p w14:paraId="4F20A696"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Prensa</w:t>
            </w:r>
          </w:p>
        </w:tc>
        <w:tc>
          <w:tcPr>
            <w:tcW w:w="1412" w:type="dxa"/>
            <w:shd w:val="clear" w:color="auto" w:fill="auto"/>
            <w:noWrap/>
            <w:hideMark/>
          </w:tcPr>
          <w:p w14:paraId="32A3A76D"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24 Horas</w:t>
            </w:r>
          </w:p>
        </w:tc>
        <w:tc>
          <w:tcPr>
            <w:tcW w:w="1311" w:type="dxa"/>
            <w:shd w:val="clear" w:color="auto" w:fill="auto"/>
            <w:noWrap/>
            <w:hideMark/>
          </w:tcPr>
          <w:p w14:paraId="4B5ADFC2"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24 Horas</w:t>
            </w:r>
          </w:p>
        </w:tc>
        <w:tc>
          <w:tcPr>
            <w:tcW w:w="1338" w:type="dxa"/>
            <w:shd w:val="clear" w:color="auto" w:fill="auto"/>
            <w:noWrap/>
            <w:hideMark/>
          </w:tcPr>
          <w:p w14:paraId="7846E32D"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Notimex</w:t>
            </w:r>
          </w:p>
        </w:tc>
        <w:tc>
          <w:tcPr>
            <w:tcW w:w="3871" w:type="dxa"/>
            <w:shd w:val="clear" w:color="auto" w:fill="auto"/>
            <w:hideMark/>
          </w:tcPr>
          <w:p w14:paraId="52861D0C" w14:textId="56031C34" w:rsidR="00B030DB" w:rsidRPr="00B40B58" w:rsidRDefault="00B030DB" w:rsidP="006F05F7">
            <w:pPr>
              <w:widowControl w:val="0"/>
              <w:suppressAutoHyphens/>
              <w:spacing w:before="60" w:after="60"/>
              <w:jc w:val="both"/>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Los legisladores de la entidad reservaron 450 millones de pesos para la organización de</w:t>
            </w:r>
            <w:r w:rsidR="006F05F7">
              <w:rPr>
                <w:rFonts w:asciiTheme="minorHAnsi" w:eastAsia="Arial Unicode MS" w:hAnsiTheme="minorHAnsi" w:cs="Arial"/>
                <w:kern w:val="1"/>
                <w:sz w:val="18"/>
                <w:szCs w:val="18"/>
                <w:lang w:val="es-MX" w:eastAsia="hi-IN" w:bidi="hi-IN"/>
              </w:rPr>
              <w:t>l proceso electoral</w:t>
            </w:r>
            <w:r w:rsidRPr="00B40B58">
              <w:rPr>
                <w:rFonts w:asciiTheme="minorHAnsi" w:eastAsia="Arial Unicode MS" w:hAnsiTheme="minorHAnsi" w:cs="Arial"/>
                <w:kern w:val="1"/>
                <w:sz w:val="18"/>
                <w:szCs w:val="18"/>
                <w:lang w:val="es-MX" w:eastAsia="hi-IN" w:bidi="hi-IN"/>
              </w:rPr>
              <w:t>, ante la ausencia definitiva de un ejecutivo local El titular de la Junta General Ejecutiva del INE</w:t>
            </w:r>
            <w:r w:rsidR="006C120C">
              <w:rPr>
                <w:rFonts w:asciiTheme="minorHAnsi" w:eastAsia="Arial Unicode MS" w:hAnsiTheme="minorHAnsi" w:cs="Arial"/>
                <w:kern w:val="1"/>
                <w:sz w:val="18"/>
                <w:szCs w:val="18"/>
                <w:lang w:val="es-MX" w:eastAsia="hi-IN" w:bidi="hi-IN"/>
              </w:rPr>
              <w:t>,</w:t>
            </w:r>
            <w:r w:rsidRPr="00B40B58">
              <w:rPr>
                <w:rFonts w:asciiTheme="minorHAnsi" w:eastAsia="Arial Unicode MS" w:hAnsiTheme="minorHAnsi" w:cs="Arial"/>
                <w:kern w:val="1"/>
                <w:sz w:val="18"/>
                <w:szCs w:val="18"/>
                <w:lang w:val="es-MX" w:eastAsia="hi-IN" w:bidi="hi-IN"/>
              </w:rPr>
              <w:t xml:space="preserve"> Edmundo Jacobo Molina, informó que el costo operativo de la organización total de la elección extraordinaria en el estado de Puebla será de más de 302 millones de pesos. </w:t>
            </w:r>
          </w:p>
        </w:tc>
      </w:tr>
      <w:tr w:rsidR="00B030DB" w:rsidRPr="00B40B58" w14:paraId="34C96806" w14:textId="77777777" w:rsidTr="006C120C">
        <w:trPr>
          <w:trHeight w:val="20"/>
        </w:trPr>
        <w:tc>
          <w:tcPr>
            <w:tcW w:w="1156" w:type="dxa"/>
            <w:shd w:val="clear" w:color="auto" w:fill="auto"/>
            <w:noWrap/>
            <w:hideMark/>
          </w:tcPr>
          <w:p w14:paraId="0FFF6F56" w14:textId="79CC5653" w:rsidR="00B030DB" w:rsidRPr="00B40B58" w:rsidRDefault="006C120C" w:rsidP="006C120C">
            <w:pPr>
              <w:widowControl w:val="0"/>
              <w:suppressAutoHyphens/>
              <w:spacing w:before="60" w:after="60"/>
              <w:jc w:val="center"/>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16.02.2019</w:t>
            </w:r>
          </w:p>
        </w:tc>
        <w:tc>
          <w:tcPr>
            <w:tcW w:w="1123" w:type="dxa"/>
            <w:shd w:val="clear" w:color="auto" w:fill="auto"/>
            <w:noWrap/>
            <w:hideMark/>
          </w:tcPr>
          <w:p w14:paraId="555EFD33"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Prensa</w:t>
            </w:r>
          </w:p>
        </w:tc>
        <w:tc>
          <w:tcPr>
            <w:tcW w:w="1412" w:type="dxa"/>
            <w:shd w:val="clear" w:color="auto" w:fill="auto"/>
            <w:noWrap/>
            <w:hideMark/>
          </w:tcPr>
          <w:p w14:paraId="382467E4"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Excélsior</w:t>
            </w:r>
          </w:p>
        </w:tc>
        <w:tc>
          <w:tcPr>
            <w:tcW w:w="1311" w:type="dxa"/>
            <w:shd w:val="clear" w:color="auto" w:fill="auto"/>
            <w:noWrap/>
            <w:hideMark/>
          </w:tcPr>
          <w:p w14:paraId="67B271EA"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Excélsior</w:t>
            </w:r>
          </w:p>
        </w:tc>
        <w:tc>
          <w:tcPr>
            <w:tcW w:w="1338" w:type="dxa"/>
            <w:shd w:val="clear" w:color="auto" w:fill="auto"/>
            <w:noWrap/>
            <w:hideMark/>
          </w:tcPr>
          <w:p w14:paraId="43C900EA" w14:textId="77777777" w:rsidR="00B030DB" w:rsidRPr="00B40B58" w:rsidRDefault="00B030DB" w:rsidP="00B40B58">
            <w:pPr>
              <w:widowControl w:val="0"/>
              <w:suppressAutoHyphens/>
              <w:spacing w:before="60" w:after="60"/>
              <w:rPr>
                <w:rFonts w:asciiTheme="minorHAnsi" w:eastAsia="Arial Unicode MS" w:hAnsiTheme="minorHAnsi" w:cs="Arial"/>
                <w:kern w:val="1"/>
                <w:sz w:val="18"/>
                <w:szCs w:val="18"/>
                <w:lang w:val="es-MX" w:eastAsia="hi-IN" w:bidi="hi-IN"/>
              </w:rPr>
            </w:pPr>
            <w:r w:rsidRPr="00B40B58">
              <w:rPr>
                <w:rFonts w:asciiTheme="minorHAnsi" w:eastAsia="Arial Unicode MS" w:hAnsiTheme="minorHAnsi" w:cs="Arial"/>
                <w:kern w:val="1"/>
                <w:sz w:val="18"/>
                <w:szCs w:val="18"/>
                <w:lang w:val="es-MX" w:eastAsia="hi-IN" w:bidi="hi-IN"/>
              </w:rPr>
              <w:t>Aurora Zepeda</w:t>
            </w:r>
          </w:p>
        </w:tc>
        <w:tc>
          <w:tcPr>
            <w:tcW w:w="3871" w:type="dxa"/>
            <w:shd w:val="clear" w:color="auto" w:fill="auto"/>
            <w:hideMark/>
          </w:tcPr>
          <w:p w14:paraId="1134E1DC" w14:textId="45484306" w:rsidR="00B030DB" w:rsidRPr="00B40B58" w:rsidRDefault="006C120C" w:rsidP="006C120C">
            <w:pPr>
              <w:widowControl w:val="0"/>
              <w:suppressAutoHyphens/>
              <w:spacing w:before="60" w:after="60"/>
              <w:jc w:val="both"/>
              <w:rPr>
                <w:rFonts w:asciiTheme="minorHAnsi" w:eastAsia="Arial Unicode MS" w:hAnsiTheme="minorHAnsi" w:cs="Arial"/>
                <w:kern w:val="1"/>
                <w:sz w:val="18"/>
                <w:szCs w:val="18"/>
                <w:lang w:val="es-MX" w:eastAsia="hi-IN" w:bidi="hi-IN"/>
              </w:rPr>
            </w:pPr>
            <w:r>
              <w:rPr>
                <w:rFonts w:asciiTheme="minorHAnsi" w:eastAsia="Arial Unicode MS" w:hAnsiTheme="minorHAnsi" w:cs="Arial"/>
                <w:kern w:val="1"/>
                <w:sz w:val="18"/>
                <w:szCs w:val="18"/>
                <w:lang w:val="es-MX" w:eastAsia="hi-IN" w:bidi="hi-IN"/>
              </w:rPr>
              <w:t xml:space="preserve"> </w:t>
            </w:r>
            <w:r w:rsidR="00B030DB" w:rsidRPr="00B40B58">
              <w:rPr>
                <w:rFonts w:asciiTheme="minorHAnsi" w:eastAsia="Arial Unicode MS" w:hAnsiTheme="minorHAnsi" w:cs="Arial"/>
                <w:kern w:val="1"/>
                <w:sz w:val="18"/>
                <w:szCs w:val="18"/>
                <w:lang w:val="es-MX" w:eastAsia="hi-IN" w:bidi="hi-IN"/>
              </w:rPr>
              <w:t xml:space="preserve">Se inició el plazo para que los poblanos residentes en el extranjero puedan registrarse para votar en las próximas elecciones de gobernador en la entidad el 2 de junio. Así lo definió la </w:t>
            </w:r>
            <w:r>
              <w:rPr>
                <w:rFonts w:asciiTheme="minorHAnsi" w:eastAsia="Arial Unicode MS" w:hAnsiTheme="minorHAnsi" w:cs="Arial"/>
                <w:kern w:val="1"/>
                <w:sz w:val="18"/>
                <w:szCs w:val="18"/>
                <w:lang w:val="es-MX" w:eastAsia="hi-IN" w:bidi="hi-IN"/>
              </w:rPr>
              <w:t>CVME</w:t>
            </w:r>
            <w:r w:rsidR="00B030DB" w:rsidRPr="00B40B58">
              <w:rPr>
                <w:rFonts w:asciiTheme="minorHAnsi" w:eastAsia="Arial Unicode MS" w:hAnsiTheme="minorHAnsi" w:cs="Arial"/>
                <w:kern w:val="1"/>
                <w:sz w:val="18"/>
                <w:szCs w:val="18"/>
                <w:lang w:val="es-MX" w:eastAsia="hi-IN" w:bidi="hi-IN"/>
              </w:rPr>
              <w:t xml:space="preserve">, quien aprobó que, a partir del 15 de febrero y hasta el 15 de marzo, estos ciudadanos podrán registrarse en el listado nominal. </w:t>
            </w:r>
          </w:p>
        </w:tc>
      </w:tr>
      <w:bookmarkEnd w:id="15"/>
    </w:tbl>
    <w:p w14:paraId="4CC97698" w14:textId="2AE6CC1F" w:rsidR="002A65B5" w:rsidRPr="00525B1B" w:rsidRDefault="002A65B5" w:rsidP="002A65B5">
      <w:pPr>
        <w:pStyle w:val="Default"/>
        <w:jc w:val="both"/>
        <w:rPr>
          <w:rFonts w:asciiTheme="minorHAnsi" w:hAnsiTheme="minorHAnsi"/>
          <w:sz w:val="22"/>
          <w:szCs w:val="22"/>
          <w:lang w:val="es-MX"/>
        </w:rPr>
      </w:pPr>
    </w:p>
    <w:p w14:paraId="67D78C78" w14:textId="77777777" w:rsidR="002A65B5" w:rsidRPr="00525B1B" w:rsidRDefault="002A65B5" w:rsidP="002A65B5">
      <w:pPr>
        <w:pStyle w:val="Default"/>
        <w:jc w:val="both"/>
        <w:rPr>
          <w:rFonts w:asciiTheme="minorHAnsi" w:hAnsiTheme="minorHAnsi"/>
          <w:sz w:val="22"/>
          <w:szCs w:val="22"/>
          <w:lang w:val="es-MX"/>
        </w:rPr>
      </w:pPr>
    </w:p>
    <w:p w14:paraId="5334BCF9" w14:textId="77777777" w:rsidR="002A65B5" w:rsidRPr="00525B1B" w:rsidRDefault="002A65B5" w:rsidP="00B274C4">
      <w:pPr>
        <w:rPr>
          <w:rFonts w:asciiTheme="minorHAnsi" w:hAnsiTheme="minorHAnsi"/>
          <w:sz w:val="22"/>
          <w:szCs w:val="22"/>
        </w:rPr>
      </w:pPr>
    </w:p>
    <w:sectPr w:rsidR="002A65B5" w:rsidRPr="00525B1B" w:rsidSect="00CB31F1">
      <w:type w:val="continuous"/>
      <w:pgSz w:w="12240" w:h="15840"/>
      <w:pgMar w:top="1985" w:right="1327" w:bottom="1418" w:left="2268"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21DD8B" w16cid:durableId="203B892F"/>
  <w16cid:commentId w16cid:paraId="2F5BEC08" w16cid:durableId="203B88C6"/>
  <w16cid:commentId w16cid:paraId="5E24C734" w16cid:durableId="203B88AA"/>
  <w16cid:commentId w16cid:paraId="14E932D2" w16cid:durableId="203B88FD"/>
  <w16cid:commentId w16cid:paraId="667CEF9F" w16cid:durableId="203B8909"/>
  <w16cid:commentId w16cid:paraId="5C048C46" w16cid:durableId="203B89B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B3F41" w14:textId="77777777" w:rsidR="00C608BA" w:rsidRDefault="00C608BA">
      <w:r>
        <w:separator/>
      </w:r>
    </w:p>
  </w:endnote>
  <w:endnote w:type="continuationSeparator" w:id="0">
    <w:p w14:paraId="1DBC7D8A" w14:textId="77777777" w:rsidR="00C608BA" w:rsidRDefault="00C60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8326E" w14:textId="77777777" w:rsidR="00A13C98" w:rsidRDefault="00A13C98" w:rsidP="009B37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43886B" w14:textId="77777777" w:rsidR="00A13C98" w:rsidRDefault="00A13C98" w:rsidP="009B377B">
    <w:pPr>
      <w:pStyle w:val="Piedepgina"/>
      <w:ind w:right="360"/>
    </w:pPr>
  </w:p>
  <w:p w14:paraId="78D53E6B" w14:textId="77777777" w:rsidR="00A13C98" w:rsidRDefault="00A13C9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2BDDA" w14:textId="536CF0FC" w:rsidR="00A13C98" w:rsidRPr="00795207" w:rsidRDefault="00A13C98" w:rsidP="00BE6050">
    <w:pPr>
      <w:pStyle w:val="Piedepgina"/>
      <w:framePr w:w="1381" w:wrap="around" w:vAnchor="text" w:hAnchor="page" w:x="9985" w:y="-67"/>
      <w:rPr>
        <w:rStyle w:val="Nmerodepgina"/>
        <w:rFonts w:ascii="Century Gothic" w:hAnsi="Century Gothic"/>
        <w:sz w:val="16"/>
        <w:szCs w:val="18"/>
      </w:rPr>
    </w:pPr>
    <w:r w:rsidRPr="00795207">
      <w:rPr>
        <w:rStyle w:val="Nmerodepgina"/>
        <w:rFonts w:ascii="Century Gothic" w:hAnsi="Century Gothic"/>
        <w:sz w:val="16"/>
        <w:szCs w:val="18"/>
      </w:rPr>
      <w:t xml:space="preserve">Página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PAGE </w:instrText>
    </w:r>
    <w:r w:rsidRPr="00795207">
      <w:rPr>
        <w:rStyle w:val="Nmerodepgina"/>
        <w:rFonts w:ascii="Century Gothic" w:hAnsi="Century Gothic"/>
        <w:sz w:val="16"/>
        <w:szCs w:val="18"/>
      </w:rPr>
      <w:fldChar w:fldCharType="separate"/>
    </w:r>
    <w:r w:rsidR="00482DFE">
      <w:rPr>
        <w:rStyle w:val="Nmerodepgina"/>
        <w:rFonts w:ascii="Century Gothic" w:hAnsi="Century Gothic"/>
        <w:noProof/>
        <w:sz w:val="16"/>
        <w:szCs w:val="18"/>
      </w:rPr>
      <w:t>13</w:t>
    </w:r>
    <w:r w:rsidRPr="00795207">
      <w:rPr>
        <w:rStyle w:val="Nmerodepgina"/>
        <w:rFonts w:ascii="Century Gothic" w:hAnsi="Century Gothic"/>
        <w:sz w:val="16"/>
        <w:szCs w:val="18"/>
      </w:rPr>
      <w:fldChar w:fldCharType="end"/>
    </w:r>
    <w:r w:rsidRPr="00795207">
      <w:rPr>
        <w:rStyle w:val="Nmerodepgina"/>
        <w:rFonts w:ascii="Century Gothic" w:hAnsi="Century Gothic"/>
        <w:sz w:val="16"/>
        <w:szCs w:val="18"/>
      </w:rPr>
      <w:t xml:space="preserve"> de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NUMPAGES </w:instrText>
    </w:r>
    <w:r w:rsidRPr="00795207">
      <w:rPr>
        <w:rStyle w:val="Nmerodepgina"/>
        <w:rFonts w:ascii="Century Gothic" w:hAnsi="Century Gothic"/>
        <w:sz w:val="16"/>
        <w:szCs w:val="18"/>
      </w:rPr>
      <w:fldChar w:fldCharType="separate"/>
    </w:r>
    <w:r w:rsidR="00482DFE">
      <w:rPr>
        <w:rStyle w:val="Nmerodepgina"/>
        <w:rFonts w:ascii="Century Gothic" w:hAnsi="Century Gothic"/>
        <w:noProof/>
        <w:sz w:val="16"/>
        <w:szCs w:val="18"/>
      </w:rPr>
      <w:t>28</w:t>
    </w:r>
    <w:r w:rsidRPr="00795207">
      <w:rPr>
        <w:rStyle w:val="Nmerodepgina"/>
        <w:rFonts w:ascii="Century Gothic" w:hAnsi="Century Gothic"/>
        <w:sz w:val="16"/>
        <w:szCs w:val="18"/>
      </w:rPr>
      <w:fldChar w:fldCharType="end"/>
    </w:r>
  </w:p>
  <w:p w14:paraId="53DA3FA4" w14:textId="77777777" w:rsidR="00A13C98" w:rsidRDefault="00A13C98" w:rsidP="009B377B">
    <w:pPr>
      <w:pStyle w:val="Piedepgina"/>
      <w:ind w:right="360"/>
    </w:pPr>
    <w:r>
      <w:rPr>
        <w:noProof/>
        <w:lang w:val="es-MX" w:eastAsia="es-MX"/>
      </w:rPr>
      <mc:AlternateContent>
        <mc:Choice Requires="wps">
          <w:drawing>
            <wp:anchor distT="0" distB="0" distL="114298" distR="114298" simplePos="0" relativeHeight="251654144" behindDoc="0" locked="0" layoutInCell="1" allowOverlap="1" wp14:anchorId="365343D8" wp14:editId="335E8C89">
              <wp:simplePos x="0" y="0"/>
              <wp:positionH relativeFrom="column">
                <wp:posOffset>4815840</wp:posOffset>
              </wp:positionH>
              <wp:positionV relativeFrom="paragraph">
                <wp:posOffset>-104140</wp:posOffset>
              </wp:positionV>
              <wp:extent cx="0" cy="274320"/>
              <wp:effectExtent l="0" t="0" r="19050" b="30480"/>
              <wp:wrapNone/>
              <wp:docPr id="1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6B4A0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rotWithShape="0">
                                <a:srgbClr val="808080">
                                  <a:alpha val="39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4EE426" id="Conector recto 6" o:spid="_x0000_s1026" style="position:absolute;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2pt,-8.2pt" to="379.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rHiAIAAGcFAAAOAAAAZHJzL2Uyb0RvYy54bWysVM2OmzAYvFfqO1jcWSAhCUGbrBIgvWzb&#10;lXarnh1jAqqxLdsJiaq+ez+bQDfbS1WtIhH/juebGfv+4dwydKJKN4KvvOgu9BDlRJQNP6y8by87&#10;P/GQNpiXmAlOV96Fau9h/fHDfSdTOhG1YCVVCEC4Tju58mpjZBoEmtS0xfpOSMphshKqxQa66hCU&#10;CneA3rJgEobzoBOqlEoQqjWM5v2kt3b4VUWJ+VpVmhrEVh5wM+6r3Hdvv8H6HqcHhWXdkCsN/B8s&#10;WtxwOHSEyrHB6Kiav6DahiihRWXuiGgDUVUNoa4GqCYK31TzXGNJXS0gjpajTPr9YMmX05NCTQne&#10;gVMct+BRBk4RIxRS9g/NrUid1CmszfiTsmWSM3+Wj4L80IiLrMb8QB3Zl4sEgMjuCG622I6WcNS+&#10;+yxKWIOPRjjFzpVqLSRogc7OmMtoDD0bRPpBAqOTRTydOM8CnA77pNLmExUtso2VxxpuJcMpPj1q&#10;Y3ngdFhih7nYNYw52xlHHZBdhrPQ7dCCNaWdteu0OuwzptAJQ3Lm23gTbl1VMPN6mRJHXjq0muKy&#10;uLYNbljfhtMZt3jUhbGnBL2zgaYbhxJdUH4uw2WRFEnsx5N54cdhnvubXRb78120mOXTPMvy6Jcl&#10;GsVp3ZQl5ZbrENoo/rdQXK9PH7cxtqMqwS26kw/I3jLd7GYhWJH4i8Vs6sfTIvS3yS7zN1k0ny+K&#10;bbYt3jAtXPX6fciOUlpW4mioeq7LDilhvjemdjm0CbKzNy4mof314WCyxr230+VymQzW9qa7qkfg&#10;XoPBPtsbDbiW9UclsHuw1uXfRr6/PHtRXp7UcC/gNrtN15fHPhev+9B+/T6ufwMAAP//AwBQSwME&#10;FAAGAAgAAAAhACbGM2PfAAAACgEAAA8AAABkcnMvZG93bnJldi54bWxMj01Pg0AQhu8m/ofNmHhr&#10;lzYKBFka09STYrSa1OOWHQFlZwm7LfTfd4wHvc3Hk3eeyVeT7cQRB986UrCYRyCQKmdaqhW8vz3M&#10;UhA+aDK6c4QKTuhhVVxe5DozbqRXPG5DLTiEfKYVNCH0mZS+atBqP3c9Eu8+3WB14HaopRn0yOG2&#10;k8soiqXVLfGFRve4brD63h6sguXH+skP5eaxDC9f5Zhsdsmz3yl1fTXd34EIOIU/GH70WR0Kdtq7&#10;AxkvOgXJbXrDqILZIuaCid/JnuPjFGSRy/8vFGcAAAD//wMAUEsBAi0AFAAGAAgAAAAhALaDOJL+&#10;AAAA4QEAABMAAAAAAAAAAAAAAAAAAAAAAFtDb250ZW50X1R5cGVzXS54bWxQSwECLQAUAAYACAAA&#10;ACEAOP0h/9YAAACUAQAACwAAAAAAAAAAAAAAAAAvAQAAX3JlbHMvLnJlbHNQSwECLQAUAAYACAAA&#10;ACEAsop6x4gCAABnBQAADgAAAAAAAAAAAAAAAAAuAgAAZHJzL2Uyb0RvYy54bWxQSwECLQAUAAYA&#10;CAAAACEAJsYzY98AAAAKAQAADwAAAAAAAAAAAAAAAADiBAAAZHJzL2Rvd25yZXYueG1sUEsFBgAA&#10;AAAEAAQA8wAAAO4FAAAAAA==&#10;" strokecolor="#6b4a0b" strokeweight="1.5pt">
              <v:shadow opacity="26213f" origin=",.5" offset="0,0"/>
            </v:line>
          </w:pict>
        </mc:Fallback>
      </mc:AlternateContent>
    </w:r>
    <w:r>
      <w:rPr>
        <w:noProof/>
        <w:lang w:val="es-MX" w:eastAsia="es-MX"/>
      </w:rPr>
      <mc:AlternateContent>
        <mc:Choice Requires="wps">
          <w:drawing>
            <wp:anchor distT="0" distB="0" distL="114300" distR="114300" simplePos="0" relativeHeight="251658240" behindDoc="0" locked="0" layoutInCell="1" allowOverlap="1" wp14:anchorId="4D424028" wp14:editId="01A416F3">
              <wp:simplePos x="0" y="0"/>
              <wp:positionH relativeFrom="column">
                <wp:posOffset>434340</wp:posOffset>
              </wp:positionH>
              <wp:positionV relativeFrom="paragraph">
                <wp:posOffset>-187960</wp:posOffset>
              </wp:positionV>
              <wp:extent cx="4354195" cy="44196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2B4EE11" w14:textId="77777777" w:rsidR="00A13C98" w:rsidRDefault="00A13C98" w:rsidP="009B377B">
                          <w:pPr>
                            <w:jc w:val="right"/>
                            <w:rPr>
                              <w:rFonts w:ascii="Century Gothic" w:hAnsi="Century Gothic"/>
                              <w:sz w:val="16"/>
                            </w:rPr>
                          </w:pPr>
                          <w:r>
                            <w:rPr>
                              <w:rFonts w:ascii="Century Gothic" w:hAnsi="Century Gothic"/>
                              <w:sz w:val="16"/>
                            </w:rPr>
                            <w:t>Informe trimestral de avances</w:t>
                          </w:r>
                        </w:p>
                        <w:p w14:paraId="721DA3BE" w14:textId="77777777" w:rsidR="00A13C98" w:rsidRDefault="00A13C98" w:rsidP="009B377B">
                          <w:pPr>
                            <w:jc w:val="right"/>
                            <w:rPr>
                              <w:rFonts w:ascii="Century Gothic" w:hAnsi="Century Gothic"/>
                              <w:sz w:val="16"/>
                            </w:rPr>
                          </w:pPr>
                          <w:r>
                            <w:rPr>
                              <w:rFonts w:ascii="Century Gothic" w:hAnsi="Century Gothic"/>
                              <w:sz w:val="16"/>
                            </w:rPr>
                            <w:t xml:space="preserve">VMRE | </w:t>
                          </w:r>
                          <w:proofErr w:type="gramStart"/>
                          <w:r>
                            <w:rPr>
                              <w:rFonts w:ascii="Century Gothic" w:hAnsi="Century Gothic"/>
                              <w:sz w:val="16"/>
                            </w:rPr>
                            <w:t>Diciembre</w:t>
                          </w:r>
                          <w:proofErr w:type="gramEnd"/>
                          <w:r>
                            <w:rPr>
                              <w:rFonts w:ascii="Century Gothic" w:hAnsi="Century Gothic"/>
                              <w:sz w:val="16"/>
                            </w:rPr>
                            <w:t xml:space="preserve"> 2018 – Febrero 2019</w:t>
                          </w:r>
                        </w:p>
                        <w:p w14:paraId="761F9840" w14:textId="77777777" w:rsidR="00A13C98" w:rsidRPr="00795207" w:rsidRDefault="00A13C98" w:rsidP="009B377B">
                          <w:pPr>
                            <w:jc w:val="right"/>
                            <w:rPr>
                              <w:rFonts w:ascii="Century Gothic" w:hAnsi="Century Gothic"/>
                              <w:sz w:val="16"/>
                            </w:rPr>
                          </w:pPr>
                          <w:r>
                            <w:rPr>
                              <w:rFonts w:ascii="Century Gothic" w:hAnsi="Century Gothic"/>
                              <w:sz w:val="16"/>
                            </w:rPr>
                            <w:t>Diciembre 2018-</w:t>
                          </w:r>
                          <w:proofErr w:type="gramStart"/>
                          <w:r>
                            <w:rPr>
                              <w:rFonts w:ascii="Century Gothic" w:hAnsi="Century Gothic"/>
                              <w:sz w:val="16"/>
                            </w:rPr>
                            <w:t>Febrero</w:t>
                          </w:r>
                          <w:proofErr w:type="gramEnd"/>
                          <w:r>
                            <w:rPr>
                              <w:rFonts w:ascii="Century Gothic" w:hAnsi="Century Gothic"/>
                              <w:sz w:val="16"/>
                            </w:rPr>
                            <w:t xml:space="preserve">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24028" id="_x0000_t202" coordsize="21600,21600" o:spt="202" path="m,l,21600r21600,l21600,xe">
              <v:stroke joinstyle="miter"/>
              <v:path gradientshapeok="t" o:connecttype="rect"/>
            </v:shapetype>
            <v:shape id="Text Box 7" o:spid="_x0000_s1029" type="#_x0000_t202" style="position:absolute;margin-left:34.2pt;margin-top:-14.8pt;width:342.85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QxwIAAP0FAAAOAAAAZHJzL2Uyb0RvYy54bWysVMlu2zAQvRfoPxC8K5IcepEQOUgsqyiQ&#10;LkDSD6AlyiJKkSpJW3aL/nuHlLckl6CtDgKX4Zs3M2/m5nbXCrRl2nAlMxxfRRgxWaqKy3WGvz0V&#10;wQwjY6msqFCSZXjPDL6dv39303cpG6lGiYppBCDSpH2X4cbaLg1DUzaspeZKdUzCZa10Sy1s9Tqs&#10;NO0BvRXhKIomYa901WlVMmPgNB8u8dzj1zUr7Ze6NswikWHgZv1f+//K/cP5DU3XmnYNLw806F+w&#10;aCmX4PQElVNL0UbzV1AtL7UyqrZXpWpDVde8ZD4GiCaOXkTz2NCO+VggOaY7pcn8P9jy8/arRryC&#10;2k0xkrSFGj2xnUX3aoemLj19Z1KweuzAzu7gGEx9qKZ7UOV3g6RaNFSu2Z3Wqm8YrYBe7F6GF08H&#10;HONAVv0nVYEburHKA+1q3brcQTYQoEOZ9qfSOColHJLrMYmTMUYl3BFYTnztQpoeX3fa2A9Mtcgt&#10;Mqyh9B6dbh+MdWxoejRxzqQquBC+/EI+OwDD4QR8w1N351j4av5KomQ5W85IQEaTZUCiPA/uigUJ&#10;JkU8HefX+WKRx7+d35ikDa8qJp2bo7Ji8rbKHTQ+aOKkLaMErxyco2T0erUQGm0pKLvwn8853JzN&#10;wuc0fBIglhchxSMS3Y+SoJjMpgEpyDhIptEsiOLkHtJMEpIXz0N64JL9e0ioz3AyHo0HMZ1Jv4gt&#10;8t/r2GjacguzQ/A2w7OTEU2dBJeyQnbfgcokjB3sXLWswkgwmFJu5QtvKRdvsbxIowv9nEaQylEk&#10;XuxO34PS7W61G9rKuXKNsFLVHtSvFYgTJA4zExaN0j+BHcyfDJsfG6qBq/gooYOSmBA3sC43+nKz&#10;utxQWQJUhi1Gw3JhhyG36TRfN+Bp6Fmp7qDrau4b4szq0KswY3xsh3nohtjl3ludp/b8DwAAAP//&#10;AwBQSwMEFAAGAAgAAAAhABSSRPjdAAAACQEAAA8AAABkcnMvZG93bnJldi54bWxMj8tOwzAQRfdI&#10;/IM1SOxap1WahBCnQkV8AKUSWyeexhH2OIqdB/16zAqWo3t075nquFrDZhx970jAbpsAQ2qd6qkT&#10;cPl42xTAfJCkpHGEAr7Rw7G+v6tkqdxC7zifQ8diCflSCtAhDCXnvtVopd+6ASlmVzdaGeI5dlyN&#10;conl1vB9kmTcyp7igpYDnjS2X+fJCmhv02tx6pt5ueWfebNqc7iSEeLxYX15BhZwDX8w/OpHdaij&#10;U+MmUp4ZAVmRRlLAZv+UAYtAfkh3wBoBaZIAryv+/4P6BwAA//8DAFBLAQItABQABgAIAAAAIQC2&#10;gziS/gAAAOEBAAATAAAAAAAAAAAAAAAAAAAAAABbQ29udGVudF9UeXBlc10ueG1sUEsBAi0AFAAG&#10;AAgAAAAhADj9If/WAAAAlAEAAAsAAAAAAAAAAAAAAAAALwEAAF9yZWxzLy5yZWxzUEsBAi0AFAAG&#10;AAgAAAAhAG/X7lDHAgAA/QUAAA4AAAAAAAAAAAAAAAAALgIAAGRycy9lMm9Eb2MueG1sUEsBAi0A&#10;FAAGAAgAAAAhABSSRPjdAAAACQEAAA8AAAAAAAAAAAAAAAAAIQUAAGRycy9kb3ducmV2LnhtbFBL&#10;BQYAAAAABAAEAPMAAAArBgAAAAA=&#10;" filled="f" stroked="f">
              <v:textbox inset=",7.2pt,,7.2pt">
                <w:txbxContent>
                  <w:p w14:paraId="02B4EE11" w14:textId="77777777" w:rsidR="00A13C98" w:rsidRDefault="00A13C98" w:rsidP="009B377B">
                    <w:pPr>
                      <w:jc w:val="right"/>
                      <w:rPr>
                        <w:rFonts w:ascii="Century Gothic" w:hAnsi="Century Gothic"/>
                        <w:sz w:val="16"/>
                      </w:rPr>
                    </w:pPr>
                    <w:r>
                      <w:rPr>
                        <w:rFonts w:ascii="Century Gothic" w:hAnsi="Century Gothic"/>
                        <w:sz w:val="16"/>
                      </w:rPr>
                      <w:t>Informe trimestral de avances</w:t>
                    </w:r>
                  </w:p>
                  <w:p w14:paraId="721DA3BE" w14:textId="77777777" w:rsidR="00A13C98" w:rsidRDefault="00A13C98" w:rsidP="009B377B">
                    <w:pPr>
                      <w:jc w:val="right"/>
                      <w:rPr>
                        <w:rFonts w:ascii="Century Gothic" w:hAnsi="Century Gothic"/>
                        <w:sz w:val="16"/>
                      </w:rPr>
                    </w:pPr>
                    <w:r>
                      <w:rPr>
                        <w:rFonts w:ascii="Century Gothic" w:hAnsi="Century Gothic"/>
                        <w:sz w:val="16"/>
                      </w:rPr>
                      <w:t xml:space="preserve">VMRE | </w:t>
                    </w:r>
                    <w:proofErr w:type="gramStart"/>
                    <w:r>
                      <w:rPr>
                        <w:rFonts w:ascii="Century Gothic" w:hAnsi="Century Gothic"/>
                        <w:sz w:val="16"/>
                      </w:rPr>
                      <w:t>Diciembre</w:t>
                    </w:r>
                    <w:proofErr w:type="gramEnd"/>
                    <w:r>
                      <w:rPr>
                        <w:rFonts w:ascii="Century Gothic" w:hAnsi="Century Gothic"/>
                        <w:sz w:val="16"/>
                      </w:rPr>
                      <w:t xml:space="preserve"> 2018 – Febrero 2019</w:t>
                    </w:r>
                  </w:p>
                  <w:p w14:paraId="761F9840" w14:textId="77777777" w:rsidR="00A13C98" w:rsidRPr="00795207" w:rsidRDefault="00A13C98" w:rsidP="009B377B">
                    <w:pPr>
                      <w:jc w:val="right"/>
                      <w:rPr>
                        <w:rFonts w:ascii="Century Gothic" w:hAnsi="Century Gothic"/>
                        <w:sz w:val="16"/>
                      </w:rPr>
                    </w:pPr>
                    <w:r>
                      <w:rPr>
                        <w:rFonts w:ascii="Century Gothic" w:hAnsi="Century Gothic"/>
                        <w:sz w:val="16"/>
                      </w:rPr>
                      <w:t>Diciembre 2018-</w:t>
                    </w:r>
                    <w:proofErr w:type="gramStart"/>
                    <w:r>
                      <w:rPr>
                        <w:rFonts w:ascii="Century Gothic" w:hAnsi="Century Gothic"/>
                        <w:sz w:val="16"/>
                      </w:rPr>
                      <w:t>Febrero</w:t>
                    </w:r>
                    <w:proofErr w:type="gramEnd"/>
                    <w:r>
                      <w:rPr>
                        <w:rFonts w:ascii="Century Gothic" w:hAnsi="Century Gothic"/>
                        <w:sz w:val="16"/>
                      </w:rPr>
                      <w:t xml:space="preserve"> 2019</w:t>
                    </w:r>
                  </w:p>
                </w:txbxContent>
              </v:textbox>
            </v:shape>
          </w:pict>
        </mc:Fallback>
      </mc:AlternateContent>
    </w:r>
  </w:p>
  <w:p w14:paraId="76C8628C" w14:textId="77777777" w:rsidR="00A13C98" w:rsidRDefault="00A13C9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B97C4" w14:textId="77777777" w:rsidR="00C608BA" w:rsidRDefault="00C608BA">
      <w:r>
        <w:separator/>
      </w:r>
    </w:p>
  </w:footnote>
  <w:footnote w:type="continuationSeparator" w:id="0">
    <w:p w14:paraId="583FBFFE" w14:textId="77777777" w:rsidR="00C608BA" w:rsidRDefault="00C608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C8CF" w14:textId="77777777" w:rsidR="00A13C98" w:rsidRDefault="00A13C98">
    <w:pPr>
      <w:pStyle w:val="Encabezado"/>
    </w:pPr>
    <w:r>
      <w:rPr>
        <w:noProof/>
        <w:lang w:val="es-MX" w:eastAsia="es-MX"/>
      </w:rPr>
      <mc:AlternateContent>
        <mc:Choice Requires="wps">
          <w:drawing>
            <wp:anchor distT="0" distB="0" distL="114300" distR="114300" simplePos="0" relativeHeight="251656192" behindDoc="0" locked="0" layoutInCell="1" allowOverlap="1" wp14:anchorId="09561C6B" wp14:editId="478CDF95">
              <wp:simplePos x="0" y="0"/>
              <wp:positionH relativeFrom="column">
                <wp:posOffset>1950720</wp:posOffset>
              </wp:positionH>
              <wp:positionV relativeFrom="paragraph">
                <wp:posOffset>-190500</wp:posOffset>
              </wp:positionV>
              <wp:extent cx="3696970" cy="738505"/>
              <wp:effectExtent l="0" t="0" r="0" b="0"/>
              <wp:wrapNone/>
              <wp:docPr id="2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B364" w14:textId="77777777" w:rsidR="00A13C98" w:rsidRPr="00464C47" w:rsidRDefault="00A13C98" w:rsidP="00347B0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14:paraId="3DDBC4E4" w14:textId="77777777" w:rsidR="00A13C98" w:rsidRPr="00464C47" w:rsidRDefault="00A13C98" w:rsidP="00D773A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61C6B" id="_x0000_t202" coordsize="21600,21600" o:spt="202" path="m,l,21600r21600,l21600,xe">
              <v:stroke joinstyle="miter"/>
              <v:path gradientshapeok="t" o:connecttype="rect"/>
            </v:shapetype>
            <v:shape id="Cuadro de texto 4" o:spid="_x0000_s1028" type="#_x0000_t202" style="position:absolute;margin-left:153.6pt;margin-top:-15pt;width:291.1pt;height:5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S8tgIAAMEFAAAOAAAAZHJzL2Uyb0RvYy54bWysVG1vmzAQ/j5p/8HydwqkhARUUrUQpknd&#10;i9TtBzjYBGtgM9sJ6ar9951NktJWk6Zt/mD55fzcPXeP7+r60LVoz5TmUmQ4vAgwYqKSlItthr9+&#10;Kb0lRtoQQUkrBcvwA9P4evX2zdXQp2wmG9lSphCACJ0OfYYbY/rU93XVsI7oC9kzAZe1VB0xsFVb&#10;nyoyAHrX+rMgiP1BKtorWTGt4bQYL/HK4dc1q8ynutbMoDbDEJtxs3Lzxs7+6oqkW0X6hlfHMMhf&#10;RNERLsDpGaoghqCd4q+gOl4pqWVtLirZ+bKuecUcB2ATBi/Y3DekZ44LJEf35zTp/wdbfdx/VojT&#10;DM+gUoJ0UKN8R6iSiDJk2MFIFNksDb1Owfi+B3NzuJUHqLZjrPs7WX3TSMi8IWLLbpSSQ8MIhShD&#10;+9KfPB1xtAXZDB8kBW9kZ6QDOtSqsymEpCBAh2o9nCsEcaAKDi/jJE4WcFXB3eJyOQ/mzgVJT697&#10;pc07JjtkFxlWoACHTvZ32thoSHoysc6ELHnbOhW04tkBGI4n4Bue2jsbhSvqYxIk6+V6GXnRLF57&#10;UVAU3k2ZR15chot5cVnkeRH+tH7DKG04pUxYNyeBhdGfFfAo9VEaZ4lp2XJq4WxIWm03eavQnoDA&#10;SzeOCZmY+c/DcEkALi8ohbMouJ0lXhkvF15URnMPMr30gjC5TeIgSqKifE7pjgv275TQkOFkPpuP&#10;Yvott8CN19xI2nEDLaTlXYaXZyOSWgmuBXWlNYS343qSChv+Uyqg3KdCO8FajY5qNYfNAVCsijeS&#10;PoB0lQRlgQih78GikeoHRgP0kAzr7zuiGEbtewHyT8Iosk1nulHTzWa6IaICqAwbjMZlbsZGtesV&#10;3zbgafxwQt7Al6m5U/NTVMePBn3CkTr2NNuIpntn9dR5V78AAAD//wMAUEsDBBQABgAIAAAAIQCa&#10;9jSL3QAAAAoBAAAPAAAAZHJzL2Rvd25yZXYueG1sTI/LTsMwEEX3SPyDNUjsWpsGmhDiVKiID6Ag&#10;sXViN46wx1HsPOjXM6xgN6M5unNudVi9Y7MZYx9Qwt1WADPYBt1jJ+Hj/XVTAItJoVYuoJHwbSIc&#10;6uurSpU6LPhm5lPqGIVgLJUEm9JQch5ba7yK2zAYpNs5jF4lWseO61EtFO4d3wmx5171SB+sGszR&#10;mvbrNHkJ7WV6KY59My+X/DNvVusezuikvL1Zn5+AJbOmPxh+9UkdanJqwoQ6MichE/mOUAmbTFAp&#10;Iori8R5YQ8M+A15X/H+F+gcAAP//AwBQSwECLQAUAAYACAAAACEAtoM4kv4AAADhAQAAEwAAAAAA&#10;AAAAAAAAAAAAAAAAW0NvbnRlbnRfVHlwZXNdLnhtbFBLAQItABQABgAIAAAAIQA4/SH/1gAAAJQB&#10;AAALAAAAAAAAAAAAAAAAAC8BAABfcmVscy8ucmVsc1BLAQItABQABgAIAAAAIQA13PS8tgIAAMEF&#10;AAAOAAAAAAAAAAAAAAAAAC4CAABkcnMvZTJvRG9jLnhtbFBLAQItABQABgAIAAAAIQCa9jSL3QAA&#10;AAoBAAAPAAAAAAAAAAAAAAAAABAFAABkcnMvZG93bnJldi54bWxQSwUGAAAAAAQABADzAAAAGgYA&#10;AAAA&#10;" filled="f" stroked="f">
              <v:textbox inset=",7.2pt,,7.2pt">
                <w:txbxContent>
                  <w:p w14:paraId="2ED1B364" w14:textId="77777777" w:rsidR="00A13C98" w:rsidRPr="00464C47" w:rsidRDefault="00A13C98" w:rsidP="00347B0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14:paraId="3DDBC4E4" w14:textId="77777777" w:rsidR="00A13C98" w:rsidRPr="00464C47" w:rsidRDefault="00A13C98" w:rsidP="00D773A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v:textbox>
            </v:shape>
          </w:pict>
        </mc:Fallback>
      </mc:AlternateContent>
    </w:r>
    <w:r>
      <w:rPr>
        <w:noProof/>
        <w:lang w:val="es-MX" w:eastAsia="es-MX"/>
      </w:rPr>
      <w:drawing>
        <wp:anchor distT="0" distB="0" distL="114300" distR="114300" simplePos="0" relativeHeight="251663360" behindDoc="0" locked="0" layoutInCell="1" allowOverlap="1" wp14:anchorId="026A1F24" wp14:editId="3C394A8C">
          <wp:simplePos x="0" y="0"/>
          <wp:positionH relativeFrom="margin">
            <wp:posOffset>388620</wp:posOffset>
          </wp:positionH>
          <wp:positionV relativeFrom="paragraph">
            <wp:posOffset>-289560</wp:posOffset>
          </wp:positionV>
          <wp:extent cx="1623060" cy="90415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9567" t="27231" r="61966" b="57076"/>
                  <a:stretch/>
                </pic:blipFill>
                <pic:spPr bwMode="auto">
                  <a:xfrm>
                    <a:off x="0" y="0"/>
                    <a:ext cx="1623060" cy="904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0" locked="0" layoutInCell="1" allowOverlap="1" wp14:anchorId="7CEDA59D" wp14:editId="43F77730">
          <wp:simplePos x="0" y="0"/>
          <wp:positionH relativeFrom="column">
            <wp:posOffset>-1019175</wp:posOffset>
          </wp:positionH>
          <wp:positionV relativeFrom="paragraph">
            <wp:posOffset>-117475</wp:posOffset>
          </wp:positionV>
          <wp:extent cx="1440815" cy="524510"/>
          <wp:effectExtent l="0" t="0" r="6985" b="889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298" distR="114298" simplePos="0" relativeHeight="251655168" behindDoc="0" locked="0" layoutInCell="1" allowOverlap="1" wp14:anchorId="07A44FB9" wp14:editId="4593132B">
              <wp:simplePos x="0" y="0"/>
              <wp:positionH relativeFrom="column">
                <wp:posOffset>5600700</wp:posOffset>
              </wp:positionH>
              <wp:positionV relativeFrom="paragraph">
                <wp:posOffset>-426720</wp:posOffset>
              </wp:positionV>
              <wp:extent cx="0" cy="857250"/>
              <wp:effectExtent l="0" t="0" r="25400" b="31750"/>
              <wp:wrapNone/>
              <wp:docPr id="1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C93B96" id="Conector recto 3"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3.6pt" to="44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GmwIAAIEFAAAOAAAAZHJzL2Uyb0RvYy54bWysVF1vmzAUfZ+0/2DxToEACUElVQtkL91W&#10;qZ327GATrIGNbCckmvbfd20Ca7qXaaoiEV9/XJ97zrm+vTt1LTpSqZjgmRPc+A6ivBKE8X3mfHvZ&#10;uomDlMac4FZwmjlnqpy7zccPt0Of0oVoREuoRJCEq3ToM6fRuk89T1UN7bC6ET3lsFgL2WENodx7&#10;ROIBsnett/D9pTcISXopKqoUzBbjorOx+euaVvprXSuqUZs5gE3br7Tfnfl6m1uc7iXuG1ZdYOD/&#10;QNFhxuHSOVWBNUYHyf5K1bFKCiVqfVOJzhN1zSpqa4BqAv9NNc8N7qmtBchR/UyTer+01Zfjk0SM&#10;gHahgzjuQKMclKq0kEiaPxQakoZepbA350/SlFmd+HP/KKofCnGRN5jvqQX7cu4hQWBOeFdHTKB6&#10;uGo3fBYE9uCDFpaxUy07kxK4QCcrzHkWhp40qsbJCmaTeLWIrWYeTqdzvVT6ExUdMoPMaRk3lOEU&#10;Hx+VNjhwOm0x01xsWdta2VuOhsxZx4vYHlCiZcQsmm1K7nd5K9ERg3GWURBGsS0KVl5vk+LAiU3W&#10;UEzKy1hj1o5juLzlJh+1XhwRQXTSMLTzUKH1yc+1vy6TMoncaLEs3cgvCvd+m0fuchus4iIs8rwI&#10;fhmgQZQ2jBDKDdbJs0H0b564dM/ottm1MynedXbLHoC9Rnq/jf1VFCbuahWHbhSWvvuQbHP3Pg+W&#10;y1X5kD+Ub5CWtnr1PmBnKg0qcdBUPjdkQIQZ+eFN8KHPCYMejyMTQCSF/s50Yx1qvGUOXgmc+OY3&#10;2qbtGzzKHq7W6/Wk+ugHS8h850jPpKyJZm0uFf8hEJwwqW47wzTD2FY7Qc5PcuoY6HN76PImmYfk&#10;dQzj1y/n5jcAAAD//wMAUEsDBBQABgAIAAAAIQAiRWrq3wAAAAoBAAAPAAAAZHJzL2Rvd25yZXYu&#10;eG1sTI/BTsMwEETvSPyDtUjcWocgUitkUyEkOEQVqAXubrKNo8brELtt6NdjxAGOszOafVMsJ9uL&#10;I42+c4xwM09AENeu6bhFeH97mikQPmhudO+YEL7Iw7K8vCh03rgTr+m4Ca2IJexzjWBCGHIpfW3I&#10;aj93A3H0dm60OkQ5trIZ9SmW216mSZJJqzuOH4we6NFQvd8cLML5pfqozPn1c7e6e77dc60GWa0Q&#10;r6+mh3sQgabwF4Yf/IgOZWTaugM3XvQISqVxS0CYZYsUREz8XrYI2UKBLAv5f0L5DQAA//8DAFBL&#10;AQItABQABgAIAAAAIQC2gziS/gAAAOEBAAATAAAAAAAAAAAAAAAAAAAAAABbQ29udGVudF9UeXBl&#10;c10ueG1sUEsBAi0AFAAGAAgAAAAhADj9If/WAAAAlAEAAAsAAAAAAAAAAAAAAAAALwEAAF9yZWxz&#10;Ly5yZWxzUEsBAi0AFAAGAAgAAAAhAC2q0AabAgAAgQUAAA4AAAAAAAAAAAAAAAAALgIAAGRycy9l&#10;Mm9Eb2MueG1sUEsBAi0AFAAGAAgAAAAhACJFaurfAAAACgEAAA8AAAAAAAAAAAAAAAAA9QQAAGRy&#10;cy9kb3ducmV2LnhtbFBLBQYAAAAABAAEAPMAAAABBgAAAAA=&#10;" strokecolor="#641345">
              <v:shadow opacity="24903f" origin=",.5" offset="0,.55556mm"/>
            </v:line>
          </w:pict>
        </mc:Fallback>
      </mc:AlternateContent>
    </w:r>
  </w:p>
  <w:p w14:paraId="7EDF78F3" w14:textId="77777777" w:rsidR="00A13C98" w:rsidRDefault="00A13C9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FC96D" w14:textId="77777777" w:rsidR="00A13C98" w:rsidRDefault="00A13C98">
    <w:pPr>
      <w:pStyle w:val="Encabezado"/>
    </w:pPr>
    <w:r>
      <w:rPr>
        <w:noProof/>
        <w:lang w:val="es-MX" w:eastAsia="es-MX"/>
      </w:rPr>
      <mc:AlternateContent>
        <mc:Choice Requires="wps">
          <w:drawing>
            <wp:anchor distT="0" distB="0" distL="114300" distR="114300" simplePos="0" relativeHeight="251660288" behindDoc="0" locked="0" layoutInCell="1" allowOverlap="1" wp14:anchorId="0F1128A5" wp14:editId="2050F68B">
              <wp:simplePos x="0" y="0"/>
              <wp:positionH relativeFrom="column">
                <wp:posOffset>1851660</wp:posOffset>
              </wp:positionH>
              <wp:positionV relativeFrom="paragraph">
                <wp:posOffset>-152400</wp:posOffset>
              </wp:positionV>
              <wp:extent cx="3818890" cy="790575"/>
              <wp:effectExtent l="0" t="0" r="0" b="0"/>
              <wp:wrapNone/>
              <wp:docPr id="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D7C6" w14:textId="77777777" w:rsidR="00A13C98" w:rsidRPr="00464C47" w:rsidRDefault="00A13C98" w:rsidP="006D7718">
                          <w:pPr>
                            <w:pStyle w:val="Encabezado"/>
                            <w:ind w:right="72"/>
                            <w:jc w:val="right"/>
                            <w:rPr>
                              <w:rFonts w:ascii="Century Gothic" w:hAnsi="Century Gothic"/>
                              <w:color w:val="808080"/>
                              <w:sz w:val="18"/>
                              <w:szCs w:val="24"/>
                            </w:rPr>
                          </w:pPr>
                          <w:bookmarkStart w:id="7" w:name="_Hlk1063943"/>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bookmarkEnd w:id="7"/>
                        <w:p w14:paraId="7D569826" w14:textId="77777777" w:rsidR="00A13C98" w:rsidRPr="00464C47" w:rsidRDefault="00A13C98"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28A5" id="_x0000_t202" coordsize="21600,21600" o:spt="202" path="m,l,21600r21600,l21600,xe">
              <v:stroke joinstyle="miter"/>
              <v:path gradientshapeok="t" o:connecttype="rect"/>
            </v:shapetype>
            <v:shape id="_x0000_s1030" type="#_x0000_t202" style="position:absolute;margin-left:145.8pt;margin-top:-12pt;width:300.7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fLugIAAMgFAAAOAAAAZHJzL2Uyb0RvYy54bWysVG1v2yAQ/j5p/wHx3bWdksS26lRtHE+T&#10;uhep2w8gBsdoNnhA4nTV/vsOnKRpq0nTNj4gXo7n7rl7uKvrfdeiHddGKJnj+CLCiMtKMSE3Of76&#10;pQwSjIylktFWSZ7jB27w9eLtm6uhz/hENaplXCMAkSYb+hw31vZZGJqq4R01F6rnEi5rpTtqYas3&#10;IdN0APSuDSdRNAsHpVmvVcWNgdNivMQLj1/XvLKf6tpwi9ocQ2zWz9rPazeHiyuabTTtG1EdwqB/&#10;EUVHhQSnJ6iCWoq2WryC6kSllVG1vahUF6q6FhX3HIBNHL1gc9/QnnsukBzTn9Jk/h9s9XH3WSPB&#10;ckxmGEnaQY2WW8q0Qowjy/dWIeKyNPQmA+P7Hszt/lbtodqesenvVPXNIKmWDZUbfqO1GhpOGUQZ&#10;u5fh2dMRxziQ9fBBMfBGt1Z5oH2tO5dCSAoCdKjWw6lCEAeq4PAyiZMkhasK7uZpNJ1PvQuaHV/3&#10;2th3XHXILXKsQQEene7ujHXR0Oxo4pxJVYq29Spo5bMDMBxPwDc8dXcuCl/UxzRKV8kqIQGZzFYB&#10;iYoiuCmXJJiV8XxaXBbLZRH/dH5jkjWCMS6dm6PAYvJnBTxIfZTGSWJGtYI5OBeS0Zv1stVoR0Hg&#10;pR+HhJyZhc/D8EkALi8oxRMS3U7SoJwl84CUZBqk8ygJoji9TWcRSUlRPqd0JyT/d0poyHE6nUxH&#10;Mf2WW+THa24064SFFtKKLsfJyYhmToIryXxpLRXtuD5LhQv/KRVQ7mOhvWCdRke12v1673/IxHl3&#10;Yl4r9gAK1goEBlqE9geLRukfGA3QSnJsvm+p5hi17yX8gjQmxPWe840+36zPN1RWAJVji9G4XNqx&#10;X217LTYNeBr/nVQ38HNq4UX9FNXhv0G78NwOrc31o/O9t3pqwItfAAAA//8DAFBLAwQUAAYACAAA&#10;ACEAUFsBit4AAAALAQAADwAAAGRycy9kb3ducmV2LnhtbEyPy07DMBBF90j8gzVI7Fq7gbZpiFOh&#10;Ij6AgsTWid04wh5HsfOgX8+wgt2M5ujOueVx8Y5NZohdQAmbtQBmsAm6w1bCx/vrKgcWk0KtXEAj&#10;4dtEOFa3N6UqdJjxzUzn1DIKwVgoCTalvuA8NtZ4FdehN0i3Sxi8SrQOLdeDmincO54JseNedUgf&#10;rOrNyZrm6zx6Cc11fMlPXT3N1/3nvl6s217QSXl/tzw/AUtmSX8w/OqTOlTkVIcRdWROQnbY7AiV&#10;sMoeqRQR+eGBhppQIbbAq5L/71D9AAAA//8DAFBLAQItABQABgAIAAAAIQC2gziS/gAAAOEBAAAT&#10;AAAAAAAAAAAAAAAAAAAAAABbQ29udGVudF9UeXBlc10ueG1sUEsBAi0AFAAGAAgAAAAhADj9If/W&#10;AAAAlAEAAAsAAAAAAAAAAAAAAAAALwEAAF9yZWxzLy5yZWxzUEsBAi0AFAAGAAgAAAAhABDNF8u6&#10;AgAAyAUAAA4AAAAAAAAAAAAAAAAALgIAAGRycy9lMm9Eb2MueG1sUEsBAi0AFAAGAAgAAAAhAFBb&#10;AYreAAAACwEAAA8AAAAAAAAAAAAAAAAAFAUAAGRycy9kb3ducmV2LnhtbFBLBQYAAAAABAAEAPMA&#10;AAAfBgAAAAA=&#10;" filled="f" stroked="f">
              <v:textbox inset=",7.2pt,,7.2pt">
                <w:txbxContent>
                  <w:p w14:paraId="4284D7C6" w14:textId="77777777" w:rsidR="00A13C98" w:rsidRPr="00464C47" w:rsidRDefault="00A13C98" w:rsidP="006D7718">
                    <w:pPr>
                      <w:pStyle w:val="Encabezado"/>
                      <w:ind w:right="72"/>
                      <w:jc w:val="right"/>
                      <w:rPr>
                        <w:rFonts w:ascii="Century Gothic" w:hAnsi="Century Gothic"/>
                        <w:color w:val="808080"/>
                        <w:sz w:val="18"/>
                        <w:szCs w:val="24"/>
                      </w:rPr>
                    </w:pPr>
                    <w:bookmarkStart w:id="9" w:name="_Hlk1063943"/>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bookmarkEnd w:id="9"/>
                  <w:p w14:paraId="7D569826" w14:textId="77777777" w:rsidR="00A13C98" w:rsidRPr="00464C47" w:rsidRDefault="00A13C98"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v:textbox>
            </v:shape>
          </w:pict>
        </mc:Fallback>
      </mc:AlternateContent>
    </w:r>
    <w:r>
      <w:rPr>
        <w:noProof/>
        <w:lang w:val="es-MX" w:eastAsia="es-MX"/>
      </w:rPr>
      <w:drawing>
        <wp:anchor distT="0" distB="0" distL="114300" distR="114300" simplePos="0" relativeHeight="251661312" behindDoc="0" locked="0" layoutInCell="1" allowOverlap="1" wp14:anchorId="5D0F051A" wp14:editId="2443AD65">
          <wp:simplePos x="0" y="0"/>
          <wp:positionH relativeFrom="column">
            <wp:posOffset>-836295</wp:posOffset>
          </wp:positionH>
          <wp:positionV relativeFrom="paragraph">
            <wp:posOffset>-111125</wp:posOffset>
          </wp:positionV>
          <wp:extent cx="1440815" cy="524510"/>
          <wp:effectExtent l="0" t="0" r="6985" b="889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298" distR="114298" simplePos="0" relativeHeight="251659264" behindDoc="0" locked="0" layoutInCell="1" allowOverlap="1" wp14:anchorId="535FCFE9" wp14:editId="1DB7FDC8">
              <wp:simplePos x="0" y="0"/>
              <wp:positionH relativeFrom="column">
                <wp:posOffset>5600700</wp:posOffset>
              </wp:positionH>
              <wp:positionV relativeFrom="paragraph">
                <wp:posOffset>-443230</wp:posOffset>
              </wp:positionV>
              <wp:extent cx="0" cy="857250"/>
              <wp:effectExtent l="0" t="0" r="25400" b="31750"/>
              <wp:wrapNone/>
              <wp:docPr id="4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34EBFD" id="Conector recto 3"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4.9pt" to="44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XlnAIAAIEFAAAOAAAAZHJzL2Uyb0RvYy54bWysVNFumzAUfZ+0f7B4p0CAQFBJ1QLZS7dV&#10;aqc9O9gEa2Aj2wmJpv37rk1Cl+5lmqpIjq+xr88951zf3h37Dh2oVEzw3AlufAdRXgvC+C53vr1s&#10;3NRBSmNOcCc4zZ0TVc7d+uOH23HI6EK0oiNUIkjCVTYOudNqPWSep+qW9ljdiIFy+NgI2WMNodx5&#10;ROIRsvedt/D9pTcKSQYpaqoUrJbTR2dt8zcNrfXXplFUoy53AJu2o7Tj1oze+hZnO4mHltVnGPg/&#10;UPSYcbh0TlVijdFesr9S9ayWQolG39Si90TTsJraGqCawH9TzXOLB2prAXLUMNOk3i9t/eXwJBEj&#10;uRPFDuK4B40KUKrWQiJp/lBoSBoHlcHegj9JU2Z95M/Do6h/KMRF0WK+oxbsy2mABIE54V0dMYEa&#10;4Krt+FkQ2IP3WljGjo3sTUrgAh2tMKdZGHrUqJ4Wa1hN42QRW808nF3ODVLpT1T0yExyp2PcUIYz&#10;fHhU2uDA2WWLWeZiw7rOyt5xNObOKl7E9oASHSPmo9mm5G5bdBIdMBhnGQUh0DMlu9omxZ4Tm6yl&#10;mFTnucasm+ZwecdNPmq9OCGC6KhhatehQuuTnyt/VaVVGrnRYlm5kV+W7v2miNzlJkjiMiyLogx+&#10;GaBBlLWMEMoN1otng+jfPHHunslts2tnUrzr7JY9AHuN9H4T+0kUpm6SxKEbhZXvPqSbwr0vguUy&#10;qR6Kh+oN0spWr94H7EylQSX2msrnloyIMCM/vAk+9Dlh0ONxZAKIpNDfmW6tQ423zMErgVPf/Cbb&#10;dEOLJ9nDZLVaXVSf/GAJme+c6Lkoa6JZm3PFrwSCEy6q284wzTC11VaQ05M05jJNAn1uD53fJPOQ&#10;/BnbXa8v5/o3AAAA//8DAFBLAwQUAAYACAAAACEAIeXltN8AAAAKAQAADwAAAGRycy9kb3ducmV2&#10;LnhtbEyPwU7DMAyG70i8Q2QkbltK0apS6k4ICQ7VBNqAe9Z4TbXGKU22lT09QRzgaPvX7+8rl5Pt&#10;xZFG3zlGuJknIIgbpztuEd7fnmY5CB8Ua9U7JoQv8rCsLi9KVWh34jUdN6EVsYR9oRBMCEMhpW8M&#10;WeXnbiCOt50brQpxHFupR3WK5baXaZJk0qqO4wejBno01Ow3B4twfqk/anN+/dytFs+3e27yQdYr&#10;xOur6eEeRKAp/IXhBz+iQxWZtu7A2oseIc/T6BIQZtlddIiJ380WIVukIKtS/leovgEAAP//AwBQ&#10;SwECLQAUAAYACAAAACEAtoM4kv4AAADhAQAAEwAAAAAAAAAAAAAAAAAAAAAAW0NvbnRlbnRfVHlw&#10;ZXNdLnhtbFBLAQItABQABgAIAAAAIQA4/SH/1gAAAJQBAAALAAAAAAAAAAAAAAAAAC8BAABfcmVs&#10;cy8ucmVsc1BLAQItABQABgAIAAAAIQCID7XlnAIAAIEFAAAOAAAAAAAAAAAAAAAAAC4CAABkcnMv&#10;ZTJvRG9jLnhtbFBLAQItABQABgAIAAAAIQAh5eW03wAAAAoBAAAPAAAAAAAAAAAAAAAAAPYEAABk&#10;cnMvZG93bnJldi54bWxQSwUGAAAAAAQABADzAAAAAgYAAAAA&#10;" strokecolor="#641345">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1.-"/>
      <w:lvlJc w:val="left"/>
      <w:pPr>
        <w:tabs>
          <w:tab w:val="num" w:pos="1701"/>
        </w:tabs>
        <w:ind w:left="1701" w:hanging="567"/>
      </w:pPr>
    </w:lvl>
  </w:abstractNum>
  <w:abstractNum w:abstractNumId="1" w15:restartNumberingAfterBreak="0">
    <w:nsid w:val="00F90B3A"/>
    <w:multiLevelType w:val="hybridMultilevel"/>
    <w:tmpl w:val="C70CCE90"/>
    <w:lvl w:ilvl="0" w:tplc="2D3CCA32">
      <w:start w:val="1"/>
      <w:numFmt w:val="bullet"/>
      <w:lvlText w:val=""/>
      <w:lvlJc w:val="left"/>
      <w:pPr>
        <w:ind w:left="719" w:hanging="360"/>
      </w:pPr>
      <w:rPr>
        <w:rFonts w:ascii="Symbol" w:hAnsi="Symbol" w:hint="default"/>
        <w:color w:val="641345" w:themeColor="accent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13EA8"/>
    <w:multiLevelType w:val="multilevel"/>
    <w:tmpl w:val="FF0AD55A"/>
    <w:lvl w:ilvl="0">
      <w:start w:val="1"/>
      <w:numFmt w:val="decimal"/>
      <w:lvlText w:val="%1."/>
      <w:lvlJc w:val="left"/>
      <w:pPr>
        <w:ind w:left="720" w:hanging="360"/>
      </w:pPr>
      <w:rPr>
        <w:rFonts w:hint="default"/>
        <w:sz w:val="24"/>
        <w:szCs w:val="22"/>
      </w:rPr>
    </w:lvl>
    <w:lvl w:ilvl="1">
      <w:start w:val="1"/>
      <w:numFmt w:val="bullet"/>
      <w:lvlText w:val="o"/>
      <w:lvlJc w:val="left"/>
      <w:pPr>
        <w:ind w:left="9226" w:hanging="720"/>
      </w:pPr>
      <w:rPr>
        <w:rFonts w:ascii="Courier New" w:hAnsi="Courier New" w:cs="Courier New" w:hint="default"/>
        <w:b/>
        <w:color w:val="641345" w:themeColor="accent5"/>
        <w:sz w:val="18"/>
        <w:szCs w:val="18"/>
      </w:rPr>
    </w:lvl>
    <w:lvl w:ilvl="2">
      <w:start w:val="1"/>
      <w:numFmt w:val="decimal"/>
      <w:isLgl/>
      <w:lvlText w:val="%1.%2.%3."/>
      <w:lvlJc w:val="left"/>
      <w:pPr>
        <w:ind w:left="1004" w:hanging="720"/>
      </w:pPr>
      <w:rPr>
        <w:rFonts w:eastAsia="Times New Roman" w:hint="default"/>
        <w:b w:val="0"/>
        <w:color w:val="641345"/>
        <w:sz w:val="18"/>
      </w:rPr>
    </w:lvl>
    <w:lvl w:ilvl="3">
      <w:start w:val="1"/>
      <w:numFmt w:val="decimal"/>
      <w:isLgl/>
      <w:lvlText w:val="%1.%2.%3.%4."/>
      <w:lvlJc w:val="left"/>
      <w:pPr>
        <w:ind w:left="1440" w:hanging="1080"/>
      </w:pPr>
      <w:rPr>
        <w:rFonts w:eastAsia="Times New Roman" w:hint="default"/>
        <w:b w:val="0"/>
        <w:color w:val="641345"/>
        <w:sz w:val="18"/>
        <w:szCs w:val="18"/>
      </w:rPr>
    </w:lvl>
    <w:lvl w:ilvl="4">
      <w:start w:val="1"/>
      <w:numFmt w:val="decimal"/>
      <w:isLgl/>
      <w:lvlText w:val="%1.%2.%3.%4.%5."/>
      <w:lvlJc w:val="left"/>
      <w:pPr>
        <w:ind w:left="1800" w:hanging="1440"/>
      </w:pPr>
      <w:rPr>
        <w:rFonts w:eastAsia="Times New Roman" w:hint="default"/>
        <w:b/>
        <w:color w:val="641345"/>
      </w:rPr>
    </w:lvl>
    <w:lvl w:ilvl="5">
      <w:start w:val="1"/>
      <w:numFmt w:val="decimal"/>
      <w:isLgl/>
      <w:lvlText w:val="%1.%2.%3.%4.%5.%6."/>
      <w:lvlJc w:val="left"/>
      <w:pPr>
        <w:ind w:left="1800" w:hanging="1440"/>
      </w:pPr>
      <w:rPr>
        <w:rFonts w:eastAsia="Times New Roman" w:hint="default"/>
        <w:b/>
        <w:color w:val="641345"/>
      </w:rPr>
    </w:lvl>
    <w:lvl w:ilvl="6">
      <w:start w:val="1"/>
      <w:numFmt w:val="decimal"/>
      <w:isLgl/>
      <w:lvlText w:val="%1.%2.%3.%4.%5.%6.%7."/>
      <w:lvlJc w:val="left"/>
      <w:pPr>
        <w:ind w:left="2160" w:hanging="1800"/>
      </w:pPr>
      <w:rPr>
        <w:rFonts w:eastAsia="Times New Roman" w:hint="default"/>
        <w:b/>
        <w:color w:val="641345"/>
      </w:rPr>
    </w:lvl>
    <w:lvl w:ilvl="7">
      <w:start w:val="1"/>
      <w:numFmt w:val="decimal"/>
      <w:isLgl/>
      <w:lvlText w:val="%1.%2.%3.%4.%5.%6.%7.%8."/>
      <w:lvlJc w:val="left"/>
      <w:pPr>
        <w:ind w:left="2160" w:hanging="1800"/>
      </w:pPr>
      <w:rPr>
        <w:rFonts w:eastAsia="Times New Roman" w:hint="default"/>
        <w:b/>
        <w:color w:val="641345"/>
      </w:rPr>
    </w:lvl>
    <w:lvl w:ilvl="8">
      <w:start w:val="1"/>
      <w:numFmt w:val="decimal"/>
      <w:isLgl/>
      <w:lvlText w:val="%1.%2.%3.%4.%5.%6.%7.%8.%9."/>
      <w:lvlJc w:val="left"/>
      <w:pPr>
        <w:ind w:left="2520" w:hanging="2160"/>
      </w:pPr>
      <w:rPr>
        <w:rFonts w:eastAsia="Times New Roman" w:hint="default"/>
        <w:b/>
        <w:color w:val="641345"/>
      </w:rPr>
    </w:lvl>
  </w:abstractNum>
  <w:abstractNum w:abstractNumId="3" w15:restartNumberingAfterBreak="0">
    <w:nsid w:val="08FD0041"/>
    <w:multiLevelType w:val="hybridMultilevel"/>
    <w:tmpl w:val="BB5099A4"/>
    <w:lvl w:ilvl="0" w:tplc="C726AAA8">
      <w:numFmt w:val="bullet"/>
      <w:pStyle w:val="GUION"/>
      <w:lvlText w:val="-"/>
      <w:lvlJc w:val="left"/>
      <w:pPr>
        <w:tabs>
          <w:tab w:val="num" w:pos="2268"/>
        </w:tabs>
        <w:ind w:left="2268"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65AF8"/>
    <w:multiLevelType w:val="singleLevel"/>
    <w:tmpl w:val="06BCCBD2"/>
    <w:lvl w:ilvl="0">
      <w:start w:val="1"/>
      <w:numFmt w:val="bullet"/>
      <w:pStyle w:val="PUNT-S"/>
      <w:lvlText w:val=""/>
      <w:lvlJc w:val="left"/>
      <w:pPr>
        <w:tabs>
          <w:tab w:val="num" w:pos="2835"/>
        </w:tabs>
        <w:ind w:left="2835" w:hanging="567"/>
      </w:pPr>
      <w:rPr>
        <w:rFonts w:ascii="Symbol" w:hAnsi="Symbol" w:hint="default"/>
      </w:rPr>
    </w:lvl>
  </w:abstractNum>
  <w:abstractNum w:abstractNumId="5" w15:restartNumberingAfterBreak="0">
    <w:nsid w:val="0CD27A33"/>
    <w:multiLevelType w:val="hybridMultilevel"/>
    <w:tmpl w:val="7576A474"/>
    <w:lvl w:ilvl="0" w:tplc="A176B59C">
      <w:start w:val="1"/>
      <w:numFmt w:val="lowerLetter"/>
      <w:lvlText w:val="%1)"/>
      <w:lvlJc w:val="left"/>
      <w:pPr>
        <w:ind w:left="768" w:hanging="408"/>
      </w:pPr>
      <w:rPr>
        <w:rFonts w:hint="default"/>
        <w:b w:val="0"/>
        <w:color w:val="64004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65573"/>
    <w:multiLevelType w:val="hybridMultilevel"/>
    <w:tmpl w:val="DCB6B83C"/>
    <w:lvl w:ilvl="0" w:tplc="5F2EFB78">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7F11BF"/>
    <w:multiLevelType w:val="singleLevel"/>
    <w:tmpl w:val="96C48C66"/>
    <w:lvl w:ilvl="0">
      <w:start w:val="1"/>
      <w:numFmt w:val="decimal"/>
      <w:pStyle w:val="Puntoapart"/>
      <w:lvlText w:val="%1."/>
      <w:lvlJc w:val="left"/>
      <w:pPr>
        <w:tabs>
          <w:tab w:val="num" w:pos="1920"/>
        </w:tabs>
        <w:ind w:left="1900" w:hanging="340"/>
      </w:pPr>
      <w:rPr>
        <w:rFonts w:cs="Times New Roman" w:hint="default"/>
      </w:rPr>
    </w:lvl>
  </w:abstractNum>
  <w:abstractNum w:abstractNumId="8" w15:restartNumberingAfterBreak="0">
    <w:nsid w:val="1F8206B0"/>
    <w:multiLevelType w:val="singleLevel"/>
    <w:tmpl w:val="4F5608B4"/>
    <w:lvl w:ilvl="0">
      <w:numFmt w:val="bullet"/>
      <w:pStyle w:val="GUIONAPART"/>
      <w:lvlText w:val="-"/>
      <w:lvlJc w:val="left"/>
      <w:pPr>
        <w:tabs>
          <w:tab w:val="num" w:pos="2268"/>
        </w:tabs>
        <w:ind w:left="2268" w:hanging="567"/>
      </w:pPr>
      <w:rPr>
        <w:rFonts w:ascii="Times New Roman" w:hAnsi="Times New Roman" w:hint="default"/>
      </w:rPr>
    </w:lvl>
  </w:abstractNum>
  <w:abstractNum w:abstractNumId="9" w15:restartNumberingAfterBreak="0">
    <w:nsid w:val="241620F4"/>
    <w:multiLevelType w:val="singleLevel"/>
    <w:tmpl w:val="F57429C6"/>
    <w:lvl w:ilvl="0">
      <w:start w:val="1"/>
      <w:numFmt w:val="bullet"/>
      <w:pStyle w:val="VIETA-AP"/>
      <w:lvlText w:val=""/>
      <w:lvlJc w:val="left"/>
      <w:pPr>
        <w:tabs>
          <w:tab w:val="num" w:pos="2268"/>
        </w:tabs>
        <w:ind w:left="2268" w:hanging="567"/>
      </w:pPr>
      <w:rPr>
        <w:rFonts w:ascii="Symbol" w:hAnsi="Symbol" w:hint="default"/>
      </w:rPr>
    </w:lvl>
  </w:abstractNum>
  <w:abstractNum w:abstractNumId="10" w15:restartNumberingAfterBreak="0">
    <w:nsid w:val="26A00E34"/>
    <w:multiLevelType w:val="multilevel"/>
    <w:tmpl w:val="FA763294"/>
    <w:lvl w:ilvl="0">
      <w:start w:val="1"/>
      <w:numFmt w:val="bullet"/>
      <w:lvlText w:val=""/>
      <w:lvlJc w:val="left"/>
      <w:pPr>
        <w:ind w:left="720" w:hanging="360"/>
      </w:pPr>
      <w:rPr>
        <w:rFonts w:ascii="Symbol" w:hAnsi="Symbol" w:hint="default"/>
        <w:color w:val="641345" w:themeColor="accent5"/>
        <w:sz w:val="18"/>
        <w:szCs w:val="18"/>
      </w:rPr>
    </w:lvl>
    <w:lvl w:ilvl="1">
      <w:start w:val="1"/>
      <w:numFmt w:val="decimal"/>
      <w:isLgl/>
      <w:lvlText w:val="%1.%2."/>
      <w:lvlJc w:val="left"/>
      <w:pPr>
        <w:ind w:left="9226" w:hanging="720"/>
      </w:pPr>
      <w:rPr>
        <w:rFonts w:eastAsia="Times New Roman" w:hint="default"/>
        <w:b w:val="0"/>
        <w:color w:val="641345"/>
        <w:sz w:val="18"/>
      </w:rPr>
    </w:lvl>
    <w:lvl w:ilvl="2">
      <w:start w:val="1"/>
      <w:numFmt w:val="decimal"/>
      <w:isLgl/>
      <w:lvlText w:val="%1.%2.%3."/>
      <w:lvlJc w:val="left"/>
      <w:pPr>
        <w:ind w:left="1004" w:hanging="720"/>
      </w:pPr>
      <w:rPr>
        <w:rFonts w:eastAsia="Times New Roman" w:hint="default"/>
        <w:b w:val="0"/>
        <w:color w:val="641345"/>
        <w:sz w:val="18"/>
      </w:rPr>
    </w:lvl>
    <w:lvl w:ilvl="3">
      <w:start w:val="1"/>
      <w:numFmt w:val="decimal"/>
      <w:isLgl/>
      <w:lvlText w:val="%1.%2.%3.%4."/>
      <w:lvlJc w:val="left"/>
      <w:pPr>
        <w:ind w:left="1440" w:hanging="1080"/>
      </w:pPr>
      <w:rPr>
        <w:rFonts w:eastAsia="Times New Roman" w:hint="default"/>
        <w:b w:val="0"/>
        <w:color w:val="641345"/>
        <w:sz w:val="18"/>
        <w:szCs w:val="18"/>
      </w:rPr>
    </w:lvl>
    <w:lvl w:ilvl="4">
      <w:start w:val="1"/>
      <w:numFmt w:val="decimal"/>
      <w:isLgl/>
      <w:lvlText w:val="%1.%2.%3.%4.%5."/>
      <w:lvlJc w:val="left"/>
      <w:pPr>
        <w:ind w:left="1800" w:hanging="1440"/>
      </w:pPr>
      <w:rPr>
        <w:rFonts w:eastAsia="Times New Roman" w:hint="default"/>
        <w:b/>
        <w:color w:val="641345"/>
      </w:rPr>
    </w:lvl>
    <w:lvl w:ilvl="5">
      <w:start w:val="1"/>
      <w:numFmt w:val="decimal"/>
      <w:isLgl/>
      <w:lvlText w:val="%1.%2.%3.%4.%5.%6."/>
      <w:lvlJc w:val="left"/>
      <w:pPr>
        <w:ind w:left="1800" w:hanging="1440"/>
      </w:pPr>
      <w:rPr>
        <w:rFonts w:eastAsia="Times New Roman" w:hint="default"/>
        <w:b/>
        <w:color w:val="641345"/>
      </w:rPr>
    </w:lvl>
    <w:lvl w:ilvl="6">
      <w:start w:val="1"/>
      <w:numFmt w:val="decimal"/>
      <w:isLgl/>
      <w:lvlText w:val="%1.%2.%3.%4.%5.%6.%7."/>
      <w:lvlJc w:val="left"/>
      <w:pPr>
        <w:ind w:left="2160" w:hanging="1800"/>
      </w:pPr>
      <w:rPr>
        <w:rFonts w:eastAsia="Times New Roman" w:hint="default"/>
        <w:b/>
        <w:color w:val="641345"/>
      </w:rPr>
    </w:lvl>
    <w:lvl w:ilvl="7">
      <w:start w:val="1"/>
      <w:numFmt w:val="decimal"/>
      <w:isLgl/>
      <w:lvlText w:val="%1.%2.%3.%4.%5.%6.%7.%8."/>
      <w:lvlJc w:val="left"/>
      <w:pPr>
        <w:ind w:left="2160" w:hanging="1800"/>
      </w:pPr>
      <w:rPr>
        <w:rFonts w:eastAsia="Times New Roman" w:hint="default"/>
        <w:b/>
        <w:color w:val="641345"/>
      </w:rPr>
    </w:lvl>
    <w:lvl w:ilvl="8">
      <w:start w:val="1"/>
      <w:numFmt w:val="decimal"/>
      <w:isLgl/>
      <w:lvlText w:val="%1.%2.%3.%4.%5.%6.%7.%8.%9."/>
      <w:lvlJc w:val="left"/>
      <w:pPr>
        <w:ind w:left="2520" w:hanging="2160"/>
      </w:pPr>
      <w:rPr>
        <w:rFonts w:eastAsia="Times New Roman" w:hint="default"/>
        <w:b/>
        <w:color w:val="641345"/>
      </w:rPr>
    </w:lvl>
  </w:abstractNum>
  <w:abstractNum w:abstractNumId="11" w15:restartNumberingAfterBreak="0">
    <w:nsid w:val="28FB6CB9"/>
    <w:multiLevelType w:val="hybridMultilevel"/>
    <w:tmpl w:val="41B2B8C6"/>
    <w:lvl w:ilvl="0" w:tplc="006ECA54">
      <w:start w:val="1"/>
      <w:numFmt w:val="bullet"/>
      <w:lvlText w:val=""/>
      <w:lvlJc w:val="left"/>
      <w:pPr>
        <w:ind w:left="709" w:hanging="360"/>
      </w:pPr>
      <w:rPr>
        <w:rFonts w:ascii="Symbol" w:hAnsi="Symbol" w:hint="default"/>
        <w:sz w:val="18"/>
        <w:szCs w:val="18"/>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12" w15:restartNumberingAfterBreak="0">
    <w:nsid w:val="29956770"/>
    <w:multiLevelType w:val="hybridMultilevel"/>
    <w:tmpl w:val="0492BBFC"/>
    <w:lvl w:ilvl="0" w:tplc="EA369616">
      <w:start w:val="1"/>
      <w:numFmt w:val="bullet"/>
      <w:lvlText w:val=""/>
      <w:lvlJc w:val="left"/>
      <w:pPr>
        <w:ind w:left="720" w:hanging="360"/>
      </w:pPr>
      <w:rPr>
        <w:rFonts w:ascii="Symbol" w:hAnsi="Symbol" w:hint="default"/>
        <w:color w:val="641E46"/>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0F3AA2"/>
    <w:multiLevelType w:val="hybridMultilevel"/>
    <w:tmpl w:val="084A6092"/>
    <w:lvl w:ilvl="0" w:tplc="4AB456EE">
      <w:start w:val="1"/>
      <w:numFmt w:val="bullet"/>
      <w:lvlText w:val=""/>
      <w:lvlJc w:val="left"/>
      <w:pPr>
        <w:ind w:left="1440" w:hanging="360"/>
      </w:pPr>
      <w:rPr>
        <w:rFonts w:ascii="Symbol" w:hAnsi="Symbol" w:hint="default"/>
        <w:color w:val="641345" w:themeColor="accent5"/>
        <w:sz w:val="18"/>
        <w:szCs w:val="18"/>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A4427E2"/>
    <w:multiLevelType w:val="hybridMultilevel"/>
    <w:tmpl w:val="9206617E"/>
    <w:lvl w:ilvl="0" w:tplc="C93A50E4">
      <w:numFmt w:val="bullet"/>
      <w:pStyle w:val="Guinsubap"/>
      <w:lvlText w:val="-"/>
      <w:lvlJc w:val="left"/>
      <w:pPr>
        <w:tabs>
          <w:tab w:val="num" w:pos="1701"/>
        </w:tabs>
        <w:ind w:left="1701"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2B6EDB"/>
    <w:multiLevelType w:val="singleLevel"/>
    <w:tmpl w:val="024A1928"/>
    <w:lvl w:ilvl="0">
      <w:numFmt w:val="bullet"/>
      <w:pStyle w:val="GUIONAPA"/>
      <w:lvlText w:val="-"/>
      <w:lvlJc w:val="left"/>
      <w:pPr>
        <w:tabs>
          <w:tab w:val="num" w:pos="1701"/>
        </w:tabs>
        <w:ind w:left="1701" w:hanging="567"/>
      </w:pPr>
      <w:rPr>
        <w:rFonts w:ascii="Times New Roman" w:hAnsi="Times New Roman" w:hint="default"/>
      </w:rPr>
    </w:lvl>
  </w:abstractNum>
  <w:abstractNum w:abstractNumId="16" w15:restartNumberingAfterBreak="0">
    <w:nsid w:val="3059723B"/>
    <w:multiLevelType w:val="hybridMultilevel"/>
    <w:tmpl w:val="5388E45A"/>
    <w:lvl w:ilvl="0" w:tplc="F8241086">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5E0060"/>
    <w:multiLevelType w:val="multilevel"/>
    <w:tmpl w:val="0296A71C"/>
    <w:lvl w:ilvl="0">
      <w:start w:val="1"/>
      <w:numFmt w:val="lowerLetter"/>
      <w:pStyle w:val="apartadovieta"/>
      <w:lvlText w:val="%1)"/>
      <w:lvlJc w:val="left"/>
      <w:pPr>
        <w:tabs>
          <w:tab w:val="num" w:pos="2892"/>
        </w:tabs>
        <w:ind w:left="2892" w:hanging="624"/>
      </w:pPr>
      <w:rPr>
        <w:rFonts w:cs="Times New Roman" w:hint="default"/>
      </w:rPr>
    </w:lvl>
    <w:lvl w:ilvl="1">
      <w:start w:val="1"/>
      <w:numFmt w:val="lowerLetter"/>
      <w:lvlText w:val="%2)"/>
      <w:lvlJc w:val="left"/>
      <w:pPr>
        <w:tabs>
          <w:tab w:val="num" w:pos="3274"/>
        </w:tabs>
        <w:ind w:left="3274" w:hanging="360"/>
      </w:pPr>
      <w:rPr>
        <w:rFonts w:cs="Times New Roman" w:hint="default"/>
      </w:rPr>
    </w:lvl>
    <w:lvl w:ilvl="2">
      <w:start w:val="1"/>
      <w:numFmt w:val="lowerRoman"/>
      <w:lvlText w:val="%3)"/>
      <w:lvlJc w:val="left"/>
      <w:pPr>
        <w:tabs>
          <w:tab w:val="num" w:pos="3634"/>
        </w:tabs>
        <w:ind w:left="3634" w:hanging="360"/>
      </w:pPr>
      <w:rPr>
        <w:rFonts w:cs="Times New Roman" w:hint="default"/>
      </w:rPr>
    </w:lvl>
    <w:lvl w:ilvl="3">
      <w:start w:val="1"/>
      <w:numFmt w:val="decimal"/>
      <w:lvlText w:val="(%4)"/>
      <w:lvlJc w:val="left"/>
      <w:pPr>
        <w:tabs>
          <w:tab w:val="num" w:pos="3994"/>
        </w:tabs>
        <w:ind w:left="3994" w:hanging="360"/>
      </w:pPr>
      <w:rPr>
        <w:rFonts w:cs="Times New Roman" w:hint="default"/>
      </w:rPr>
    </w:lvl>
    <w:lvl w:ilvl="4">
      <w:start w:val="1"/>
      <w:numFmt w:val="lowerLetter"/>
      <w:lvlText w:val="(%5)"/>
      <w:lvlJc w:val="left"/>
      <w:pPr>
        <w:tabs>
          <w:tab w:val="num" w:pos="4354"/>
        </w:tabs>
        <w:ind w:left="4354" w:hanging="360"/>
      </w:pPr>
      <w:rPr>
        <w:rFonts w:cs="Times New Roman" w:hint="default"/>
      </w:rPr>
    </w:lvl>
    <w:lvl w:ilvl="5">
      <w:start w:val="1"/>
      <w:numFmt w:val="lowerRoman"/>
      <w:lvlText w:val="(%6)"/>
      <w:lvlJc w:val="left"/>
      <w:pPr>
        <w:tabs>
          <w:tab w:val="num" w:pos="4714"/>
        </w:tabs>
        <w:ind w:left="4714" w:hanging="360"/>
      </w:pPr>
      <w:rPr>
        <w:rFonts w:cs="Times New Roman" w:hint="default"/>
      </w:rPr>
    </w:lvl>
    <w:lvl w:ilvl="6">
      <w:start w:val="1"/>
      <w:numFmt w:val="decimal"/>
      <w:lvlText w:val="%7."/>
      <w:lvlJc w:val="left"/>
      <w:pPr>
        <w:tabs>
          <w:tab w:val="num" w:pos="5074"/>
        </w:tabs>
        <w:ind w:left="5074" w:hanging="360"/>
      </w:pPr>
      <w:rPr>
        <w:rFonts w:cs="Times New Roman" w:hint="default"/>
      </w:rPr>
    </w:lvl>
    <w:lvl w:ilvl="7">
      <w:start w:val="1"/>
      <w:numFmt w:val="lowerLetter"/>
      <w:lvlText w:val="%8."/>
      <w:lvlJc w:val="left"/>
      <w:pPr>
        <w:tabs>
          <w:tab w:val="num" w:pos="5434"/>
        </w:tabs>
        <w:ind w:left="5434" w:hanging="360"/>
      </w:pPr>
      <w:rPr>
        <w:rFonts w:cs="Times New Roman" w:hint="default"/>
      </w:rPr>
    </w:lvl>
    <w:lvl w:ilvl="8">
      <w:start w:val="1"/>
      <w:numFmt w:val="lowerRoman"/>
      <w:lvlText w:val="%9."/>
      <w:lvlJc w:val="left"/>
      <w:pPr>
        <w:tabs>
          <w:tab w:val="num" w:pos="5794"/>
        </w:tabs>
        <w:ind w:left="5794" w:hanging="360"/>
      </w:pPr>
      <w:rPr>
        <w:rFonts w:cs="Times New Roman" w:hint="default"/>
      </w:rPr>
    </w:lvl>
  </w:abstractNum>
  <w:abstractNum w:abstractNumId="18" w15:restartNumberingAfterBreak="0">
    <w:nsid w:val="353F676D"/>
    <w:multiLevelType w:val="hybridMultilevel"/>
    <w:tmpl w:val="34FAC592"/>
    <w:lvl w:ilvl="0" w:tplc="2D3CCA32">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5633A1"/>
    <w:multiLevelType w:val="singleLevel"/>
    <w:tmpl w:val="4E9AED18"/>
    <w:lvl w:ilvl="0">
      <w:start w:val="1"/>
      <w:numFmt w:val="bullet"/>
      <w:pStyle w:val="GUIONSUBA"/>
      <w:lvlText w:val="-"/>
      <w:lvlJc w:val="left"/>
      <w:pPr>
        <w:tabs>
          <w:tab w:val="num" w:pos="2835"/>
        </w:tabs>
        <w:ind w:left="2835" w:hanging="567"/>
      </w:pPr>
      <w:rPr>
        <w:rFonts w:ascii="Times New Roman" w:hAnsi="Times New Roman" w:hint="default"/>
        <w:b w:val="0"/>
      </w:rPr>
    </w:lvl>
  </w:abstractNum>
  <w:abstractNum w:abstractNumId="20" w15:restartNumberingAfterBreak="0">
    <w:nsid w:val="377A7996"/>
    <w:multiLevelType w:val="singleLevel"/>
    <w:tmpl w:val="E0F0DA0E"/>
    <w:lvl w:ilvl="0">
      <w:start w:val="1"/>
      <w:numFmt w:val="bullet"/>
      <w:pStyle w:val="VIETASUBTI"/>
      <w:lvlText w:val=""/>
      <w:lvlJc w:val="left"/>
      <w:pPr>
        <w:tabs>
          <w:tab w:val="num" w:pos="1701"/>
        </w:tabs>
        <w:ind w:left="1701" w:hanging="567"/>
      </w:pPr>
      <w:rPr>
        <w:rFonts w:ascii="Symbol" w:hAnsi="Symbol" w:hint="default"/>
      </w:rPr>
    </w:lvl>
  </w:abstractNum>
  <w:abstractNum w:abstractNumId="21" w15:restartNumberingAfterBreak="0">
    <w:nsid w:val="399A7AAE"/>
    <w:multiLevelType w:val="multilevel"/>
    <w:tmpl w:val="CBF4E172"/>
    <w:styleLink w:val="Estilo1"/>
    <w:lvl w:ilvl="0">
      <w:start w:val="1"/>
      <w:numFmt w:val="none"/>
      <w:lvlText w:val="1.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F9D1D77"/>
    <w:multiLevelType w:val="hybridMultilevel"/>
    <w:tmpl w:val="741E42F2"/>
    <w:lvl w:ilvl="0" w:tplc="BC64F26E">
      <w:start w:val="1"/>
      <w:numFmt w:val="bullet"/>
      <w:lvlText w:val=""/>
      <w:lvlJc w:val="left"/>
      <w:pPr>
        <w:ind w:left="709" w:hanging="360"/>
      </w:pPr>
      <w:rPr>
        <w:rFonts w:ascii="Symbol" w:hAnsi="Symbol" w:hint="default"/>
        <w:color w:val="641345" w:themeColor="accent5"/>
        <w:sz w:val="18"/>
        <w:szCs w:val="18"/>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3" w15:restartNumberingAfterBreak="0">
    <w:nsid w:val="3FD509F9"/>
    <w:multiLevelType w:val="hybridMultilevel"/>
    <w:tmpl w:val="AA32E578"/>
    <w:lvl w:ilvl="0" w:tplc="2D3CCA32">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3F6A3A"/>
    <w:multiLevelType w:val="hybridMultilevel"/>
    <w:tmpl w:val="CE02DC52"/>
    <w:lvl w:ilvl="0" w:tplc="AE50D3E8">
      <w:start w:val="1"/>
      <w:numFmt w:val="decimal"/>
      <w:lvlText w:val="%1."/>
      <w:lvlJc w:val="left"/>
      <w:pPr>
        <w:ind w:left="786" w:hanging="360"/>
      </w:pPr>
      <w:rPr>
        <w:rFonts w:hint="default"/>
        <w:color w:val="641345" w:themeColor="accent5"/>
        <w:sz w:val="18"/>
        <w:szCs w:val="18"/>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17724F8"/>
    <w:multiLevelType w:val="hybridMultilevel"/>
    <w:tmpl w:val="7A7C648A"/>
    <w:lvl w:ilvl="0" w:tplc="2D3CCA32">
      <w:start w:val="1"/>
      <w:numFmt w:val="bullet"/>
      <w:lvlText w:val=""/>
      <w:lvlJc w:val="left"/>
      <w:pPr>
        <w:ind w:left="720" w:hanging="360"/>
      </w:pPr>
      <w:rPr>
        <w:rFonts w:ascii="Symbol" w:hAnsi="Symbol" w:hint="default"/>
        <w:color w:val="641345" w:themeColor="accent5"/>
        <w:sz w:val="18"/>
        <w:szCs w:val="18"/>
      </w:rPr>
    </w:lvl>
    <w:lvl w:ilvl="1" w:tplc="640EF818">
      <w:start w:val="1"/>
      <w:numFmt w:val="bullet"/>
      <w:lvlText w:val="o"/>
      <w:lvlJc w:val="left"/>
      <w:pPr>
        <w:ind w:left="1440" w:hanging="360"/>
      </w:pPr>
      <w:rPr>
        <w:rFonts w:ascii="Courier New" w:hAnsi="Courier New" w:cs="Courier New" w:hint="default"/>
        <w:b/>
        <w:color w:val="641345" w:themeColor="accent5"/>
        <w:sz w:val="16"/>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A625D7"/>
    <w:multiLevelType w:val="singleLevel"/>
    <w:tmpl w:val="599ABC98"/>
    <w:lvl w:ilvl="0">
      <w:start w:val="1"/>
      <w:numFmt w:val="decimal"/>
      <w:pStyle w:val="NUMERO"/>
      <w:lvlText w:val="%1).-"/>
      <w:lvlJc w:val="left"/>
      <w:pPr>
        <w:tabs>
          <w:tab w:val="num" w:pos="2268"/>
        </w:tabs>
        <w:ind w:left="2268" w:hanging="567"/>
      </w:pPr>
      <w:rPr>
        <w:rFonts w:cs="Times New Roman"/>
      </w:rPr>
    </w:lvl>
  </w:abstractNum>
  <w:abstractNum w:abstractNumId="27" w15:restartNumberingAfterBreak="0">
    <w:nsid w:val="4BC92444"/>
    <w:multiLevelType w:val="singleLevel"/>
    <w:tmpl w:val="1C6A77F6"/>
    <w:lvl w:ilvl="0">
      <w:start w:val="1"/>
      <w:numFmt w:val="bullet"/>
      <w:pStyle w:val="VIETASUB"/>
      <w:lvlText w:val=""/>
      <w:lvlJc w:val="left"/>
      <w:pPr>
        <w:tabs>
          <w:tab w:val="num" w:pos="1701"/>
        </w:tabs>
        <w:ind w:left="1701" w:hanging="567"/>
      </w:pPr>
      <w:rPr>
        <w:rFonts w:ascii="Symbol" w:hAnsi="Symbol" w:hint="default"/>
        <w:b w:val="0"/>
        <w:i w:val="0"/>
      </w:rPr>
    </w:lvl>
  </w:abstractNum>
  <w:abstractNum w:abstractNumId="28" w15:restartNumberingAfterBreak="0">
    <w:nsid w:val="4C272FDC"/>
    <w:multiLevelType w:val="hybridMultilevel"/>
    <w:tmpl w:val="7378236A"/>
    <w:lvl w:ilvl="0" w:tplc="2D3CCA32">
      <w:start w:val="1"/>
      <w:numFmt w:val="bullet"/>
      <w:lvlText w:val=""/>
      <w:lvlJc w:val="left"/>
      <w:pPr>
        <w:ind w:left="719" w:hanging="360"/>
      </w:pPr>
      <w:rPr>
        <w:rFonts w:ascii="Symbol" w:hAnsi="Symbol" w:hint="default"/>
        <w:color w:val="641345" w:themeColor="accent5"/>
        <w:sz w:val="18"/>
        <w:szCs w:val="18"/>
      </w:rPr>
    </w:lvl>
    <w:lvl w:ilvl="1" w:tplc="080A0019" w:tentative="1">
      <w:start w:val="1"/>
      <w:numFmt w:val="lowerLetter"/>
      <w:lvlText w:val="%2."/>
      <w:lvlJc w:val="left"/>
      <w:pPr>
        <w:ind w:left="1439" w:hanging="360"/>
      </w:pPr>
    </w:lvl>
    <w:lvl w:ilvl="2" w:tplc="080A001B" w:tentative="1">
      <w:start w:val="1"/>
      <w:numFmt w:val="lowerRoman"/>
      <w:lvlText w:val="%3."/>
      <w:lvlJc w:val="right"/>
      <w:pPr>
        <w:ind w:left="2159" w:hanging="180"/>
      </w:pPr>
    </w:lvl>
    <w:lvl w:ilvl="3" w:tplc="080A000F" w:tentative="1">
      <w:start w:val="1"/>
      <w:numFmt w:val="decimal"/>
      <w:lvlText w:val="%4."/>
      <w:lvlJc w:val="left"/>
      <w:pPr>
        <w:ind w:left="2879" w:hanging="360"/>
      </w:pPr>
    </w:lvl>
    <w:lvl w:ilvl="4" w:tplc="080A0019" w:tentative="1">
      <w:start w:val="1"/>
      <w:numFmt w:val="lowerLetter"/>
      <w:lvlText w:val="%5."/>
      <w:lvlJc w:val="left"/>
      <w:pPr>
        <w:ind w:left="3599" w:hanging="360"/>
      </w:pPr>
    </w:lvl>
    <w:lvl w:ilvl="5" w:tplc="080A001B" w:tentative="1">
      <w:start w:val="1"/>
      <w:numFmt w:val="lowerRoman"/>
      <w:lvlText w:val="%6."/>
      <w:lvlJc w:val="right"/>
      <w:pPr>
        <w:ind w:left="4319" w:hanging="180"/>
      </w:pPr>
    </w:lvl>
    <w:lvl w:ilvl="6" w:tplc="080A000F" w:tentative="1">
      <w:start w:val="1"/>
      <w:numFmt w:val="decimal"/>
      <w:lvlText w:val="%7."/>
      <w:lvlJc w:val="left"/>
      <w:pPr>
        <w:ind w:left="5039" w:hanging="360"/>
      </w:pPr>
    </w:lvl>
    <w:lvl w:ilvl="7" w:tplc="080A0019" w:tentative="1">
      <w:start w:val="1"/>
      <w:numFmt w:val="lowerLetter"/>
      <w:lvlText w:val="%8."/>
      <w:lvlJc w:val="left"/>
      <w:pPr>
        <w:ind w:left="5759" w:hanging="360"/>
      </w:pPr>
    </w:lvl>
    <w:lvl w:ilvl="8" w:tplc="080A001B" w:tentative="1">
      <w:start w:val="1"/>
      <w:numFmt w:val="lowerRoman"/>
      <w:lvlText w:val="%9."/>
      <w:lvlJc w:val="right"/>
      <w:pPr>
        <w:ind w:left="6479" w:hanging="180"/>
      </w:pPr>
    </w:lvl>
  </w:abstractNum>
  <w:abstractNum w:abstractNumId="29" w15:restartNumberingAfterBreak="0">
    <w:nsid w:val="50E0610C"/>
    <w:multiLevelType w:val="singleLevel"/>
    <w:tmpl w:val="EE9C705C"/>
    <w:lvl w:ilvl="0">
      <w:start w:val="1"/>
      <w:numFmt w:val="decimal"/>
      <w:pStyle w:val="GUIONA"/>
      <w:lvlText w:val="%1.-"/>
      <w:lvlJc w:val="left"/>
      <w:pPr>
        <w:tabs>
          <w:tab w:val="num" w:pos="2835"/>
        </w:tabs>
        <w:ind w:left="2835" w:hanging="567"/>
      </w:pPr>
      <w:rPr>
        <w:rFonts w:cs="Times New Roman" w:hint="default"/>
      </w:rPr>
    </w:lvl>
  </w:abstractNum>
  <w:abstractNum w:abstractNumId="30" w15:restartNumberingAfterBreak="0">
    <w:nsid w:val="52C63DB6"/>
    <w:multiLevelType w:val="singleLevel"/>
    <w:tmpl w:val="7BB0A1AE"/>
    <w:lvl w:ilvl="0">
      <w:start w:val="1"/>
      <w:numFmt w:val="decimal"/>
      <w:pStyle w:val="NUMINC"/>
      <w:lvlText w:val="%1).-"/>
      <w:lvlJc w:val="left"/>
      <w:pPr>
        <w:tabs>
          <w:tab w:val="num" w:pos="1701"/>
        </w:tabs>
        <w:ind w:left="1701" w:hanging="567"/>
      </w:pPr>
      <w:rPr>
        <w:rFonts w:cs="Times New Roman" w:hint="default"/>
      </w:rPr>
    </w:lvl>
  </w:abstractNum>
  <w:abstractNum w:abstractNumId="31" w15:restartNumberingAfterBreak="0">
    <w:nsid w:val="5B45239A"/>
    <w:multiLevelType w:val="hybridMultilevel"/>
    <w:tmpl w:val="ECC4AA96"/>
    <w:lvl w:ilvl="0" w:tplc="0C0A0017">
      <w:numFmt w:val="bullet"/>
      <w:pStyle w:val="GUIONSUBTI"/>
      <w:lvlText w:val="-"/>
      <w:lvlJc w:val="left"/>
      <w:pPr>
        <w:tabs>
          <w:tab w:val="num" w:pos="1701"/>
        </w:tabs>
        <w:ind w:left="1701" w:hanging="567"/>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E44046"/>
    <w:multiLevelType w:val="hybridMultilevel"/>
    <w:tmpl w:val="5B82000E"/>
    <w:lvl w:ilvl="0" w:tplc="A90839C0">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A513B7"/>
    <w:multiLevelType w:val="hybridMultilevel"/>
    <w:tmpl w:val="E9E0C914"/>
    <w:lvl w:ilvl="0" w:tplc="006ECA54">
      <w:start w:val="1"/>
      <w:numFmt w:val="bullet"/>
      <w:lvlText w:val=""/>
      <w:lvlJc w:val="left"/>
      <w:pPr>
        <w:ind w:left="709"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D00A11"/>
    <w:multiLevelType w:val="hybridMultilevel"/>
    <w:tmpl w:val="C01EEAF8"/>
    <w:lvl w:ilvl="0" w:tplc="0C0A0001">
      <w:numFmt w:val="bullet"/>
      <w:pStyle w:val="0vi1"/>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6B3D3C"/>
    <w:multiLevelType w:val="hybridMultilevel"/>
    <w:tmpl w:val="59D83CC4"/>
    <w:lvl w:ilvl="0" w:tplc="94B6A66C">
      <w:start w:val="1"/>
      <w:numFmt w:val="bullet"/>
      <w:lvlText w:val=""/>
      <w:lvlJc w:val="left"/>
      <w:pPr>
        <w:ind w:left="698" w:hanging="360"/>
      </w:pPr>
      <w:rPr>
        <w:rFonts w:ascii="Symbol" w:hAnsi="Symbol" w:hint="default"/>
        <w:color w:val="641345" w:themeColor="accent5"/>
        <w:sz w:val="18"/>
        <w:szCs w:val="18"/>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36" w15:restartNumberingAfterBreak="0">
    <w:nsid w:val="6125063E"/>
    <w:multiLevelType w:val="singleLevel"/>
    <w:tmpl w:val="DDEAFB7E"/>
    <w:lvl w:ilvl="0">
      <w:start w:val="1"/>
      <w:numFmt w:val="bullet"/>
      <w:pStyle w:val="VIETAAPAR"/>
      <w:lvlText w:val=""/>
      <w:lvlJc w:val="left"/>
      <w:pPr>
        <w:tabs>
          <w:tab w:val="num" w:pos="2268"/>
        </w:tabs>
        <w:ind w:left="2268" w:hanging="567"/>
      </w:pPr>
      <w:rPr>
        <w:rFonts w:ascii="Symbol" w:hAnsi="Symbol" w:hint="default"/>
      </w:rPr>
    </w:lvl>
  </w:abstractNum>
  <w:abstractNum w:abstractNumId="37" w15:restartNumberingAfterBreak="0">
    <w:nsid w:val="643627AF"/>
    <w:multiLevelType w:val="hybridMultilevel"/>
    <w:tmpl w:val="3DFA1FE6"/>
    <w:lvl w:ilvl="0" w:tplc="2D3CCA32">
      <w:start w:val="1"/>
      <w:numFmt w:val="bullet"/>
      <w:lvlText w:val=""/>
      <w:lvlJc w:val="left"/>
      <w:pPr>
        <w:ind w:left="1080" w:hanging="360"/>
      </w:pPr>
      <w:rPr>
        <w:rFonts w:ascii="Symbol" w:hAnsi="Symbol" w:hint="default"/>
        <w:color w:val="641345" w:themeColor="accent5"/>
        <w:sz w:val="18"/>
        <w:szCs w:val="18"/>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9F95506"/>
    <w:multiLevelType w:val="hybridMultilevel"/>
    <w:tmpl w:val="399A4D48"/>
    <w:lvl w:ilvl="0" w:tplc="25349810">
      <w:start w:val="1"/>
      <w:numFmt w:val="decimal"/>
      <w:pStyle w:val="Listaconvietas"/>
      <w:lvlText w:val="%1.-"/>
      <w:lvlJc w:val="left"/>
      <w:pPr>
        <w:tabs>
          <w:tab w:val="num" w:pos="1134"/>
        </w:tabs>
        <w:ind w:left="1134"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15:restartNumberingAfterBreak="0">
    <w:nsid w:val="6C0E1D39"/>
    <w:multiLevelType w:val="hybridMultilevel"/>
    <w:tmpl w:val="B5BA3BA2"/>
    <w:lvl w:ilvl="0" w:tplc="0C0A000F">
      <w:start w:val="1"/>
      <w:numFmt w:val="bullet"/>
      <w:pStyle w:val="subapartado"/>
      <w:lvlText w:val=""/>
      <w:lvlJc w:val="left"/>
      <w:pPr>
        <w:tabs>
          <w:tab w:val="num" w:pos="2268"/>
        </w:tabs>
        <w:ind w:left="2608" w:hanging="340"/>
      </w:pPr>
      <w:rPr>
        <w:rFonts w:ascii="Wingdings" w:hAnsi="Wingdings" w:hint="default"/>
        <w:b w:val="0"/>
        <w:i w:val="0"/>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C5093A"/>
    <w:multiLevelType w:val="singleLevel"/>
    <w:tmpl w:val="D76E33CE"/>
    <w:lvl w:ilvl="0">
      <w:start w:val="1"/>
      <w:numFmt w:val="decimal"/>
      <w:pStyle w:val="1INCISO"/>
      <w:lvlText w:val="%1)"/>
      <w:lvlJc w:val="left"/>
      <w:pPr>
        <w:tabs>
          <w:tab w:val="num" w:pos="2268"/>
        </w:tabs>
        <w:ind w:left="2268" w:hanging="567"/>
      </w:pPr>
      <w:rPr>
        <w:rFonts w:cs="Times New Roman" w:hint="default"/>
      </w:rPr>
    </w:lvl>
  </w:abstractNum>
  <w:abstractNum w:abstractNumId="41" w15:restartNumberingAfterBreak="0">
    <w:nsid w:val="6D471029"/>
    <w:multiLevelType w:val="hybridMultilevel"/>
    <w:tmpl w:val="3C644ECA"/>
    <w:lvl w:ilvl="0" w:tplc="006ECA54">
      <w:start w:val="1"/>
      <w:numFmt w:val="bullet"/>
      <w:lvlText w:val=""/>
      <w:lvlJc w:val="left"/>
      <w:pPr>
        <w:ind w:left="698" w:hanging="360"/>
      </w:pPr>
      <w:rPr>
        <w:rFonts w:ascii="Symbol" w:hAnsi="Symbol" w:hint="default"/>
        <w:sz w:val="18"/>
        <w:szCs w:val="18"/>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42" w15:restartNumberingAfterBreak="0">
    <w:nsid w:val="6FDF2082"/>
    <w:multiLevelType w:val="hybridMultilevel"/>
    <w:tmpl w:val="7286DB46"/>
    <w:lvl w:ilvl="0" w:tplc="E1121BE4">
      <w:start w:val="1"/>
      <w:numFmt w:val="bullet"/>
      <w:lvlText w:val=""/>
      <w:lvlJc w:val="left"/>
      <w:pPr>
        <w:ind w:left="720" w:hanging="360"/>
      </w:pPr>
      <w:rPr>
        <w:rFonts w:ascii="Symbol" w:hAnsi="Symbol" w:hint="default"/>
        <w:color w:val="641345" w:themeColor="accent5"/>
        <w:sz w:val="18"/>
        <w:szCs w:val="18"/>
      </w:rPr>
    </w:lvl>
    <w:lvl w:ilvl="1" w:tplc="98300F50">
      <w:start w:val="1"/>
      <w:numFmt w:val="bullet"/>
      <w:lvlText w:val="o"/>
      <w:lvlJc w:val="left"/>
      <w:pPr>
        <w:ind w:left="1440" w:hanging="360"/>
      </w:pPr>
      <w:rPr>
        <w:rFonts w:ascii="Courier New" w:hAnsi="Courier New" w:cs="Courier New" w:hint="default"/>
        <w:b/>
        <w:color w:val="641345" w:themeColor="accent5"/>
        <w:sz w:val="18"/>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C96785"/>
    <w:multiLevelType w:val="singleLevel"/>
    <w:tmpl w:val="3312AF30"/>
    <w:lvl w:ilvl="0">
      <w:start w:val="1"/>
      <w:numFmt w:val="decimal"/>
      <w:pStyle w:val="SUBSUBAP"/>
      <w:lvlText w:val="%1.4.2.3.-"/>
      <w:lvlJc w:val="left"/>
      <w:pPr>
        <w:tabs>
          <w:tab w:val="num" w:pos="3348"/>
        </w:tabs>
        <w:ind w:left="3119" w:hanging="851"/>
      </w:pPr>
      <w:rPr>
        <w:rFonts w:cs="Times New Roman"/>
      </w:rPr>
    </w:lvl>
  </w:abstractNum>
  <w:abstractNum w:abstractNumId="44" w15:restartNumberingAfterBreak="0">
    <w:nsid w:val="74413650"/>
    <w:multiLevelType w:val="hybridMultilevel"/>
    <w:tmpl w:val="9F4227F8"/>
    <w:lvl w:ilvl="0" w:tplc="BC4C62AE">
      <w:start w:val="1"/>
      <w:numFmt w:val="bullet"/>
      <w:pStyle w:val="PUNT-A"/>
      <w:lvlText w:val=""/>
      <w:lvlJc w:val="left"/>
      <w:pPr>
        <w:tabs>
          <w:tab w:val="num" w:pos="2155"/>
        </w:tabs>
        <w:ind w:left="2155" w:hanging="454"/>
      </w:pPr>
      <w:rPr>
        <w:rFonts w:ascii="Symbol" w:hAnsi="Symbol"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FA68E7"/>
    <w:multiLevelType w:val="hybridMultilevel"/>
    <w:tmpl w:val="15B2AD66"/>
    <w:lvl w:ilvl="0" w:tplc="A88EC6E8">
      <w:start w:val="1"/>
      <w:numFmt w:val="upperRoman"/>
      <w:pStyle w:val="Ttulo1"/>
      <w:lvlText w:val="%1."/>
      <w:lvlJc w:val="right"/>
      <w:pPr>
        <w:ind w:left="810" w:hanging="180"/>
      </w:pPr>
      <w:rPr>
        <w:rFonts w:cs="Times New Roman"/>
      </w:rPr>
    </w:lvl>
    <w:lvl w:ilvl="1" w:tplc="0C0A0019" w:tentative="1">
      <w:start w:val="1"/>
      <w:numFmt w:val="lowerLetter"/>
      <w:lvlText w:val="%2."/>
      <w:lvlJc w:val="left"/>
      <w:pPr>
        <w:ind w:left="1530" w:hanging="360"/>
      </w:pPr>
      <w:rPr>
        <w:rFonts w:cs="Times New Roman"/>
      </w:rPr>
    </w:lvl>
    <w:lvl w:ilvl="2" w:tplc="0C0A001B" w:tentative="1">
      <w:start w:val="1"/>
      <w:numFmt w:val="lowerRoman"/>
      <w:lvlText w:val="%3."/>
      <w:lvlJc w:val="right"/>
      <w:pPr>
        <w:ind w:left="2250" w:hanging="180"/>
      </w:pPr>
      <w:rPr>
        <w:rFonts w:cs="Times New Roman"/>
      </w:rPr>
    </w:lvl>
    <w:lvl w:ilvl="3" w:tplc="0C0A000F" w:tentative="1">
      <w:start w:val="1"/>
      <w:numFmt w:val="decimal"/>
      <w:lvlText w:val="%4."/>
      <w:lvlJc w:val="left"/>
      <w:pPr>
        <w:ind w:left="2970" w:hanging="360"/>
      </w:pPr>
      <w:rPr>
        <w:rFonts w:cs="Times New Roman"/>
      </w:rPr>
    </w:lvl>
    <w:lvl w:ilvl="4" w:tplc="0C0A0019" w:tentative="1">
      <w:start w:val="1"/>
      <w:numFmt w:val="lowerLetter"/>
      <w:lvlText w:val="%5."/>
      <w:lvlJc w:val="left"/>
      <w:pPr>
        <w:ind w:left="3690" w:hanging="360"/>
      </w:pPr>
      <w:rPr>
        <w:rFonts w:cs="Times New Roman"/>
      </w:rPr>
    </w:lvl>
    <w:lvl w:ilvl="5" w:tplc="0C0A001B" w:tentative="1">
      <w:start w:val="1"/>
      <w:numFmt w:val="lowerRoman"/>
      <w:lvlText w:val="%6."/>
      <w:lvlJc w:val="right"/>
      <w:pPr>
        <w:ind w:left="4410" w:hanging="180"/>
      </w:pPr>
      <w:rPr>
        <w:rFonts w:cs="Times New Roman"/>
      </w:rPr>
    </w:lvl>
    <w:lvl w:ilvl="6" w:tplc="0C0A000F" w:tentative="1">
      <w:start w:val="1"/>
      <w:numFmt w:val="decimal"/>
      <w:lvlText w:val="%7."/>
      <w:lvlJc w:val="left"/>
      <w:pPr>
        <w:ind w:left="5130" w:hanging="360"/>
      </w:pPr>
      <w:rPr>
        <w:rFonts w:cs="Times New Roman"/>
      </w:rPr>
    </w:lvl>
    <w:lvl w:ilvl="7" w:tplc="0C0A0019" w:tentative="1">
      <w:start w:val="1"/>
      <w:numFmt w:val="lowerLetter"/>
      <w:lvlText w:val="%8."/>
      <w:lvlJc w:val="left"/>
      <w:pPr>
        <w:ind w:left="5850" w:hanging="360"/>
      </w:pPr>
      <w:rPr>
        <w:rFonts w:cs="Times New Roman"/>
      </w:rPr>
    </w:lvl>
    <w:lvl w:ilvl="8" w:tplc="0C0A001B" w:tentative="1">
      <w:start w:val="1"/>
      <w:numFmt w:val="lowerRoman"/>
      <w:lvlText w:val="%9."/>
      <w:lvlJc w:val="right"/>
      <w:pPr>
        <w:ind w:left="6570" w:hanging="180"/>
      </w:pPr>
      <w:rPr>
        <w:rFonts w:cs="Times New Roman"/>
      </w:rPr>
    </w:lvl>
  </w:abstractNum>
  <w:abstractNum w:abstractNumId="46" w15:restartNumberingAfterBreak="0">
    <w:nsid w:val="751B4DDC"/>
    <w:multiLevelType w:val="multilevel"/>
    <w:tmpl w:val="72C08AEA"/>
    <w:lvl w:ilvl="0">
      <w:start w:val="1"/>
      <w:numFmt w:val="decimal"/>
      <w:lvlText w:val="%1."/>
      <w:lvlJc w:val="left"/>
      <w:pPr>
        <w:ind w:left="720" w:hanging="360"/>
      </w:pPr>
      <w:rPr>
        <w:rFonts w:hint="default"/>
        <w:sz w:val="24"/>
        <w:szCs w:val="22"/>
      </w:rPr>
    </w:lvl>
    <w:lvl w:ilvl="1">
      <w:start w:val="1"/>
      <w:numFmt w:val="decimal"/>
      <w:isLgl/>
      <w:lvlText w:val="%1.%2."/>
      <w:lvlJc w:val="left"/>
      <w:pPr>
        <w:ind w:left="9226" w:hanging="720"/>
      </w:pPr>
      <w:rPr>
        <w:rFonts w:eastAsia="Times New Roman" w:hint="default"/>
        <w:b w:val="0"/>
        <w:color w:val="641345"/>
        <w:sz w:val="18"/>
      </w:rPr>
    </w:lvl>
    <w:lvl w:ilvl="2">
      <w:start w:val="1"/>
      <w:numFmt w:val="decimal"/>
      <w:isLgl/>
      <w:lvlText w:val="%1.%2.%3."/>
      <w:lvlJc w:val="left"/>
      <w:pPr>
        <w:ind w:left="1004" w:hanging="720"/>
      </w:pPr>
      <w:rPr>
        <w:rFonts w:eastAsia="Times New Roman" w:hint="default"/>
        <w:b w:val="0"/>
        <w:color w:val="641345"/>
        <w:sz w:val="18"/>
      </w:rPr>
    </w:lvl>
    <w:lvl w:ilvl="3">
      <w:start w:val="1"/>
      <w:numFmt w:val="decimal"/>
      <w:isLgl/>
      <w:lvlText w:val="%1.%2.%3.%4."/>
      <w:lvlJc w:val="left"/>
      <w:pPr>
        <w:ind w:left="1440" w:hanging="1080"/>
      </w:pPr>
      <w:rPr>
        <w:rFonts w:eastAsia="Times New Roman" w:hint="default"/>
        <w:b w:val="0"/>
        <w:color w:val="641345"/>
        <w:sz w:val="18"/>
        <w:szCs w:val="18"/>
      </w:rPr>
    </w:lvl>
    <w:lvl w:ilvl="4">
      <w:start w:val="1"/>
      <w:numFmt w:val="decimal"/>
      <w:isLgl/>
      <w:lvlText w:val="%1.%2.%3.%4.%5."/>
      <w:lvlJc w:val="left"/>
      <w:pPr>
        <w:ind w:left="1800" w:hanging="1440"/>
      </w:pPr>
      <w:rPr>
        <w:rFonts w:eastAsia="Times New Roman" w:hint="default"/>
        <w:b/>
        <w:color w:val="641345"/>
      </w:rPr>
    </w:lvl>
    <w:lvl w:ilvl="5">
      <w:start w:val="1"/>
      <w:numFmt w:val="decimal"/>
      <w:isLgl/>
      <w:lvlText w:val="%1.%2.%3.%4.%5.%6."/>
      <w:lvlJc w:val="left"/>
      <w:pPr>
        <w:ind w:left="1800" w:hanging="1440"/>
      </w:pPr>
      <w:rPr>
        <w:rFonts w:eastAsia="Times New Roman" w:hint="default"/>
        <w:b/>
        <w:color w:val="641345"/>
      </w:rPr>
    </w:lvl>
    <w:lvl w:ilvl="6">
      <w:start w:val="1"/>
      <w:numFmt w:val="decimal"/>
      <w:isLgl/>
      <w:lvlText w:val="%1.%2.%3.%4.%5.%6.%7."/>
      <w:lvlJc w:val="left"/>
      <w:pPr>
        <w:ind w:left="2160" w:hanging="1800"/>
      </w:pPr>
      <w:rPr>
        <w:rFonts w:eastAsia="Times New Roman" w:hint="default"/>
        <w:b/>
        <w:color w:val="641345"/>
      </w:rPr>
    </w:lvl>
    <w:lvl w:ilvl="7">
      <w:start w:val="1"/>
      <w:numFmt w:val="decimal"/>
      <w:isLgl/>
      <w:lvlText w:val="%1.%2.%3.%4.%5.%6.%7.%8."/>
      <w:lvlJc w:val="left"/>
      <w:pPr>
        <w:ind w:left="2160" w:hanging="1800"/>
      </w:pPr>
      <w:rPr>
        <w:rFonts w:eastAsia="Times New Roman" w:hint="default"/>
        <w:b/>
        <w:color w:val="641345"/>
      </w:rPr>
    </w:lvl>
    <w:lvl w:ilvl="8">
      <w:start w:val="1"/>
      <w:numFmt w:val="decimal"/>
      <w:isLgl/>
      <w:lvlText w:val="%1.%2.%3.%4.%5.%6.%7.%8.%9."/>
      <w:lvlJc w:val="left"/>
      <w:pPr>
        <w:ind w:left="2520" w:hanging="2160"/>
      </w:pPr>
      <w:rPr>
        <w:rFonts w:eastAsia="Times New Roman" w:hint="default"/>
        <w:b/>
        <w:color w:val="641345"/>
      </w:rPr>
    </w:lvl>
  </w:abstractNum>
  <w:abstractNum w:abstractNumId="47" w15:restartNumberingAfterBreak="0">
    <w:nsid w:val="7E997EDF"/>
    <w:multiLevelType w:val="hybridMultilevel"/>
    <w:tmpl w:val="EDC40DD4"/>
    <w:lvl w:ilvl="0" w:tplc="006ECA54">
      <w:start w:val="1"/>
      <w:numFmt w:val="bullet"/>
      <w:lvlText w:val=""/>
      <w:lvlJc w:val="left"/>
      <w:pPr>
        <w:ind w:left="765" w:hanging="360"/>
      </w:pPr>
      <w:rPr>
        <w:rFonts w:ascii="Symbol" w:hAnsi="Symbol" w:hint="default"/>
        <w:sz w:val="18"/>
        <w:szCs w:val="18"/>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num w:numId="1">
    <w:abstractNumId w:val="45"/>
  </w:num>
  <w:num w:numId="2">
    <w:abstractNumId w:val="14"/>
  </w:num>
  <w:num w:numId="3">
    <w:abstractNumId w:val="3"/>
  </w:num>
  <w:num w:numId="4">
    <w:abstractNumId w:val="27"/>
  </w:num>
  <w:num w:numId="5">
    <w:abstractNumId w:val="31"/>
  </w:num>
  <w:num w:numId="6">
    <w:abstractNumId w:val="15"/>
  </w:num>
  <w:num w:numId="7">
    <w:abstractNumId w:val="8"/>
  </w:num>
  <w:num w:numId="8">
    <w:abstractNumId w:val="4"/>
  </w:num>
  <w:num w:numId="9">
    <w:abstractNumId w:val="30"/>
  </w:num>
  <w:num w:numId="10">
    <w:abstractNumId w:val="9"/>
  </w:num>
  <w:num w:numId="11">
    <w:abstractNumId w:val="38"/>
  </w:num>
  <w:num w:numId="12">
    <w:abstractNumId w:val="29"/>
  </w:num>
  <w:num w:numId="13">
    <w:abstractNumId w:val="44"/>
  </w:num>
  <w:num w:numId="14">
    <w:abstractNumId w:val="39"/>
  </w:num>
  <w:num w:numId="15">
    <w:abstractNumId w:val="17"/>
  </w:num>
  <w:num w:numId="16">
    <w:abstractNumId w:val="7"/>
  </w:num>
  <w:num w:numId="17">
    <w:abstractNumId w:val="40"/>
  </w:num>
  <w:num w:numId="18">
    <w:abstractNumId w:val="20"/>
  </w:num>
  <w:num w:numId="19">
    <w:abstractNumId w:val="21"/>
  </w:num>
  <w:num w:numId="20">
    <w:abstractNumId w:val="26"/>
  </w:num>
  <w:num w:numId="21">
    <w:abstractNumId w:val="19"/>
  </w:num>
  <w:num w:numId="22">
    <w:abstractNumId w:val="36"/>
  </w:num>
  <w:num w:numId="23">
    <w:abstractNumId w:val="43"/>
  </w:num>
  <w:num w:numId="24">
    <w:abstractNumId w:val="34"/>
  </w:num>
  <w:num w:numId="25">
    <w:abstractNumId w:val="46"/>
  </w:num>
  <w:num w:numId="26">
    <w:abstractNumId w:val="12"/>
  </w:num>
  <w:num w:numId="27">
    <w:abstractNumId w:val="6"/>
  </w:num>
  <w:num w:numId="28">
    <w:abstractNumId w:val="24"/>
  </w:num>
  <w:num w:numId="29">
    <w:abstractNumId w:val="42"/>
  </w:num>
  <w:num w:numId="30">
    <w:abstractNumId w:val="22"/>
  </w:num>
  <w:num w:numId="31">
    <w:abstractNumId w:val="5"/>
  </w:num>
  <w:num w:numId="32">
    <w:abstractNumId w:val="18"/>
  </w:num>
  <w:num w:numId="33">
    <w:abstractNumId w:val="23"/>
  </w:num>
  <w:num w:numId="34">
    <w:abstractNumId w:val="25"/>
  </w:num>
  <w:num w:numId="35">
    <w:abstractNumId w:val="28"/>
  </w:num>
  <w:num w:numId="36">
    <w:abstractNumId w:val="1"/>
  </w:num>
  <w:num w:numId="37">
    <w:abstractNumId w:val="37"/>
  </w:num>
  <w:num w:numId="38">
    <w:abstractNumId w:val="11"/>
  </w:num>
  <w:num w:numId="39">
    <w:abstractNumId w:val="41"/>
  </w:num>
  <w:num w:numId="40">
    <w:abstractNumId w:val="47"/>
  </w:num>
  <w:num w:numId="41">
    <w:abstractNumId w:val="35"/>
  </w:num>
  <w:num w:numId="42">
    <w:abstractNumId w:val="33"/>
  </w:num>
  <w:num w:numId="43">
    <w:abstractNumId w:val="16"/>
  </w:num>
  <w:num w:numId="44">
    <w:abstractNumId w:val="10"/>
  </w:num>
  <w:num w:numId="45">
    <w:abstractNumId w:val="32"/>
  </w:num>
  <w:num w:numId="46">
    <w:abstractNumId w:val="2"/>
  </w:num>
  <w:num w:numId="4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B"/>
    <w:rsid w:val="00000351"/>
    <w:rsid w:val="0000083E"/>
    <w:rsid w:val="00000DCF"/>
    <w:rsid w:val="00001019"/>
    <w:rsid w:val="0000155A"/>
    <w:rsid w:val="00001973"/>
    <w:rsid w:val="00001D18"/>
    <w:rsid w:val="000022C6"/>
    <w:rsid w:val="0000262B"/>
    <w:rsid w:val="000026C9"/>
    <w:rsid w:val="00002E1A"/>
    <w:rsid w:val="000037BC"/>
    <w:rsid w:val="00003FB4"/>
    <w:rsid w:val="0000407E"/>
    <w:rsid w:val="000042F0"/>
    <w:rsid w:val="0000468A"/>
    <w:rsid w:val="00004B0E"/>
    <w:rsid w:val="00004C98"/>
    <w:rsid w:val="000056C4"/>
    <w:rsid w:val="000060FA"/>
    <w:rsid w:val="0000674B"/>
    <w:rsid w:val="0000680B"/>
    <w:rsid w:val="00006C64"/>
    <w:rsid w:val="00006C71"/>
    <w:rsid w:val="00006CEA"/>
    <w:rsid w:val="000073C4"/>
    <w:rsid w:val="000074A5"/>
    <w:rsid w:val="00007517"/>
    <w:rsid w:val="0000759E"/>
    <w:rsid w:val="00007717"/>
    <w:rsid w:val="00007817"/>
    <w:rsid w:val="0001004E"/>
    <w:rsid w:val="0001020A"/>
    <w:rsid w:val="000109FE"/>
    <w:rsid w:val="00010AAA"/>
    <w:rsid w:val="00010C50"/>
    <w:rsid w:val="00010F50"/>
    <w:rsid w:val="00011852"/>
    <w:rsid w:val="00011973"/>
    <w:rsid w:val="00011AE5"/>
    <w:rsid w:val="000125AA"/>
    <w:rsid w:val="0001290D"/>
    <w:rsid w:val="00012AC4"/>
    <w:rsid w:val="00012F8E"/>
    <w:rsid w:val="0001302C"/>
    <w:rsid w:val="000134F5"/>
    <w:rsid w:val="000135FE"/>
    <w:rsid w:val="00013AC0"/>
    <w:rsid w:val="000140E6"/>
    <w:rsid w:val="000140FE"/>
    <w:rsid w:val="00014FE0"/>
    <w:rsid w:val="000154A1"/>
    <w:rsid w:val="0001558C"/>
    <w:rsid w:val="00015969"/>
    <w:rsid w:val="0001650B"/>
    <w:rsid w:val="0001672D"/>
    <w:rsid w:val="00016C5A"/>
    <w:rsid w:val="00016D8D"/>
    <w:rsid w:val="00016DEE"/>
    <w:rsid w:val="00016E2C"/>
    <w:rsid w:val="000173F4"/>
    <w:rsid w:val="0001756B"/>
    <w:rsid w:val="00017792"/>
    <w:rsid w:val="00017F47"/>
    <w:rsid w:val="00020069"/>
    <w:rsid w:val="00020369"/>
    <w:rsid w:val="0002050D"/>
    <w:rsid w:val="000208A7"/>
    <w:rsid w:val="00020927"/>
    <w:rsid w:val="00020974"/>
    <w:rsid w:val="00020CCB"/>
    <w:rsid w:val="000210EE"/>
    <w:rsid w:val="000214F0"/>
    <w:rsid w:val="00021CFD"/>
    <w:rsid w:val="0002235D"/>
    <w:rsid w:val="0002265D"/>
    <w:rsid w:val="00022907"/>
    <w:rsid w:val="000232AE"/>
    <w:rsid w:val="00023303"/>
    <w:rsid w:val="00023773"/>
    <w:rsid w:val="00023781"/>
    <w:rsid w:val="00023A19"/>
    <w:rsid w:val="00023D19"/>
    <w:rsid w:val="000244FB"/>
    <w:rsid w:val="0002456E"/>
    <w:rsid w:val="000245CE"/>
    <w:rsid w:val="00024663"/>
    <w:rsid w:val="00024D26"/>
    <w:rsid w:val="00024FB7"/>
    <w:rsid w:val="00024FB8"/>
    <w:rsid w:val="00025091"/>
    <w:rsid w:val="000250A6"/>
    <w:rsid w:val="00025405"/>
    <w:rsid w:val="0002594B"/>
    <w:rsid w:val="00025D32"/>
    <w:rsid w:val="0002611D"/>
    <w:rsid w:val="000265A9"/>
    <w:rsid w:val="00026601"/>
    <w:rsid w:val="00026A00"/>
    <w:rsid w:val="00026A2F"/>
    <w:rsid w:val="00026FB8"/>
    <w:rsid w:val="0002737A"/>
    <w:rsid w:val="0002738F"/>
    <w:rsid w:val="00027B34"/>
    <w:rsid w:val="00027C64"/>
    <w:rsid w:val="00030152"/>
    <w:rsid w:val="00030E8B"/>
    <w:rsid w:val="0003115D"/>
    <w:rsid w:val="000316B6"/>
    <w:rsid w:val="00031C8E"/>
    <w:rsid w:val="0003223F"/>
    <w:rsid w:val="00032252"/>
    <w:rsid w:val="0003257D"/>
    <w:rsid w:val="0003273E"/>
    <w:rsid w:val="00032967"/>
    <w:rsid w:val="00032B2B"/>
    <w:rsid w:val="00033160"/>
    <w:rsid w:val="0003360D"/>
    <w:rsid w:val="0003399D"/>
    <w:rsid w:val="00033A35"/>
    <w:rsid w:val="00033EA5"/>
    <w:rsid w:val="00034419"/>
    <w:rsid w:val="00034EAE"/>
    <w:rsid w:val="00035051"/>
    <w:rsid w:val="00035201"/>
    <w:rsid w:val="00035314"/>
    <w:rsid w:val="000356D7"/>
    <w:rsid w:val="00035B37"/>
    <w:rsid w:val="00035CAD"/>
    <w:rsid w:val="00035F64"/>
    <w:rsid w:val="00036409"/>
    <w:rsid w:val="00036C79"/>
    <w:rsid w:val="0003797F"/>
    <w:rsid w:val="000403FC"/>
    <w:rsid w:val="00040502"/>
    <w:rsid w:val="000405F3"/>
    <w:rsid w:val="00040747"/>
    <w:rsid w:val="00040A77"/>
    <w:rsid w:val="00040BDF"/>
    <w:rsid w:val="00040C5A"/>
    <w:rsid w:val="000411B5"/>
    <w:rsid w:val="000415A1"/>
    <w:rsid w:val="000415E2"/>
    <w:rsid w:val="00041E86"/>
    <w:rsid w:val="00042327"/>
    <w:rsid w:val="00042ECF"/>
    <w:rsid w:val="00042F11"/>
    <w:rsid w:val="00043037"/>
    <w:rsid w:val="0004327F"/>
    <w:rsid w:val="0004334C"/>
    <w:rsid w:val="000433F1"/>
    <w:rsid w:val="000433FE"/>
    <w:rsid w:val="00043C94"/>
    <w:rsid w:val="000440EA"/>
    <w:rsid w:val="0004421A"/>
    <w:rsid w:val="0004454E"/>
    <w:rsid w:val="00044DF6"/>
    <w:rsid w:val="00044EC0"/>
    <w:rsid w:val="00045068"/>
    <w:rsid w:val="00045AAD"/>
    <w:rsid w:val="00045FD4"/>
    <w:rsid w:val="00046378"/>
    <w:rsid w:val="00046826"/>
    <w:rsid w:val="000474E4"/>
    <w:rsid w:val="00047D5B"/>
    <w:rsid w:val="00047F6C"/>
    <w:rsid w:val="000504C0"/>
    <w:rsid w:val="000506B8"/>
    <w:rsid w:val="00050BD0"/>
    <w:rsid w:val="0005162C"/>
    <w:rsid w:val="0005186C"/>
    <w:rsid w:val="0005197E"/>
    <w:rsid w:val="000522EC"/>
    <w:rsid w:val="00052511"/>
    <w:rsid w:val="000528FB"/>
    <w:rsid w:val="000529BA"/>
    <w:rsid w:val="0005401A"/>
    <w:rsid w:val="00054105"/>
    <w:rsid w:val="00054F7D"/>
    <w:rsid w:val="00054FF0"/>
    <w:rsid w:val="00055470"/>
    <w:rsid w:val="00055691"/>
    <w:rsid w:val="00055DDC"/>
    <w:rsid w:val="0005621C"/>
    <w:rsid w:val="000562CD"/>
    <w:rsid w:val="0005663A"/>
    <w:rsid w:val="00056A2F"/>
    <w:rsid w:val="00056AF1"/>
    <w:rsid w:val="00056E34"/>
    <w:rsid w:val="0005744C"/>
    <w:rsid w:val="00057554"/>
    <w:rsid w:val="00057811"/>
    <w:rsid w:val="00057F28"/>
    <w:rsid w:val="00060088"/>
    <w:rsid w:val="00060783"/>
    <w:rsid w:val="0006090F"/>
    <w:rsid w:val="00060AEC"/>
    <w:rsid w:val="00060B93"/>
    <w:rsid w:val="00060BA2"/>
    <w:rsid w:val="00060C09"/>
    <w:rsid w:val="00060DD2"/>
    <w:rsid w:val="00060F16"/>
    <w:rsid w:val="0006111B"/>
    <w:rsid w:val="0006124F"/>
    <w:rsid w:val="000612D0"/>
    <w:rsid w:val="00061436"/>
    <w:rsid w:val="0006145B"/>
    <w:rsid w:val="00061759"/>
    <w:rsid w:val="00061CE8"/>
    <w:rsid w:val="00061EEE"/>
    <w:rsid w:val="0006223B"/>
    <w:rsid w:val="0006280E"/>
    <w:rsid w:val="00063035"/>
    <w:rsid w:val="00063189"/>
    <w:rsid w:val="00063258"/>
    <w:rsid w:val="0006386E"/>
    <w:rsid w:val="00063CF3"/>
    <w:rsid w:val="00063E47"/>
    <w:rsid w:val="00064327"/>
    <w:rsid w:val="00064891"/>
    <w:rsid w:val="00065095"/>
    <w:rsid w:val="00065210"/>
    <w:rsid w:val="00065322"/>
    <w:rsid w:val="00065852"/>
    <w:rsid w:val="00065F00"/>
    <w:rsid w:val="000660B3"/>
    <w:rsid w:val="00066FE6"/>
    <w:rsid w:val="00067AE0"/>
    <w:rsid w:val="00067BCA"/>
    <w:rsid w:val="00070B04"/>
    <w:rsid w:val="00070E4A"/>
    <w:rsid w:val="000712E5"/>
    <w:rsid w:val="00071966"/>
    <w:rsid w:val="00071CAE"/>
    <w:rsid w:val="00071F75"/>
    <w:rsid w:val="000724EB"/>
    <w:rsid w:val="000726A9"/>
    <w:rsid w:val="00072745"/>
    <w:rsid w:val="00072AE6"/>
    <w:rsid w:val="00072E5B"/>
    <w:rsid w:val="00072EB4"/>
    <w:rsid w:val="00073419"/>
    <w:rsid w:val="000736A1"/>
    <w:rsid w:val="00073FA1"/>
    <w:rsid w:val="00074132"/>
    <w:rsid w:val="000742C3"/>
    <w:rsid w:val="0007503F"/>
    <w:rsid w:val="000751B5"/>
    <w:rsid w:val="000751C5"/>
    <w:rsid w:val="00075362"/>
    <w:rsid w:val="00075569"/>
    <w:rsid w:val="00075A85"/>
    <w:rsid w:val="00075F37"/>
    <w:rsid w:val="0007607F"/>
    <w:rsid w:val="00076189"/>
    <w:rsid w:val="00076195"/>
    <w:rsid w:val="0007629D"/>
    <w:rsid w:val="000764C8"/>
    <w:rsid w:val="000765D9"/>
    <w:rsid w:val="00076644"/>
    <w:rsid w:val="000769DF"/>
    <w:rsid w:val="00076A5E"/>
    <w:rsid w:val="00076B2A"/>
    <w:rsid w:val="0007743F"/>
    <w:rsid w:val="00077554"/>
    <w:rsid w:val="00077A12"/>
    <w:rsid w:val="00077C70"/>
    <w:rsid w:val="0008007F"/>
    <w:rsid w:val="000804B8"/>
    <w:rsid w:val="000807BC"/>
    <w:rsid w:val="000807ED"/>
    <w:rsid w:val="00080CC8"/>
    <w:rsid w:val="00080DD5"/>
    <w:rsid w:val="00080E81"/>
    <w:rsid w:val="00081106"/>
    <w:rsid w:val="0008143D"/>
    <w:rsid w:val="00081C30"/>
    <w:rsid w:val="0008219D"/>
    <w:rsid w:val="00082C19"/>
    <w:rsid w:val="000831CB"/>
    <w:rsid w:val="00083E58"/>
    <w:rsid w:val="00084595"/>
    <w:rsid w:val="000845E5"/>
    <w:rsid w:val="0008468B"/>
    <w:rsid w:val="00084B77"/>
    <w:rsid w:val="00084DE4"/>
    <w:rsid w:val="00084E8B"/>
    <w:rsid w:val="00085604"/>
    <w:rsid w:val="00085E9D"/>
    <w:rsid w:val="000862E0"/>
    <w:rsid w:val="00086765"/>
    <w:rsid w:val="00086773"/>
    <w:rsid w:val="00086963"/>
    <w:rsid w:val="00086A67"/>
    <w:rsid w:val="0008726B"/>
    <w:rsid w:val="00087D07"/>
    <w:rsid w:val="000900A2"/>
    <w:rsid w:val="00090C06"/>
    <w:rsid w:val="00090DA2"/>
    <w:rsid w:val="00090E69"/>
    <w:rsid w:val="00090F31"/>
    <w:rsid w:val="00091006"/>
    <w:rsid w:val="00091473"/>
    <w:rsid w:val="00091747"/>
    <w:rsid w:val="0009184A"/>
    <w:rsid w:val="00091938"/>
    <w:rsid w:val="0009198F"/>
    <w:rsid w:val="00091A4E"/>
    <w:rsid w:val="00091FDB"/>
    <w:rsid w:val="000920CD"/>
    <w:rsid w:val="0009263B"/>
    <w:rsid w:val="00092889"/>
    <w:rsid w:val="00092B32"/>
    <w:rsid w:val="00092BB9"/>
    <w:rsid w:val="00092BFB"/>
    <w:rsid w:val="00092FF3"/>
    <w:rsid w:val="000932E3"/>
    <w:rsid w:val="0009345E"/>
    <w:rsid w:val="0009363F"/>
    <w:rsid w:val="00093799"/>
    <w:rsid w:val="0009396D"/>
    <w:rsid w:val="00094051"/>
    <w:rsid w:val="0009435B"/>
    <w:rsid w:val="000947C7"/>
    <w:rsid w:val="00095211"/>
    <w:rsid w:val="000958BE"/>
    <w:rsid w:val="00095A48"/>
    <w:rsid w:val="00095F16"/>
    <w:rsid w:val="00096181"/>
    <w:rsid w:val="00096372"/>
    <w:rsid w:val="000965B8"/>
    <w:rsid w:val="0009673A"/>
    <w:rsid w:val="00096916"/>
    <w:rsid w:val="000971C0"/>
    <w:rsid w:val="000972EC"/>
    <w:rsid w:val="000976AA"/>
    <w:rsid w:val="0009774B"/>
    <w:rsid w:val="0009775A"/>
    <w:rsid w:val="00097AFE"/>
    <w:rsid w:val="00097D69"/>
    <w:rsid w:val="00097F68"/>
    <w:rsid w:val="000A03C5"/>
    <w:rsid w:val="000A0431"/>
    <w:rsid w:val="000A09FC"/>
    <w:rsid w:val="000A1050"/>
    <w:rsid w:val="000A139A"/>
    <w:rsid w:val="000A1656"/>
    <w:rsid w:val="000A1942"/>
    <w:rsid w:val="000A19EF"/>
    <w:rsid w:val="000A1F69"/>
    <w:rsid w:val="000A25D0"/>
    <w:rsid w:val="000A2729"/>
    <w:rsid w:val="000A2923"/>
    <w:rsid w:val="000A2C38"/>
    <w:rsid w:val="000A2C4B"/>
    <w:rsid w:val="000A3B3A"/>
    <w:rsid w:val="000A3F60"/>
    <w:rsid w:val="000A4150"/>
    <w:rsid w:val="000A42CC"/>
    <w:rsid w:val="000A4345"/>
    <w:rsid w:val="000A462F"/>
    <w:rsid w:val="000A4DC2"/>
    <w:rsid w:val="000A4E9F"/>
    <w:rsid w:val="000A70B7"/>
    <w:rsid w:val="000A71EF"/>
    <w:rsid w:val="000A720D"/>
    <w:rsid w:val="000A7C77"/>
    <w:rsid w:val="000B000B"/>
    <w:rsid w:val="000B0DEF"/>
    <w:rsid w:val="000B0E6C"/>
    <w:rsid w:val="000B12F1"/>
    <w:rsid w:val="000B162C"/>
    <w:rsid w:val="000B178E"/>
    <w:rsid w:val="000B1AFE"/>
    <w:rsid w:val="000B1E40"/>
    <w:rsid w:val="000B1F54"/>
    <w:rsid w:val="000B27ED"/>
    <w:rsid w:val="000B2952"/>
    <w:rsid w:val="000B30E7"/>
    <w:rsid w:val="000B311E"/>
    <w:rsid w:val="000B3267"/>
    <w:rsid w:val="000B33F9"/>
    <w:rsid w:val="000B355E"/>
    <w:rsid w:val="000B3D15"/>
    <w:rsid w:val="000B3DB6"/>
    <w:rsid w:val="000B3F80"/>
    <w:rsid w:val="000B4387"/>
    <w:rsid w:val="000B4547"/>
    <w:rsid w:val="000B48BF"/>
    <w:rsid w:val="000B4945"/>
    <w:rsid w:val="000B49D9"/>
    <w:rsid w:val="000B4F2F"/>
    <w:rsid w:val="000B515B"/>
    <w:rsid w:val="000B51F8"/>
    <w:rsid w:val="000B51FE"/>
    <w:rsid w:val="000B5355"/>
    <w:rsid w:val="000B5AF4"/>
    <w:rsid w:val="000B5B38"/>
    <w:rsid w:val="000B6028"/>
    <w:rsid w:val="000B6092"/>
    <w:rsid w:val="000B69F9"/>
    <w:rsid w:val="000B6AF3"/>
    <w:rsid w:val="000B6DBB"/>
    <w:rsid w:val="000B6DE0"/>
    <w:rsid w:val="000B716D"/>
    <w:rsid w:val="000B7DEC"/>
    <w:rsid w:val="000B7E8C"/>
    <w:rsid w:val="000C00B6"/>
    <w:rsid w:val="000C02ED"/>
    <w:rsid w:val="000C0382"/>
    <w:rsid w:val="000C04CD"/>
    <w:rsid w:val="000C06EA"/>
    <w:rsid w:val="000C0764"/>
    <w:rsid w:val="000C0990"/>
    <w:rsid w:val="000C1320"/>
    <w:rsid w:val="000C175C"/>
    <w:rsid w:val="000C19FD"/>
    <w:rsid w:val="000C274F"/>
    <w:rsid w:val="000C37F8"/>
    <w:rsid w:val="000C410A"/>
    <w:rsid w:val="000C461C"/>
    <w:rsid w:val="000C4CC2"/>
    <w:rsid w:val="000C503B"/>
    <w:rsid w:val="000C5112"/>
    <w:rsid w:val="000C5459"/>
    <w:rsid w:val="000C5F90"/>
    <w:rsid w:val="000C6022"/>
    <w:rsid w:val="000C604C"/>
    <w:rsid w:val="000C676F"/>
    <w:rsid w:val="000C6C94"/>
    <w:rsid w:val="000C6D56"/>
    <w:rsid w:val="000C75EC"/>
    <w:rsid w:val="000C7B96"/>
    <w:rsid w:val="000C7E75"/>
    <w:rsid w:val="000D014E"/>
    <w:rsid w:val="000D0323"/>
    <w:rsid w:val="000D03E4"/>
    <w:rsid w:val="000D0981"/>
    <w:rsid w:val="000D0AC3"/>
    <w:rsid w:val="000D11BC"/>
    <w:rsid w:val="000D142B"/>
    <w:rsid w:val="000D163D"/>
    <w:rsid w:val="000D1642"/>
    <w:rsid w:val="000D2019"/>
    <w:rsid w:val="000D2594"/>
    <w:rsid w:val="000D2C43"/>
    <w:rsid w:val="000D2DAC"/>
    <w:rsid w:val="000D2F96"/>
    <w:rsid w:val="000D35C1"/>
    <w:rsid w:val="000D3D6D"/>
    <w:rsid w:val="000D3FF9"/>
    <w:rsid w:val="000D457B"/>
    <w:rsid w:val="000D469C"/>
    <w:rsid w:val="000D498B"/>
    <w:rsid w:val="000D4BED"/>
    <w:rsid w:val="000D53F2"/>
    <w:rsid w:val="000D5432"/>
    <w:rsid w:val="000D5A6B"/>
    <w:rsid w:val="000D6439"/>
    <w:rsid w:val="000D6914"/>
    <w:rsid w:val="000D6DBE"/>
    <w:rsid w:val="000D70AE"/>
    <w:rsid w:val="000D738B"/>
    <w:rsid w:val="000D7510"/>
    <w:rsid w:val="000D75DB"/>
    <w:rsid w:val="000D76FC"/>
    <w:rsid w:val="000E03B5"/>
    <w:rsid w:val="000E08EC"/>
    <w:rsid w:val="000E0C97"/>
    <w:rsid w:val="000E0D25"/>
    <w:rsid w:val="000E0FF3"/>
    <w:rsid w:val="000E1871"/>
    <w:rsid w:val="000E1C23"/>
    <w:rsid w:val="000E1C5A"/>
    <w:rsid w:val="000E1EB1"/>
    <w:rsid w:val="000E2110"/>
    <w:rsid w:val="000E2A5C"/>
    <w:rsid w:val="000E2A6C"/>
    <w:rsid w:val="000E2C6F"/>
    <w:rsid w:val="000E3443"/>
    <w:rsid w:val="000E37AF"/>
    <w:rsid w:val="000E3C43"/>
    <w:rsid w:val="000E3DC9"/>
    <w:rsid w:val="000E453E"/>
    <w:rsid w:val="000E46F1"/>
    <w:rsid w:val="000E48E3"/>
    <w:rsid w:val="000E4AD3"/>
    <w:rsid w:val="000E55A8"/>
    <w:rsid w:val="000E5698"/>
    <w:rsid w:val="000E56D8"/>
    <w:rsid w:val="000E59A4"/>
    <w:rsid w:val="000E5A6F"/>
    <w:rsid w:val="000E5C54"/>
    <w:rsid w:val="000E6551"/>
    <w:rsid w:val="000E6CA7"/>
    <w:rsid w:val="000E6EEE"/>
    <w:rsid w:val="000E7099"/>
    <w:rsid w:val="000E726A"/>
    <w:rsid w:val="000E769B"/>
    <w:rsid w:val="000E7BC5"/>
    <w:rsid w:val="000F01E5"/>
    <w:rsid w:val="000F05CE"/>
    <w:rsid w:val="000F08AE"/>
    <w:rsid w:val="000F0926"/>
    <w:rsid w:val="000F0CCE"/>
    <w:rsid w:val="000F125F"/>
    <w:rsid w:val="000F1283"/>
    <w:rsid w:val="000F1978"/>
    <w:rsid w:val="000F28A2"/>
    <w:rsid w:val="000F2AC0"/>
    <w:rsid w:val="000F2D3C"/>
    <w:rsid w:val="000F3040"/>
    <w:rsid w:val="000F3778"/>
    <w:rsid w:val="000F3828"/>
    <w:rsid w:val="000F3AE3"/>
    <w:rsid w:val="000F3F3B"/>
    <w:rsid w:val="000F46E6"/>
    <w:rsid w:val="000F50D9"/>
    <w:rsid w:val="000F5334"/>
    <w:rsid w:val="000F539A"/>
    <w:rsid w:val="000F54F7"/>
    <w:rsid w:val="000F55FE"/>
    <w:rsid w:val="000F569C"/>
    <w:rsid w:val="000F59AC"/>
    <w:rsid w:val="000F5CBF"/>
    <w:rsid w:val="000F63B4"/>
    <w:rsid w:val="000F701F"/>
    <w:rsid w:val="000F7153"/>
    <w:rsid w:val="000F7279"/>
    <w:rsid w:val="000F738D"/>
    <w:rsid w:val="000F748D"/>
    <w:rsid w:val="000F7D41"/>
    <w:rsid w:val="0010014F"/>
    <w:rsid w:val="00101023"/>
    <w:rsid w:val="001015CA"/>
    <w:rsid w:val="00101691"/>
    <w:rsid w:val="00101981"/>
    <w:rsid w:val="00102010"/>
    <w:rsid w:val="00102210"/>
    <w:rsid w:val="001024C1"/>
    <w:rsid w:val="001024C7"/>
    <w:rsid w:val="0010256B"/>
    <w:rsid w:val="001026AB"/>
    <w:rsid w:val="00102B3A"/>
    <w:rsid w:val="0010316E"/>
    <w:rsid w:val="001033DB"/>
    <w:rsid w:val="0010438C"/>
    <w:rsid w:val="001044F4"/>
    <w:rsid w:val="001045DF"/>
    <w:rsid w:val="001047B5"/>
    <w:rsid w:val="00104A96"/>
    <w:rsid w:val="00104AA6"/>
    <w:rsid w:val="00104E25"/>
    <w:rsid w:val="0010568B"/>
    <w:rsid w:val="001056CF"/>
    <w:rsid w:val="00106A6A"/>
    <w:rsid w:val="00106B3A"/>
    <w:rsid w:val="00106B96"/>
    <w:rsid w:val="00106D65"/>
    <w:rsid w:val="0010759C"/>
    <w:rsid w:val="00107878"/>
    <w:rsid w:val="00107D6E"/>
    <w:rsid w:val="00110A3E"/>
    <w:rsid w:val="001112FC"/>
    <w:rsid w:val="00111541"/>
    <w:rsid w:val="00111557"/>
    <w:rsid w:val="00111765"/>
    <w:rsid w:val="00111829"/>
    <w:rsid w:val="00111893"/>
    <w:rsid w:val="00111CEE"/>
    <w:rsid w:val="0011207F"/>
    <w:rsid w:val="001122B9"/>
    <w:rsid w:val="001127CB"/>
    <w:rsid w:val="00112889"/>
    <w:rsid w:val="00112CAC"/>
    <w:rsid w:val="00113248"/>
    <w:rsid w:val="001132D5"/>
    <w:rsid w:val="001132EE"/>
    <w:rsid w:val="001132EF"/>
    <w:rsid w:val="0011351F"/>
    <w:rsid w:val="00113AA3"/>
    <w:rsid w:val="00113F0E"/>
    <w:rsid w:val="00113F2C"/>
    <w:rsid w:val="00114675"/>
    <w:rsid w:val="0011475A"/>
    <w:rsid w:val="001147A7"/>
    <w:rsid w:val="00114C17"/>
    <w:rsid w:val="00114C4A"/>
    <w:rsid w:val="00114CE8"/>
    <w:rsid w:val="00114E50"/>
    <w:rsid w:val="0011579B"/>
    <w:rsid w:val="001159CB"/>
    <w:rsid w:val="00115B1C"/>
    <w:rsid w:val="00115BC0"/>
    <w:rsid w:val="0011604E"/>
    <w:rsid w:val="001163A2"/>
    <w:rsid w:val="00116716"/>
    <w:rsid w:val="00116C98"/>
    <w:rsid w:val="00117D4C"/>
    <w:rsid w:val="00117D5E"/>
    <w:rsid w:val="00117DF6"/>
    <w:rsid w:val="00117E10"/>
    <w:rsid w:val="00117E6E"/>
    <w:rsid w:val="0012025D"/>
    <w:rsid w:val="0012028F"/>
    <w:rsid w:val="0012032F"/>
    <w:rsid w:val="001204B1"/>
    <w:rsid w:val="0012073D"/>
    <w:rsid w:val="0012085C"/>
    <w:rsid w:val="0012099C"/>
    <w:rsid w:val="00120C94"/>
    <w:rsid w:val="00120CDA"/>
    <w:rsid w:val="00121325"/>
    <w:rsid w:val="00121CE5"/>
    <w:rsid w:val="00121CE9"/>
    <w:rsid w:val="00121FF4"/>
    <w:rsid w:val="00122CAF"/>
    <w:rsid w:val="00122DAE"/>
    <w:rsid w:val="00122F9D"/>
    <w:rsid w:val="00123117"/>
    <w:rsid w:val="00123573"/>
    <w:rsid w:val="00123857"/>
    <w:rsid w:val="00123A63"/>
    <w:rsid w:val="00123A78"/>
    <w:rsid w:val="00123BB6"/>
    <w:rsid w:val="00124380"/>
    <w:rsid w:val="0012449E"/>
    <w:rsid w:val="001245A8"/>
    <w:rsid w:val="00124997"/>
    <w:rsid w:val="00124B3F"/>
    <w:rsid w:val="001257AD"/>
    <w:rsid w:val="00125A08"/>
    <w:rsid w:val="00126765"/>
    <w:rsid w:val="001268B9"/>
    <w:rsid w:val="0012699D"/>
    <w:rsid w:val="00126C35"/>
    <w:rsid w:val="00126CED"/>
    <w:rsid w:val="00126E27"/>
    <w:rsid w:val="00127D2A"/>
    <w:rsid w:val="00127DCF"/>
    <w:rsid w:val="001300B5"/>
    <w:rsid w:val="00130464"/>
    <w:rsid w:val="0013099D"/>
    <w:rsid w:val="001311E9"/>
    <w:rsid w:val="0013135E"/>
    <w:rsid w:val="0013169E"/>
    <w:rsid w:val="00132171"/>
    <w:rsid w:val="0013254C"/>
    <w:rsid w:val="00132771"/>
    <w:rsid w:val="0013283E"/>
    <w:rsid w:val="00132938"/>
    <w:rsid w:val="00132A48"/>
    <w:rsid w:val="00133130"/>
    <w:rsid w:val="001331FA"/>
    <w:rsid w:val="00133252"/>
    <w:rsid w:val="001332BB"/>
    <w:rsid w:val="001332D1"/>
    <w:rsid w:val="001334BE"/>
    <w:rsid w:val="00133542"/>
    <w:rsid w:val="00133768"/>
    <w:rsid w:val="00133A13"/>
    <w:rsid w:val="0013414A"/>
    <w:rsid w:val="00134165"/>
    <w:rsid w:val="001344AD"/>
    <w:rsid w:val="00134732"/>
    <w:rsid w:val="00134905"/>
    <w:rsid w:val="001352EC"/>
    <w:rsid w:val="0013599A"/>
    <w:rsid w:val="0013599B"/>
    <w:rsid w:val="00135CBB"/>
    <w:rsid w:val="0013633F"/>
    <w:rsid w:val="00136682"/>
    <w:rsid w:val="001369B6"/>
    <w:rsid w:val="00136F76"/>
    <w:rsid w:val="001370D2"/>
    <w:rsid w:val="0013760B"/>
    <w:rsid w:val="00140023"/>
    <w:rsid w:val="001401DD"/>
    <w:rsid w:val="001404EB"/>
    <w:rsid w:val="00140C9B"/>
    <w:rsid w:val="00140D2F"/>
    <w:rsid w:val="001410BB"/>
    <w:rsid w:val="0014122B"/>
    <w:rsid w:val="00141436"/>
    <w:rsid w:val="001414A1"/>
    <w:rsid w:val="00141A2E"/>
    <w:rsid w:val="001420CE"/>
    <w:rsid w:val="00142157"/>
    <w:rsid w:val="00142428"/>
    <w:rsid w:val="00142A13"/>
    <w:rsid w:val="00143426"/>
    <w:rsid w:val="00144133"/>
    <w:rsid w:val="00144742"/>
    <w:rsid w:val="00144A1A"/>
    <w:rsid w:val="00144A70"/>
    <w:rsid w:val="00145380"/>
    <w:rsid w:val="001455CC"/>
    <w:rsid w:val="00145824"/>
    <w:rsid w:val="00145851"/>
    <w:rsid w:val="00145A82"/>
    <w:rsid w:val="00145DD8"/>
    <w:rsid w:val="00145E8A"/>
    <w:rsid w:val="00145FEB"/>
    <w:rsid w:val="00146716"/>
    <w:rsid w:val="00146759"/>
    <w:rsid w:val="00146966"/>
    <w:rsid w:val="00146E08"/>
    <w:rsid w:val="001471F7"/>
    <w:rsid w:val="00147887"/>
    <w:rsid w:val="00147AA8"/>
    <w:rsid w:val="00147AFC"/>
    <w:rsid w:val="00147C72"/>
    <w:rsid w:val="0015018B"/>
    <w:rsid w:val="0015041C"/>
    <w:rsid w:val="00150996"/>
    <w:rsid w:val="00150A50"/>
    <w:rsid w:val="00150BB2"/>
    <w:rsid w:val="00150F25"/>
    <w:rsid w:val="00151045"/>
    <w:rsid w:val="001513F3"/>
    <w:rsid w:val="0015156A"/>
    <w:rsid w:val="00151776"/>
    <w:rsid w:val="00151863"/>
    <w:rsid w:val="00152401"/>
    <w:rsid w:val="00153223"/>
    <w:rsid w:val="001540E5"/>
    <w:rsid w:val="001550E5"/>
    <w:rsid w:val="00155501"/>
    <w:rsid w:val="00155978"/>
    <w:rsid w:val="001561BC"/>
    <w:rsid w:val="00156E9F"/>
    <w:rsid w:val="001570FC"/>
    <w:rsid w:val="001571EC"/>
    <w:rsid w:val="00157A30"/>
    <w:rsid w:val="00160B7C"/>
    <w:rsid w:val="00160E5F"/>
    <w:rsid w:val="00160E7E"/>
    <w:rsid w:val="001614D4"/>
    <w:rsid w:val="00161E17"/>
    <w:rsid w:val="001620F9"/>
    <w:rsid w:val="001623F3"/>
    <w:rsid w:val="001624C5"/>
    <w:rsid w:val="00162AC4"/>
    <w:rsid w:val="00162C4F"/>
    <w:rsid w:val="00163421"/>
    <w:rsid w:val="00163643"/>
    <w:rsid w:val="0016373F"/>
    <w:rsid w:val="00163C48"/>
    <w:rsid w:val="00163EC7"/>
    <w:rsid w:val="00163F5A"/>
    <w:rsid w:val="00164A7D"/>
    <w:rsid w:val="00164D7B"/>
    <w:rsid w:val="00164F76"/>
    <w:rsid w:val="001657DB"/>
    <w:rsid w:val="00165B28"/>
    <w:rsid w:val="00166924"/>
    <w:rsid w:val="00166B73"/>
    <w:rsid w:val="00167080"/>
    <w:rsid w:val="00167151"/>
    <w:rsid w:val="001671D8"/>
    <w:rsid w:val="0016724B"/>
    <w:rsid w:val="00167273"/>
    <w:rsid w:val="0016771F"/>
    <w:rsid w:val="00167729"/>
    <w:rsid w:val="00167811"/>
    <w:rsid w:val="00170836"/>
    <w:rsid w:val="00171004"/>
    <w:rsid w:val="00171310"/>
    <w:rsid w:val="00171795"/>
    <w:rsid w:val="00171CBD"/>
    <w:rsid w:val="001720F9"/>
    <w:rsid w:val="00172401"/>
    <w:rsid w:val="001730A9"/>
    <w:rsid w:val="00173202"/>
    <w:rsid w:val="00173472"/>
    <w:rsid w:val="00173579"/>
    <w:rsid w:val="001735B2"/>
    <w:rsid w:val="001737BC"/>
    <w:rsid w:val="001743B3"/>
    <w:rsid w:val="001743D7"/>
    <w:rsid w:val="00174522"/>
    <w:rsid w:val="00174E96"/>
    <w:rsid w:val="00175B93"/>
    <w:rsid w:val="00175DA8"/>
    <w:rsid w:val="001763E2"/>
    <w:rsid w:val="001767C4"/>
    <w:rsid w:val="0017681D"/>
    <w:rsid w:val="0017718A"/>
    <w:rsid w:val="0017735B"/>
    <w:rsid w:val="0017750B"/>
    <w:rsid w:val="00177ED6"/>
    <w:rsid w:val="001803EA"/>
    <w:rsid w:val="00180819"/>
    <w:rsid w:val="00180951"/>
    <w:rsid w:val="00180B48"/>
    <w:rsid w:val="00180BFA"/>
    <w:rsid w:val="00180D03"/>
    <w:rsid w:val="00181299"/>
    <w:rsid w:val="00181481"/>
    <w:rsid w:val="00181605"/>
    <w:rsid w:val="00181B0C"/>
    <w:rsid w:val="00181F58"/>
    <w:rsid w:val="00182434"/>
    <w:rsid w:val="00182B98"/>
    <w:rsid w:val="00182C20"/>
    <w:rsid w:val="00182E7D"/>
    <w:rsid w:val="001838A2"/>
    <w:rsid w:val="00183B2A"/>
    <w:rsid w:val="001844D9"/>
    <w:rsid w:val="00184637"/>
    <w:rsid w:val="00184CA1"/>
    <w:rsid w:val="00184F34"/>
    <w:rsid w:val="001850F3"/>
    <w:rsid w:val="001856B7"/>
    <w:rsid w:val="001856CB"/>
    <w:rsid w:val="00185713"/>
    <w:rsid w:val="001863F7"/>
    <w:rsid w:val="00186769"/>
    <w:rsid w:val="001868C1"/>
    <w:rsid w:val="00186B1E"/>
    <w:rsid w:val="00186EF7"/>
    <w:rsid w:val="00186F26"/>
    <w:rsid w:val="00186FCF"/>
    <w:rsid w:val="00187765"/>
    <w:rsid w:val="0018799A"/>
    <w:rsid w:val="00187E44"/>
    <w:rsid w:val="00190032"/>
    <w:rsid w:val="00190217"/>
    <w:rsid w:val="0019022E"/>
    <w:rsid w:val="00191216"/>
    <w:rsid w:val="00191232"/>
    <w:rsid w:val="001915D1"/>
    <w:rsid w:val="001915E2"/>
    <w:rsid w:val="00191B83"/>
    <w:rsid w:val="00191C17"/>
    <w:rsid w:val="00192018"/>
    <w:rsid w:val="001920C2"/>
    <w:rsid w:val="00192493"/>
    <w:rsid w:val="00192722"/>
    <w:rsid w:val="00192805"/>
    <w:rsid w:val="001928FB"/>
    <w:rsid w:val="00192C03"/>
    <w:rsid w:val="0019350A"/>
    <w:rsid w:val="00193AB7"/>
    <w:rsid w:val="00193F5F"/>
    <w:rsid w:val="0019450C"/>
    <w:rsid w:val="00194A2D"/>
    <w:rsid w:val="00194A2E"/>
    <w:rsid w:val="0019529B"/>
    <w:rsid w:val="001954BD"/>
    <w:rsid w:val="00195815"/>
    <w:rsid w:val="00195824"/>
    <w:rsid w:val="00195B8F"/>
    <w:rsid w:val="00195D7C"/>
    <w:rsid w:val="001960CF"/>
    <w:rsid w:val="0019638D"/>
    <w:rsid w:val="00196779"/>
    <w:rsid w:val="00196996"/>
    <w:rsid w:val="00196E7F"/>
    <w:rsid w:val="001972DA"/>
    <w:rsid w:val="001974ED"/>
    <w:rsid w:val="001978FF"/>
    <w:rsid w:val="001A009C"/>
    <w:rsid w:val="001A00E2"/>
    <w:rsid w:val="001A06D1"/>
    <w:rsid w:val="001A0A9F"/>
    <w:rsid w:val="001A0DF2"/>
    <w:rsid w:val="001A0DF3"/>
    <w:rsid w:val="001A1194"/>
    <w:rsid w:val="001A12C5"/>
    <w:rsid w:val="001A1675"/>
    <w:rsid w:val="001A175D"/>
    <w:rsid w:val="001A1994"/>
    <w:rsid w:val="001A1A44"/>
    <w:rsid w:val="001A1B3C"/>
    <w:rsid w:val="001A1E7F"/>
    <w:rsid w:val="001A1FB8"/>
    <w:rsid w:val="001A2530"/>
    <w:rsid w:val="001A2AE8"/>
    <w:rsid w:val="001A2D8B"/>
    <w:rsid w:val="001A2DB7"/>
    <w:rsid w:val="001A36D9"/>
    <w:rsid w:val="001A4170"/>
    <w:rsid w:val="001A4240"/>
    <w:rsid w:val="001A4F35"/>
    <w:rsid w:val="001A52EB"/>
    <w:rsid w:val="001A55AF"/>
    <w:rsid w:val="001A55CB"/>
    <w:rsid w:val="001A5634"/>
    <w:rsid w:val="001A5906"/>
    <w:rsid w:val="001A5FB9"/>
    <w:rsid w:val="001A5FDF"/>
    <w:rsid w:val="001A60AD"/>
    <w:rsid w:val="001A6290"/>
    <w:rsid w:val="001A683C"/>
    <w:rsid w:val="001A6C12"/>
    <w:rsid w:val="001A6C91"/>
    <w:rsid w:val="001A739D"/>
    <w:rsid w:val="001A750D"/>
    <w:rsid w:val="001A7739"/>
    <w:rsid w:val="001A7AE3"/>
    <w:rsid w:val="001A7D7E"/>
    <w:rsid w:val="001B0045"/>
    <w:rsid w:val="001B0867"/>
    <w:rsid w:val="001B0CCE"/>
    <w:rsid w:val="001B0D18"/>
    <w:rsid w:val="001B0D6A"/>
    <w:rsid w:val="001B1766"/>
    <w:rsid w:val="001B17B6"/>
    <w:rsid w:val="001B192C"/>
    <w:rsid w:val="001B1980"/>
    <w:rsid w:val="001B19A4"/>
    <w:rsid w:val="001B1AD7"/>
    <w:rsid w:val="001B1E3D"/>
    <w:rsid w:val="001B2101"/>
    <w:rsid w:val="001B211F"/>
    <w:rsid w:val="001B2340"/>
    <w:rsid w:val="001B25C2"/>
    <w:rsid w:val="001B291B"/>
    <w:rsid w:val="001B2975"/>
    <w:rsid w:val="001B2FB0"/>
    <w:rsid w:val="001B3555"/>
    <w:rsid w:val="001B35E1"/>
    <w:rsid w:val="001B384B"/>
    <w:rsid w:val="001B3C16"/>
    <w:rsid w:val="001B3D2E"/>
    <w:rsid w:val="001B40C6"/>
    <w:rsid w:val="001B40F8"/>
    <w:rsid w:val="001B4227"/>
    <w:rsid w:val="001B43A8"/>
    <w:rsid w:val="001B4879"/>
    <w:rsid w:val="001B48D9"/>
    <w:rsid w:val="001B4AD1"/>
    <w:rsid w:val="001B4DE7"/>
    <w:rsid w:val="001B5101"/>
    <w:rsid w:val="001B5332"/>
    <w:rsid w:val="001B59A7"/>
    <w:rsid w:val="001B5C17"/>
    <w:rsid w:val="001B5C63"/>
    <w:rsid w:val="001B5C85"/>
    <w:rsid w:val="001B5D72"/>
    <w:rsid w:val="001B5EF2"/>
    <w:rsid w:val="001B6287"/>
    <w:rsid w:val="001B695E"/>
    <w:rsid w:val="001B6A17"/>
    <w:rsid w:val="001B7451"/>
    <w:rsid w:val="001B7A55"/>
    <w:rsid w:val="001B7B38"/>
    <w:rsid w:val="001B7DDA"/>
    <w:rsid w:val="001B7F37"/>
    <w:rsid w:val="001C01E5"/>
    <w:rsid w:val="001C0609"/>
    <w:rsid w:val="001C0AF6"/>
    <w:rsid w:val="001C1016"/>
    <w:rsid w:val="001C11DE"/>
    <w:rsid w:val="001C1BD4"/>
    <w:rsid w:val="001C1D23"/>
    <w:rsid w:val="001C1F24"/>
    <w:rsid w:val="001C221A"/>
    <w:rsid w:val="001C299E"/>
    <w:rsid w:val="001C2CB7"/>
    <w:rsid w:val="001C3120"/>
    <w:rsid w:val="001C3AC1"/>
    <w:rsid w:val="001C3DAF"/>
    <w:rsid w:val="001C40FB"/>
    <w:rsid w:val="001C461C"/>
    <w:rsid w:val="001C461E"/>
    <w:rsid w:val="001C46DF"/>
    <w:rsid w:val="001C471F"/>
    <w:rsid w:val="001C4A24"/>
    <w:rsid w:val="001C4CA0"/>
    <w:rsid w:val="001C5770"/>
    <w:rsid w:val="001C618A"/>
    <w:rsid w:val="001C638B"/>
    <w:rsid w:val="001C69D7"/>
    <w:rsid w:val="001C6F3F"/>
    <w:rsid w:val="001C728F"/>
    <w:rsid w:val="001C757E"/>
    <w:rsid w:val="001C7800"/>
    <w:rsid w:val="001C7AA3"/>
    <w:rsid w:val="001D007B"/>
    <w:rsid w:val="001D0568"/>
    <w:rsid w:val="001D07F5"/>
    <w:rsid w:val="001D0DB7"/>
    <w:rsid w:val="001D1437"/>
    <w:rsid w:val="001D14D0"/>
    <w:rsid w:val="001D1765"/>
    <w:rsid w:val="001D19D7"/>
    <w:rsid w:val="001D20ED"/>
    <w:rsid w:val="001D2892"/>
    <w:rsid w:val="001D2957"/>
    <w:rsid w:val="001D2D9A"/>
    <w:rsid w:val="001D2EC0"/>
    <w:rsid w:val="001D32BE"/>
    <w:rsid w:val="001D3A77"/>
    <w:rsid w:val="001D3D6D"/>
    <w:rsid w:val="001D427D"/>
    <w:rsid w:val="001D440E"/>
    <w:rsid w:val="001D4489"/>
    <w:rsid w:val="001D498D"/>
    <w:rsid w:val="001D5232"/>
    <w:rsid w:val="001D53BC"/>
    <w:rsid w:val="001D5877"/>
    <w:rsid w:val="001D594B"/>
    <w:rsid w:val="001D5D69"/>
    <w:rsid w:val="001D5E3E"/>
    <w:rsid w:val="001D7274"/>
    <w:rsid w:val="001D7498"/>
    <w:rsid w:val="001D7A14"/>
    <w:rsid w:val="001D7EC9"/>
    <w:rsid w:val="001E064B"/>
    <w:rsid w:val="001E0A7F"/>
    <w:rsid w:val="001E1A97"/>
    <w:rsid w:val="001E2227"/>
    <w:rsid w:val="001E238A"/>
    <w:rsid w:val="001E2855"/>
    <w:rsid w:val="001E2AA7"/>
    <w:rsid w:val="001E2B52"/>
    <w:rsid w:val="001E2B6A"/>
    <w:rsid w:val="001E2F1F"/>
    <w:rsid w:val="001E35F0"/>
    <w:rsid w:val="001E4449"/>
    <w:rsid w:val="001E47D9"/>
    <w:rsid w:val="001E4B16"/>
    <w:rsid w:val="001E4FC7"/>
    <w:rsid w:val="001E51E9"/>
    <w:rsid w:val="001E545E"/>
    <w:rsid w:val="001E593E"/>
    <w:rsid w:val="001E5CC9"/>
    <w:rsid w:val="001E6AF4"/>
    <w:rsid w:val="001E7068"/>
    <w:rsid w:val="001E7475"/>
    <w:rsid w:val="001E79EC"/>
    <w:rsid w:val="001F019B"/>
    <w:rsid w:val="001F095D"/>
    <w:rsid w:val="001F0D66"/>
    <w:rsid w:val="001F0DEF"/>
    <w:rsid w:val="001F126E"/>
    <w:rsid w:val="001F1587"/>
    <w:rsid w:val="001F1590"/>
    <w:rsid w:val="001F1C50"/>
    <w:rsid w:val="001F24CA"/>
    <w:rsid w:val="001F2B4F"/>
    <w:rsid w:val="001F2B62"/>
    <w:rsid w:val="001F309C"/>
    <w:rsid w:val="001F328E"/>
    <w:rsid w:val="001F33B0"/>
    <w:rsid w:val="001F3819"/>
    <w:rsid w:val="001F3827"/>
    <w:rsid w:val="001F4745"/>
    <w:rsid w:val="001F4CD3"/>
    <w:rsid w:val="001F50ED"/>
    <w:rsid w:val="001F5444"/>
    <w:rsid w:val="001F56A6"/>
    <w:rsid w:val="001F57A4"/>
    <w:rsid w:val="001F6573"/>
    <w:rsid w:val="001F65E8"/>
    <w:rsid w:val="001F6A3F"/>
    <w:rsid w:val="001F6B18"/>
    <w:rsid w:val="001F7095"/>
    <w:rsid w:val="001F74D9"/>
    <w:rsid w:val="00200010"/>
    <w:rsid w:val="00200167"/>
    <w:rsid w:val="00200705"/>
    <w:rsid w:val="00200758"/>
    <w:rsid w:val="00200855"/>
    <w:rsid w:val="00200874"/>
    <w:rsid w:val="00200BD3"/>
    <w:rsid w:val="0020123E"/>
    <w:rsid w:val="00201374"/>
    <w:rsid w:val="0020159B"/>
    <w:rsid w:val="0020175E"/>
    <w:rsid w:val="00201A67"/>
    <w:rsid w:val="00201AE4"/>
    <w:rsid w:val="00202023"/>
    <w:rsid w:val="00202035"/>
    <w:rsid w:val="0020227C"/>
    <w:rsid w:val="002023DC"/>
    <w:rsid w:val="0020271D"/>
    <w:rsid w:val="00202815"/>
    <w:rsid w:val="00202A08"/>
    <w:rsid w:val="00202B83"/>
    <w:rsid w:val="0020340E"/>
    <w:rsid w:val="0020368F"/>
    <w:rsid w:val="002037F1"/>
    <w:rsid w:val="00204220"/>
    <w:rsid w:val="00204A88"/>
    <w:rsid w:val="002050BA"/>
    <w:rsid w:val="0020516E"/>
    <w:rsid w:val="00205830"/>
    <w:rsid w:val="00205CDC"/>
    <w:rsid w:val="00205DC8"/>
    <w:rsid w:val="00205E58"/>
    <w:rsid w:val="002069EA"/>
    <w:rsid w:val="00206A16"/>
    <w:rsid w:val="00206C05"/>
    <w:rsid w:val="00206C68"/>
    <w:rsid w:val="0020713E"/>
    <w:rsid w:val="00207648"/>
    <w:rsid w:val="002079B0"/>
    <w:rsid w:val="00210007"/>
    <w:rsid w:val="0021040B"/>
    <w:rsid w:val="00210970"/>
    <w:rsid w:val="00210C66"/>
    <w:rsid w:val="00210E22"/>
    <w:rsid w:val="002111BD"/>
    <w:rsid w:val="002112C9"/>
    <w:rsid w:val="0021156F"/>
    <w:rsid w:val="002118FA"/>
    <w:rsid w:val="00211D61"/>
    <w:rsid w:val="00211D76"/>
    <w:rsid w:val="00212266"/>
    <w:rsid w:val="00212798"/>
    <w:rsid w:val="00212CE9"/>
    <w:rsid w:val="00212E1D"/>
    <w:rsid w:val="00212F45"/>
    <w:rsid w:val="00213550"/>
    <w:rsid w:val="0021375E"/>
    <w:rsid w:val="00213DBB"/>
    <w:rsid w:val="0021403C"/>
    <w:rsid w:val="00214243"/>
    <w:rsid w:val="0021435F"/>
    <w:rsid w:val="00214C8E"/>
    <w:rsid w:val="00215071"/>
    <w:rsid w:val="0021576F"/>
    <w:rsid w:val="002159FE"/>
    <w:rsid w:val="00215A35"/>
    <w:rsid w:val="00215AC4"/>
    <w:rsid w:val="00215B31"/>
    <w:rsid w:val="00215BD3"/>
    <w:rsid w:val="00215C3D"/>
    <w:rsid w:val="00215C7D"/>
    <w:rsid w:val="002161AC"/>
    <w:rsid w:val="00216568"/>
    <w:rsid w:val="00216F7C"/>
    <w:rsid w:val="00217755"/>
    <w:rsid w:val="00217D0E"/>
    <w:rsid w:val="00220220"/>
    <w:rsid w:val="00220742"/>
    <w:rsid w:val="00220A57"/>
    <w:rsid w:val="00220D45"/>
    <w:rsid w:val="00221DF5"/>
    <w:rsid w:val="002222A2"/>
    <w:rsid w:val="0022250B"/>
    <w:rsid w:val="0022284E"/>
    <w:rsid w:val="00222C0B"/>
    <w:rsid w:val="00223DA4"/>
    <w:rsid w:val="00224126"/>
    <w:rsid w:val="0022430E"/>
    <w:rsid w:val="00224895"/>
    <w:rsid w:val="00224980"/>
    <w:rsid w:val="002249E9"/>
    <w:rsid w:val="00224AB5"/>
    <w:rsid w:val="00224ADC"/>
    <w:rsid w:val="00224D21"/>
    <w:rsid w:val="0022523E"/>
    <w:rsid w:val="0022531B"/>
    <w:rsid w:val="002253AE"/>
    <w:rsid w:val="002255FF"/>
    <w:rsid w:val="00225AD8"/>
    <w:rsid w:val="002262D1"/>
    <w:rsid w:val="002262D7"/>
    <w:rsid w:val="002262D9"/>
    <w:rsid w:val="00226D66"/>
    <w:rsid w:val="00226DF5"/>
    <w:rsid w:val="00227BE1"/>
    <w:rsid w:val="00227C01"/>
    <w:rsid w:val="00227C97"/>
    <w:rsid w:val="00227E8E"/>
    <w:rsid w:val="002301FB"/>
    <w:rsid w:val="0023048B"/>
    <w:rsid w:val="00230E87"/>
    <w:rsid w:val="002311ED"/>
    <w:rsid w:val="002318FF"/>
    <w:rsid w:val="0023197E"/>
    <w:rsid w:val="00231C02"/>
    <w:rsid w:val="00231DB8"/>
    <w:rsid w:val="00231F06"/>
    <w:rsid w:val="002322A9"/>
    <w:rsid w:val="0023245C"/>
    <w:rsid w:val="0023280F"/>
    <w:rsid w:val="00232817"/>
    <w:rsid w:val="00232EF0"/>
    <w:rsid w:val="00232F65"/>
    <w:rsid w:val="00232FC4"/>
    <w:rsid w:val="00233264"/>
    <w:rsid w:val="00233646"/>
    <w:rsid w:val="00233C24"/>
    <w:rsid w:val="00233F07"/>
    <w:rsid w:val="0023428E"/>
    <w:rsid w:val="00234728"/>
    <w:rsid w:val="00234C65"/>
    <w:rsid w:val="00234C68"/>
    <w:rsid w:val="00234FD2"/>
    <w:rsid w:val="0023518C"/>
    <w:rsid w:val="00235366"/>
    <w:rsid w:val="002354CD"/>
    <w:rsid w:val="00236158"/>
    <w:rsid w:val="0023650F"/>
    <w:rsid w:val="0023673A"/>
    <w:rsid w:val="00236900"/>
    <w:rsid w:val="00236D00"/>
    <w:rsid w:val="00237690"/>
    <w:rsid w:val="002408DA"/>
    <w:rsid w:val="00241065"/>
    <w:rsid w:val="002410F6"/>
    <w:rsid w:val="00241251"/>
    <w:rsid w:val="002415D6"/>
    <w:rsid w:val="00241687"/>
    <w:rsid w:val="002419A2"/>
    <w:rsid w:val="00241BB5"/>
    <w:rsid w:val="00241C73"/>
    <w:rsid w:val="00241EA8"/>
    <w:rsid w:val="00242236"/>
    <w:rsid w:val="0024288D"/>
    <w:rsid w:val="00242A77"/>
    <w:rsid w:val="00242D37"/>
    <w:rsid w:val="00242D38"/>
    <w:rsid w:val="002432E0"/>
    <w:rsid w:val="002436B2"/>
    <w:rsid w:val="00243789"/>
    <w:rsid w:val="002445BF"/>
    <w:rsid w:val="00244D43"/>
    <w:rsid w:val="002451C8"/>
    <w:rsid w:val="00245C49"/>
    <w:rsid w:val="00245D7B"/>
    <w:rsid w:val="002468B2"/>
    <w:rsid w:val="00247039"/>
    <w:rsid w:val="00247327"/>
    <w:rsid w:val="00247655"/>
    <w:rsid w:val="00247B40"/>
    <w:rsid w:val="00247BDA"/>
    <w:rsid w:val="002505AE"/>
    <w:rsid w:val="002510A0"/>
    <w:rsid w:val="002511DA"/>
    <w:rsid w:val="002514B3"/>
    <w:rsid w:val="00251632"/>
    <w:rsid w:val="00251C4F"/>
    <w:rsid w:val="0025209B"/>
    <w:rsid w:val="002522B3"/>
    <w:rsid w:val="00252519"/>
    <w:rsid w:val="0025292C"/>
    <w:rsid w:val="00252A32"/>
    <w:rsid w:val="00252A84"/>
    <w:rsid w:val="0025327F"/>
    <w:rsid w:val="002532A4"/>
    <w:rsid w:val="002532D0"/>
    <w:rsid w:val="00253682"/>
    <w:rsid w:val="00253B33"/>
    <w:rsid w:val="00253C35"/>
    <w:rsid w:val="00253E54"/>
    <w:rsid w:val="00254270"/>
    <w:rsid w:val="002546A3"/>
    <w:rsid w:val="002550EB"/>
    <w:rsid w:val="00255251"/>
    <w:rsid w:val="002557EB"/>
    <w:rsid w:val="002558FD"/>
    <w:rsid w:val="00256159"/>
    <w:rsid w:val="00256293"/>
    <w:rsid w:val="002564EF"/>
    <w:rsid w:val="00256DA5"/>
    <w:rsid w:val="00256F64"/>
    <w:rsid w:val="00257691"/>
    <w:rsid w:val="002578E8"/>
    <w:rsid w:val="0026002B"/>
    <w:rsid w:val="002604F4"/>
    <w:rsid w:val="00260833"/>
    <w:rsid w:val="00260BEE"/>
    <w:rsid w:val="0026140B"/>
    <w:rsid w:val="002616A5"/>
    <w:rsid w:val="0026186E"/>
    <w:rsid w:val="0026217F"/>
    <w:rsid w:val="0026220A"/>
    <w:rsid w:val="00262707"/>
    <w:rsid w:val="0026292D"/>
    <w:rsid w:val="00263216"/>
    <w:rsid w:val="002633D3"/>
    <w:rsid w:val="002636E2"/>
    <w:rsid w:val="00263CF4"/>
    <w:rsid w:val="0026438E"/>
    <w:rsid w:val="00264647"/>
    <w:rsid w:val="00264A24"/>
    <w:rsid w:val="00264D02"/>
    <w:rsid w:val="00265630"/>
    <w:rsid w:val="002656C7"/>
    <w:rsid w:val="00265D63"/>
    <w:rsid w:val="0026627B"/>
    <w:rsid w:val="002663E5"/>
    <w:rsid w:val="0026677C"/>
    <w:rsid w:val="00266A75"/>
    <w:rsid w:val="00266ABB"/>
    <w:rsid w:val="00266C17"/>
    <w:rsid w:val="00266C32"/>
    <w:rsid w:val="00266D50"/>
    <w:rsid w:val="00267197"/>
    <w:rsid w:val="0026751C"/>
    <w:rsid w:val="0026757B"/>
    <w:rsid w:val="00267864"/>
    <w:rsid w:val="00267C69"/>
    <w:rsid w:val="00270E41"/>
    <w:rsid w:val="0027170F"/>
    <w:rsid w:val="00271889"/>
    <w:rsid w:val="00271BBA"/>
    <w:rsid w:val="00271F5D"/>
    <w:rsid w:val="002721DE"/>
    <w:rsid w:val="002721F0"/>
    <w:rsid w:val="002729E7"/>
    <w:rsid w:val="00272B4A"/>
    <w:rsid w:val="00272CA2"/>
    <w:rsid w:val="00273013"/>
    <w:rsid w:val="0027354E"/>
    <w:rsid w:val="002738A4"/>
    <w:rsid w:val="002739BA"/>
    <w:rsid w:val="00273D6A"/>
    <w:rsid w:val="00273E0C"/>
    <w:rsid w:val="002740BA"/>
    <w:rsid w:val="0027415C"/>
    <w:rsid w:val="00274667"/>
    <w:rsid w:val="00274A86"/>
    <w:rsid w:val="00275A94"/>
    <w:rsid w:val="00275ED7"/>
    <w:rsid w:val="002760F7"/>
    <w:rsid w:val="00276244"/>
    <w:rsid w:val="0027626B"/>
    <w:rsid w:val="00276964"/>
    <w:rsid w:val="002769F8"/>
    <w:rsid w:val="00276C00"/>
    <w:rsid w:val="0027718B"/>
    <w:rsid w:val="002771BA"/>
    <w:rsid w:val="00277343"/>
    <w:rsid w:val="0027779E"/>
    <w:rsid w:val="00277F8D"/>
    <w:rsid w:val="0028016A"/>
    <w:rsid w:val="00280ABD"/>
    <w:rsid w:val="002810E2"/>
    <w:rsid w:val="002816EE"/>
    <w:rsid w:val="00281882"/>
    <w:rsid w:val="00281F92"/>
    <w:rsid w:val="00282475"/>
    <w:rsid w:val="0028251E"/>
    <w:rsid w:val="00282529"/>
    <w:rsid w:val="00282AC0"/>
    <w:rsid w:val="0028302B"/>
    <w:rsid w:val="00283312"/>
    <w:rsid w:val="00283907"/>
    <w:rsid w:val="00283C7A"/>
    <w:rsid w:val="00283FEE"/>
    <w:rsid w:val="00284042"/>
    <w:rsid w:val="00284107"/>
    <w:rsid w:val="002844D3"/>
    <w:rsid w:val="00284558"/>
    <w:rsid w:val="0028462F"/>
    <w:rsid w:val="00284672"/>
    <w:rsid w:val="00284F86"/>
    <w:rsid w:val="002851C3"/>
    <w:rsid w:val="002851E1"/>
    <w:rsid w:val="002854FC"/>
    <w:rsid w:val="0028568A"/>
    <w:rsid w:val="002857B7"/>
    <w:rsid w:val="00286092"/>
    <w:rsid w:val="0028637A"/>
    <w:rsid w:val="00286AE2"/>
    <w:rsid w:val="00286B0C"/>
    <w:rsid w:val="00286E9B"/>
    <w:rsid w:val="00287915"/>
    <w:rsid w:val="00287EB0"/>
    <w:rsid w:val="00290437"/>
    <w:rsid w:val="00290D51"/>
    <w:rsid w:val="00291202"/>
    <w:rsid w:val="0029147F"/>
    <w:rsid w:val="0029171E"/>
    <w:rsid w:val="00291B6A"/>
    <w:rsid w:val="00291D77"/>
    <w:rsid w:val="002926F6"/>
    <w:rsid w:val="00292B11"/>
    <w:rsid w:val="00292D84"/>
    <w:rsid w:val="002930C8"/>
    <w:rsid w:val="00293296"/>
    <w:rsid w:val="00293846"/>
    <w:rsid w:val="00293F3B"/>
    <w:rsid w:val="00293FC1"/>
    <w:rsid w:val="002940B4"/>
    <w:rsid w:val="00294F82"/>
    <w:rsid w:val="00295281"/>
    <w:rsid w:val="002954F3"/>
    <w:rsid w:val="00295596"/>
    <w:rsid w:val="00295918"/>
    <w:rsid w:val="00295C2F"/>
    <w:rsid w:val="0029667E"/>
    <w:rsid w:val="00296743"/>
    <w:rsid w:val="00296784"/>
    <w:rsid w:val="0029715A"/>
    <w:rsid w:val="0029731E"/>
    <w:rsid w:val="00297361"/>
    <w:rsid w:val="002973D3"/>
    <w:rsid w:val="0029765C"/>
    <w:rsid w:val="002978C1"/>
    <w:rsid w:val="00297AAA"/>
    <w:rsid w:val="00297E5C"/>
    <w:rsid w:val="00297EE7"/>
    <w:rsid w:val="002A0099"/>
    <w:rsid w:val="002A03C2"/>
    <w:rsid w:val="002A07C9"/>
    <w:rsid w:val="002A09B8"/>
    <w:rsid w:val="002A0DBB"/>
    <w:rsid w:val="002A11E7"/>
    <w:rsid w:val="002A13C7"/>
    <w:rsid w:val="002A1A8F"/>
    <w:rsid w:val="002A2570"/>
    <w:rsid w:val="002A26C8"/>
    <w:rsid w:val="002A2C34"/>
    <w:rsid w:val="002A2EA6"/>
    <w:rsid w:val="002A3454"/>
    <w:rsid w:val="002A37CB"/>
    <w:rsid w:val="002A386B"/>
    <w:rsid w:val="002A3B5F"/>
    <w:rsid w:val="002A3D50"/>
    <w:rsid w:val="002A3FEF"/>
    <w:rsid w:val="002A4776"/>
    <w:rsid w:val="002A4940"/>
    <w:rsid w:val="002A4A0E"/>
    <w:rsid w:val="002A5B8F"/>
    <w:rsid w:val="002A6193"/>
    <w:rsid w:val="002A6459"/>
    <w:rsid w:val="002A656A"/>
    <w:rsid w:val="002A65B5"/>
    <w:rsid w:val="002A6644"/>
    <w:rsid w:val="002A6A9E"/>
    <w:rsid w:val="002A6BE2"/>
    <w:rsid w:val="002A6C1B"/>
    <w:rsid w:val="002A7671"/>
    <w:rsid w:val="002A7B7B"/>
    <w:rsid w:val="002B000D"/>
    <w:rsid w:val="002B0DAD"/>
    <w:rsid w:val="002B0F63"/>
    <w:rsid w:val="002B12CC"/>
    <w:rsid w:val="002B13A2"/>
    <w:rsid w:val="002B1E1F"/>
    <w:rsid w:val="002B2106"/>
    <w:rsid w:val="002B2185"/>
    <w:rsid w:val="002B24E8"/>
    <w:rsid w:val="002B2679"/>
    <w:rsid w:val="002B3A11"/>
    <w:rsid w:val="002B3B6A"/>
    <w:rsid w:val="002B3B92"/>
    <w:rsid w:val="002B4030"/>
    <w:rsid w:val="002B438F"/>
    <w:rsid w:val="002B45B6"/>
    <w:rsid w:val="002B4EBA"/>
    <w:rsid w:val="002B4F0C"/>
    <w:rsid w:val="002B5195"/>
    <w:rsid w:val="002B5242"/>
    <w:rsid w:val="002B529A"/>
    <w:rsid w:val="002B52D8"/>
    <w:rsid w:val="002B55C7"/>
    <w:rsid w:val="002B59E9"/>
    <w:rsid w:val="002B6079"/>
    <w:rsid w:val="002B62E8"/>
    <w:rsid w:val="002B63CD"/>
    <w:rsid w:val="002B659E"/>
    <w:rsid w:val="002B6B09"/>
    <w:rsid w:val="002B6B8D"/>
    <w:rsid w:val="002B7167"/>
    <w:rsid w:val="002B797A"/>
    <w:rsid w:val="002C00D2"/>
    <w:rsid w:val="002C03F5"/>
    <w:rsid w:val="002C096B"/>
    <w:rsid w:val="002C0CAB"/>
    <w:rsid w:val="002C1730"/>
    <w:rsid w:val="002C2026"/>
    <w:rsid w:val="002C22DB"/>
    <w:rsid w:val="002C2679"/>
    <w:rsid w:val="002C2AE7"/>
    <w:rsid w:val="002C2FA8"/>
    <w:rsid w:val="002C316A"/>
    <w:rsid w:val="002C32B2"/>
    <w:rsid w:val="002C33CA"/>
    <w:rsid w:val="002C4154"/>
    <w:rsid w:val="002C43DF"/>
    <w:rsid w:val="002C4701"/>
    <w:rsid w:val="002C4878"/>
    <w:rsid w:val="002C4952"/>
    <w:rsid w:val="002C49B6"/>
    <w:rsid w:val="002C4ECE"/>
    <w:rsid w:val="002C5AF8"/>
    <w:rsid w:val="002C5E89"/>
    <w:rsid w:val="002C5E99"/>
    <w:rsid w:val="002C5FD2"/>
    <w:rsid w:val="002C635E"/>
    <w:rsid w:val="002C7027"/>
    <w:rsid w:val="002C7410"/>
    <w:rsid w:val="002C7542"/>
    <w:rsid w:val="002C7897"/>
    <w:rsid w:val="002D03D2"/>
    <w:rsid w:val="002D0660"/>
    <w:rsid w:val="002D0797"/>
    <w:rsid w:val="002D0AF1"/>
    <w:rsid w:val="002D0BA3"/>
    <w:rsid w:val="002D0BF9"/>
    <w:rsid w:val="002D1404"/>
    <w:rsid w:val="002D1B6D"/>
    <w:rsid w:val="002D1CCF"/>
    <w:rsid w:val="002D1FE6"/>
    <w:rsid w:val="002D2405"/>
    <w:rsid w:val="002D2473"/>
    <w:rsid w:val="002D24E0"/>
    <w:rsid w:val="002D2B0B"/>
    <w:rsid w:val="002D3034"/>
    <w:rsid w:val="002D32C0"/>
    <w:rsid w:val="002D3858"/>
    <w:rsid w:val="002D3A27"/>
    <w:rsid w:val="002D3E20"/>
    <w:rsid w:val="002D3F53"/>
    <w:rsid w:val="002D4177"/>
    <w:rsid w:val="002D41F8"/>
    <w:rsid w:val="002D4A85"/>
    <w:rsid w:val="002D4C80"/>
    <w:rsid w:val="002D4DB1"/>
    <w:rsid w:val="002D5614"/>
    <w:rsid w:val="002D5631"/>
    <w:rsid w:val="002D5B3B"/>
    <w:rsid w:val="002D5D74"/>
    <w:rsid w:val="002D5DEB"/>
    <w:rsid w:val="002D5E2B"/>
    <w:rsid w:val="002D605B"/>
    <w:rsid w:val="002D617D"/>
    <w:rsid w:val="002D693A"/>
    <w:rsid w:val="002D6FED"/>
    <w:rsid w:val="002D72D5"/>
    <w:rsid w:val="002D75E8"/>
    <w:rsid w:val="002D7E77"/>
    <w:rsid w:val="002E0772"/>
    <w:rsid w:val="002E0906"/>
    <w:rsid w:val="002E1598"/>
    <w:rsid w:val="002E1698"/>
    <w:rsid w:val="002E18C2"/>
    <w:rsid w:val="002E1C5B"/>
    <w:rsid w:val="002E24EE"/>
    <w:rsid w:val="002E2CBD"/>
    <w:rsid w:val="002E2D77"/>
    <w:rsid w:val="002E3155"/>
    <w:rsid w:val="002E3771"/>
    <w:rsid w:val="002E3A09"/>
    <w:rsid w:val="002E3DCC"/>
    <w:rsid w:val="002E3F06"/>
    <w:rsid w:val="002E4214"/>
    <w:rsid w:val="002E44A8"/>
    <w:rsid w:val="002E4718"/>
    <w:rsid w:val="002E4795"/>
    <w:rsid w:val="002E50E1"/>
    <w:rsid w:val="002E58FB"/>
    <w:rsid w:val="002E60F9"/>
    <w:rsid w:val="002E6141"/>
    <w:rsid w:val="002E63ED"/>
    <w:rsid w:val="002E644A"/>
    <w:rsid w:val="002E6976"/>
    <w:rsid w:val="002E6B11"/>
    <w:rsid w:val="002E6D65"/>
    <w:rsid w:val="002E75B9"/>
    <w:rsid w:val="002E7951"/>
    <w:rsid w:val="002E7CFC"/>
    <w:rsid w:val="002F03F2"/>
    <w:rsid w:val="002F057E"/>
    <w:rsid w:val="002F074D"/>
    <w:rsid w:val="002F077E"/>
    <w:rsid w:val="002F1359"/>
    <w:rsid w:val="002F1487"/>
    <w:rsid w:val="002F170B"/>
    <w:rsid w:val="002F17D4"/>
    <w:rsid w:val="002F18B4"/>
    <w:rsid w:val="002F1906"/>
    <w:rsid w:val="002F1C06"/>
    <w:rsid w:val="002F1C93"/>
    <w:rsid w:val="002F1D51"/>
    <w:rsid w:val="002F2122"/>
    <w:rsid w:val="002F2490"/>
    <w:rsid w:val="002F272D"/>
    <w:rsid w:val="002F2B8F"/>
    <w:rsid w:val="002F2D7B"/>
    <w:rsid w:val="002F2E91"/>
    <w:rsid w:val="002F2ED8"/>
    <w:rsid w:val="002F3681"/>
    <w:rsid w:val="002F38A4"/>
    <w:rsid w:val="002F39B0"/>
    <w:rsid w:val="002F51CE"/>
    <w:rsid w:val="002F545B"/>
    <w:rsid w:val="002F56E5"/>
    <w:rsid w:val="002F5742"/>
    <w:rsid w:val="002F57B8"/>
    <w:rsid w:val="002F646E"/>
    <w:rsid w:val="002F65B6"/>
    <w:rsid w:val="002F6683"/>
    <w:rsid w:val="002F6B66"/>
    <w:rsid w:val="002F6DBC"/>
    <w:rsid w:val="002F6FE1"/>
    <w:rsid w:val="002F719A"/>
    <w:rsid w:val="002F7633"/>
    <w:rsid w:val="002F77BA"/>
    <w:rsid w:val="002F7B36"/>
    <w:rsid w:val="002F7E8F"/>
    <w:rsid w:val="003006EA"/>
    <w:rsid w:val="00300E69"/>
    <w:rsid w:val="003011C5"/>
    <w:rsid w:val="00301BBC"/>
    <w:rsid w:val="00301D6E"/>
    <w:rsid w:val="003020FB"/>
    <w:rsid w:val="003027C9"/>
    <w:rsid w:val="00302B54"/>
    <w:rsid w:val="00302DA7"/>
    <w:rsid w:val="00302E25"/>
    <w:rsid w:val="00302FF0"/>
    <w:rsid w:val="003037B4"/>
    <w:rsid w:val="00303AE9"/>
    <w:rsid w:val="003048F5"/>
    <w:rsid w:val="0030492D"/>
    <w:rsid w:val="00304E80"/>
    <w:rsid w:val="003054D9"/>
    <w:rsid w:val="003059F2"/>
    <w:rsid w:val="00305BD0"/>
    <w:rsid w:val="003061F0"/>
    <w:rsid w:val="00306378"/>
    <w:rsid w:val="003064C2"/>
    <w:rsid w:val="00306DE4"/>
    <w:rsid w:val="00306DFA"/>
    <w:rsid w:val="003070AC"/>
    <w:rsid w:val="0030714D"/>
    <w:rsid w:val="003072A7"/>
    <w:rsid w:val="0030795A"/>
    <w:rsid w:val="00307F70"/>
    <w:rsid w:val="00310DB9"/>
    <w:rsid w:val="003116F4"/>
    <w:rsid w:val="00311981"/>
    <w:rsid w:val="00311D17"/>
    <w:rsid w:val="003121F2"/>
    <w:rsid w:val="00312693"/>
    <w:rsid w:val="00312C9A"/>
    <w:rsid w:val="00312DBC"/>
    <w:rsid w:val="003130D5"/>
    <w:rsid w:val="00313179"/>
    <w:rsid w:val="003137E8"/>
    <w:rsid w:val="00314123"/>
    <w:rsid w:val="00314398"/>
    <w:rsid w:val="0031597B"/>
    <w:rsid w:val="00315FFA"/>
    <w:rsid w:val="00316297"/>
    <w:rsid w:val="0031689F"/>
    <w:rsid w:val="00316A35"/>
    <w:rsid w:val="00317168"/>
    <w:rsid w:val="003171A8"/>
    <w:rsid w:val="003171BE"/>
    <w:rsid w:val="003172B2"/>
    <w:rsid w:val="00317780"/>
    <w:rsid w:val="00317796"/>
    <w:rsid w:val="003205C1"/>
    <w:rsid w:val="00320FCB"/>
    <w:rsid w:val="003210BB"/>
    <w:rsid w:val="003217A9"/>
    <w:rsid w:val="00321DFA"/>
    <w:rsid w:val="00321E01"/>
    <w:rsid w:val="00322AED"/>
    <w:rsid w:val="00322F16"/>
    <w:rsid w:val="00323196"/>
    <w:rsid w:val="00324053"/>
    <w:rsid w:val="00324AAF"/>
    <w:rsid w:val="00324E27"/>
    <w:rsid w:val="00324E59"/>
    <w:rsid w:val="00325042"/>
    <w:rsid w:val="00325201"/>
    <w:rsid w:val="00325510"/>
    <w:rsid w:val="003256F6"/>
    <w:rsid w:val="0032574A"/>
    <w:rsid w:val="00325DF4"/>
    <w:rsid w:val="00325F30"/>
    <w:rsid w:val="00325FB9"/>
    <w:rsid w:val="00327086"/>
    <w:rsid w:val="0032723B"/>
    <w:rsid w:val="00327450"/>
    <w:rsid w:val="00327530"/>
    <w:rsid w:val="00327BD5"/>
    <w:rsid w:val="0033025B"/>
    <w:rsid w:val="0033028B"/>
    <w:rsid w:val="00330812"/>
    <w:rsid w:val="00330825"/>
    <w:rsid w:val="00330919"/>
    <w:rsid w:val="003309F4"/>
    <w:rsid w:val="00330D7A"/>
    <w:rsid w:val="00331159"/>
    <w:rsid w:val="00331438"/>
    <w:rsid w:val="0033144E"/>
    <w:rsid w:val="0033146F"/>
    <w:rsid w:val="00331508"/>
    <w:rsid w:val="00331BE3"/>
    <w:rsid w:val="0033218D"/>
    <w:rsid w:val="0033228B"/>
    <w:rsid w:val="003328A9"/>
    <w:rsid w:val="0033296A"/>
    <w:rsid w:val="003337C1"/>
    <w:rsid w:val="00333809"/>
    <w:rsid w:val="0033426F"/>
    <w:rsid w:val="00334566"/>
    <w:rsid w:val="003348D1"/>
    <w:rsid w:val="00335843"/>
    <w:rsid w:val="00335A04"/>
    <w:rsid w:val="003365EA"/>
    <w:rsid w:val="00336621"/>
    <w:rsid w:val="003378EE"/>
    <w:rsid w:val="00337B6A"/>
    <w:rsid w:val="00337BEF"/>
    <w:rsid w:val="0034090B"/>
    <w:rsid w:val="00340B8B"/>
    <w:rsid w:val="00340C93"/>
    <w:rsid w:val="00341343"/>
    <w:rsid w:val="0034161C"/>
    <w:rsid w:val="00341C25"/>
    <w:rsid w:val="00341EEB"/>
    <w:rsid w:val="00342F26"/>
    <w:rsid w:val="00343379"/>
    <w:rsid w:val="00343716"/>
    <w:rsid w:val="00343DC5"/>
    <w:rsid w:val="003444D3"/>
    <w:rsid w:val="003450DF"/>
    <w:rsid w:val="00345BE2"/>
    <w:rsid w:val="00345BF1"/>
    <w:rsid w:val="00346741"/>
    <w:rsid w:val="00346D1C"/>
    <w:rsid w:val="00347678"/>
    <w:rsid w:val="00347695"/>
    <w:rsid w:val="00347B00"/>
    <w:rsid w:val="00347B63"/>
    <w:rsid w:val="00347BAE"/>
    <w:rsid w:val="003502A6"/>
    <w:rsid w:val="00350475"/>
    <w:rsid w:val="003508E4"/>
    <w:rsid w:val="00350987"/>
    <w:rsid w:val="00350B12"/>
    <w:rsid w:val="00350D44"/>
    <w:rsid w:val="00350F7A"/>
    <w:rsid w:val="00351252"/>
    <w:rsid w:val="0035139F"/>
    <w:rsid w:val="00351547"/>
    <w:rsid w:val="00351A54"/>
    <w:rsid w:val="00351AA9"/>
    <w:rsid w:val="00351F1C"/>
    <w:rsid w:val="00351FE8"/>
    <w:rsid w:val="003524AB"/>
    <w:rsid w:val="003524B1"/>
    <w:rsid w:val="003525FC"/>
    <w:rsid w:val="003535AA"/>
    <w:rsid w:val="003535F2"/>
    <w:rsid w:val="00353949"/>
    <w:rsid w:val="0035418C"/>
    <w:rsid w:val="00354768"/>
    <w:rsid w:val="0035477A"/>
    <w:rsid w:val="0035477F"/>
    <w:rsid w:val="003547B3"/>
    <w:rsid w:val="00354823"/>
    <w:rsid w:val="003549F9"/>
    <w:rsid w:val="00354E69"/>
    <w:rsid w:val="00354EB7"/>
    <w:rsid w:val="00354EC6"/>
    <w:rsid w:val="00355196"/>
    <w:rsid w:val="00355270"/>
    <w:rsid w:val="003552E1"/>
    <w:rsid w:val="00355409"/>
    <w:rsid w:val="003558A1"/>
    <w:rsid w:val="00355D29"/>
    <w:rsid w:val="00355D49"/>
    <w:rsid w:val="00355E89"/>
    <w:rsid w:val="00355FB8"/>
    <w:rsid w:val="00356221"/>
    <w:rsid w:val="00356258"/>
    <w:rsid w:val="003562FB"/>
    <w:rsid w:val="00356577"/>
    <w:rsid w:val="003568C6"/>
    <w:rsid w:val="00356CD7"/>
    <w:rsid w:val="00356F0A"/>
    <w:rsid w:val="0035717A"/>
    <w:rsid w:val="0035719C"/>
    <w:rsid w:val="003571D2"/>
    <w:rsid w:val="003574AC"/>
    <w:rsid w:val="00357562"/>
    <w:rsid w:val="003577C7"/>
    <w:rsid w:val="00357836"/>
    <w:rsid w:val="003601E9"/>
    <w:rsid w:val="0036021E"/>
    <w:rsid w:val="003602EC"/>
    <w:rsid w:val="00360B83"/>
    <w:rsid w:val="00360C7F"/>
    <w:rsid w:val="00360D90"/>
    <w:rsid w:val="00360EC8"/>
    <w:rsid w:val="003613C0"/>
    <w:rsid w:val="003615F1"/>
    <w:rsid w:val="00361B73"/>
    <w:rsid w:val="003622D2"/>
    <w:rsid w:val="003623D1"/>
    <w:rsid w:val="003625FD"/>
    <w:rsid w:val="0036262A"/>
    <w:rsid w:val="0036283B"/>
    <w:rsid w:val="003630C2"/>
    <w:rsid w:val="00363122"/>
    <w:rsid w:val="00363519"/>
    <w:rsid w:val="00363BD0"/>
    <w:rsid w:val="00363C9C"/>
    <w:rsid w:val="0036403B"/>
    <w:rsid w:val="003641E2"/>
    <w:rsid w:val="00364450"/>
    <w:rsid w:val="003649DD"/>
    <w:rsid w:val="00364C25"/>
    <w:rsid w:val="00364F6F"/>
    <w:rsid w:val="00365224"/>
    <w:rsid w:val="003653E7"/>
    <w:rsid w:val="00365691"/>
    <w:rsid w:val="00365692"/>
    <w:rsid w:val="00365986"/>
    <w:rsid w:val="00365BFA"/>
    <w:rsid w:val="003666B2"/>
    <w:rsid w:val="003667E6"/>
    <w:rsid w:val="00366833"/>
    <w:rsid w:val="00367273"/>
    <w:rsid w:val="0036738F"/>
    <w:rsid w:val="00367411"/>
    <w:rsid w:val="0036766C"/>
    <w:rsid w:val="00367755"/>
    <w:rsid w:val="003677F3"/>
    <w:rsid w:val="0036782E"/>
    <w:rsid w:val="00367CF3"/>
    <w:rsid w:val="00367CF6"/>
    <w:rsid w:val="00370072"/>
    <w:rsid w:val="003700C4"/>
    <w:rsid w:val="003701FE"/>
    <w:rsid w:val="0037082F"/>
    <w:rsid w:val="0037091A"/>
    <w:rsid w:val="00370936"/>
    <w:rsid w:val="00370A56"/>
    <w:rsid w:val="00370A66"/>
    <w:rsid w:val="003712D3"/>
    <w:rsid w:val="00371E40"/>
    <w:rsid w:val="00371E77"/>
    <w:rsid w:val="00371FA0"/>
    <w:rsid w:val="00372289"/>
    <w:rsid w:val="00372888"/>
    <w:rsid w:val="00372E64"/>
    <w:rsid w:val="00373161"/>
    <w:rsid w:val="003731A5"/>
    <w:rsid w:val="003732D6"/>
    <w:rsid w:val="003738C3"/>
    <w:rsid w:val="00373BB9"/>
    <w:rsid w:val="003740EF"/>
    <w:rsid w:val="00374557"/>
    <w:rsid w:val="003748CC"/>
    <w:rsid w:val="00374AAA"/>
    <w:rsid w:val="00374BB2"/>
    <w:rsid w:val="00374DFE"/>
    <w:rsid w:val="00374FE5"/>
    <w:rsid w:val="003752B2"/>
    <w:rsid w:val="00375370"/>
    <w:rsid w:val="003759FD"/>
    <w:rsid w:val="00375A0C"/>
    <w:rsid w:val="0037648F"/>
    <w:rsid w:val="0037690C"/>
    <w:rsid w:val="00376E6A"/>
    <w:rsid w:val="003771D4"/>
    <w:rsid w:val="0037791B"/>
    <w:rsid w:val="00377AC9"/>
    <w:rsid w:val="00377D42"/>
    <w:rsid w:val="00377F6D"/>
    <w:rsid w:val="00377F9F"/>
    <w:rsid w:val="00380084"/>
    <w:rsid w:val="00380D86"/>
    <w:rsid w:val="00381035"/>
    <w:rsid w:val="00381284"/>
    <w:rsid w:val="003817B2"/>
    <w:rsid w:val="00381BC9"/>
    <w:rsid w:val="00381F7D"/>
    <w:rsid w:val="0038202A"/>
    <w:rsid w:val="00382138"/>
    <w:rsid w:val="0038221E"/>
    <w:rsid w:val="0038231C"/>
    <w:rsid w:val="003828A7"/>
    <w:rsid w:val="00382F96"/>
    <w:rsid w:val="00383DBE"/>
    <w:rsid w:val="00384133"/>
    <w:rsid w:val="00384381"/>
    <w:rsid w:val="003843DC"/>
    <w:rsid w:val="003846DC"/>
    <w:rsid w:val="00384FD6"/>
    <w:rsid w:val="00385069"/>
    <w:rsid w:val="00385CD3"/>
    <w:rsid w:val="00386156"/>
    <w:rsid w:val="00386400"/>
    <w:rsid w:val="003864CE"/>
    <w:rsid w:val="00386CAD"/>
    <w:rsid w:val="00386D49"/>
    <w:rsid w:val="0038732E"/>
    <w:rsid w:val="00387411"/>
    <w:rsid w:val="003878C1"/>
    <w:rsid w:val="003902E1"/>
    <w:rsid w:val="003907C9"/>
    <w:rsid w:val="003908CA"/>
    <w:rsid w:val="00390D56"/>
    <w:rsid w:val="00390FDD"/>
    <w:rsid w:val="00391431"/>
    <w:rsid w:val="00391601"/>
    <w:rsid w:val="003925AE"/>
    <w:rsid w:val="003926F8"/>
    <w:rsid w:val="00392AE4"/>
    <w:rsid w:val="0039366D"/>
    <w:rsid w:val="003937F0"/>
    <w:rsid w:val="00393A47"/>
    <w:rsid w:val="00393DBB"/>
    <w:rsid w:val="00394E06"/>
    <w:rsid w:val="00394E93"/>
    <w:rsid w:val="0039532B"/>
    <w:rsid w:val="003958DC"/>
    <w:rsid w:val="003959F1"/>
    <w:rsid w:val="00395D98"/>
    <w:rsid w:val="00396227"/>
    <w:rsid w:val="0039647D"/>
    <w:rsid w:val="0039669E"/>
    <w:rsid w:val="00396F63"/>
    <w:rsid w:val="003970FC"/>
    <w:rsid w:val="003974B5"/>
    <w:rsid w:val="0039751D"/>
    <w:rsid w:val="003A01E3"/>
    <w:rsid w:val="003A07D4"/>
    <w:rsid w:val="003A0855"/>
    <w:rsid w:val="003A0879"/>
    <w:rsid w:val="003A08BF"/>
    <w:rsid w:val="003A1059"/>
    <w:rsid w:val="003A1256"/>
    <w:rsid w:val="003A1268"/>
    <w:rsid w:val="003A1366"/>
    <w:rsid w:val="003A1426"/>
    <w:rsid w:val="003A1594"/>
    <w:rsid w:val="003A1775"/>
    <w:rsid w:val="003A19DE"/>
    <w:rsid w:val="003A20D0"/>
    <w:rsid w:val="003A213F"/>
    <w:rsid w:val="003A2383"/>
    <w:rsid w:val="003A24A7"/>
    <w:rsid w:val="003A26CC"/>
    <w:rsid w:val="003A2DD7"/>
    <w:rsid w:val="003A2ED8"/>
    <w:rsid w:val="003A2FDB"/>
    <w:rsid w:val="003A31E4"/>
    <w:rsid w:val="003A354B"/>
    <w:rsid w:val="003A3778"/>
    <w:rsid w:val="003A44A6"/>
    <w:rsid w:val="003A4578"/>
    <w:rsid w:val="003A4793"/>
    <w:rsid w:val="003A4B22"/>
    <w:rsid w:val="003A508D"/>
    <w:rsid w:val="003A51BB"/>
    <w:rsid w:val="003A527E"/>
    <w:rsid w:val="003A5623"/>
    <w:rsid w:val="003A57A0"/>
    <w:rsid w:val="003A58EB"/>
    <w:rsid w:val="003A59B8"/>
    <w:rsid w:val="003A5B01"/>
    <w:rsid w:val="003A5B89"/>
    <w:rsid w:val="003A607C"/>
    <w:rsid w:val="003A6831"/>
    <w:rsid w:val="003A6B1D"/>
    <w:rsid w:val="003A6C67"/>
    <w:rsid w:val="003A6F69"/>
    <w:rsid w:val="003A7073"/>
    <w:rsid w:val="003A73A7"/>
    <w:rsid w:val="003A7FDC"/>
    <w:rsid w:val="003B0419"/>
    <w:rsid w:val="003B05EB"/>
    <w:rsid w:val="003B065C"/>
    <w:rsid w:val="003B0B2D"/>
    <w:rsid w:val="003B0DE5"/>
    <w:rsid w:val="003B119C"/>
    <w:rsid w:val="003B16DC"/>
    <w:rsid w:val="003B18DC"/>
    <w:rsid w:val="003B1CE3"/>
    <w:rsid w:val="003B1E76"/>
    <w:rsid w:val="003B2AC0"/>
    <w:rsid w:val="003B2EA5"/>
    <w:rsid w:val="003B3262"/>
    <w:rsid w:val="003B33A9"/>
    <w:rsid w:val="003B3911"/>
    <w:rsid w:val="003B3D48"/>
    <w:rsid w:val="003B3F39"/>
    <w:rsid w:val="003B41ED"/>
    <w:rsid w:val="003B44FA"/>
    <w:rsid w:val="003B524A"/>
    <w:rsid w:val="003B5EC3"/>
    <w:rsid w:val="003B5F63"/>
    <w:rsid w:val="003B6215"/>
    <w:rsid w:val="003B69BC"/>
    <w:rsid w:val="003B6C64"/>
    <w:rsid w:val="003B6F88"/>
    <w:rsid w:val="003B7C62"/>
    <w:rsid w:val="003B7FDD"/>
    <w:rsid w:val="003C003B"/>
    <w:rsid w:val="003C05E9"/>
    <w:rsid w:val="003C07B8"/>
    <w:rsid w:val="003C0828"/>
    <w:rsid w:val="003C0C77"/>
    <w:rsid w:val="003C0D53"/>
    <w:rsid w:val="003C0F95"/>
    <w:rsid w:val="003C11EB"/>
    <w:rsid w:val="003C12CF"/>
    <w:rsid w:val="003C1427"/>
    <w:rsid w:val="003C1904"/>
    <w:rsid w:val="003C1E10"/>
    <w:rsid w:val="003C1F3A"/>
    <w:rsid w:val="003C20A4"/>
    <w:rsid w:val="003C2243"/>
    <w:rsid w:val="003C241F"/>
    <w:rsid w:val="003C251C"/>
    <w:rsid w:val="003C296B"/>
    <w:rsid w:val="003C344C"/>
    <w:rsid w:val="003C35D7"/>
    <w:rsid w:val="003C3CAB"/>
    <w:rsid w:val="003C3F62"/>
    <w:rsid w:val="003C40C6"/>
    <w:rsid w:val="003C4928"/>
    <w:rsid w:val="003C55F8"/>
    <w:rsid w:val="003C5B36"/>
    <w:rsid w:val="003C5CA0"/>
    <w:rsid w:val="003C60C4"/>
    <w:rsid w:val="003C60CB"/>
    <w:rsid w:val="003C6177"/>
    <w:rsid w:val="003C6324"/>
    <w:rsid w:val="003C6A26"/>
    <w:rsid w:val="003C6A99"/>
    <w:rsid w:val="003C6F59"/>
    <w:rsid w:val="003C7258"/>
    <w:rsid w:val="003C7A4E"/>
    <w:rsid w:val="003D0066"/>
    <w:rsid w:val="003D0D9F"/>
    <w:rsid w:val="003D152B"/>
    <w:rsid w:val="003D1A63"/>
    <w:rsid w:val="003D22BB"/>
    <w:rsid w:val="003D2937"/>
    <w:rsid w:val="003D2C1E"/>
    <w:rsid w:val="003D32EE"/>
    <w:rsid w:val="003D33F5"/>
    <w:rsid w:val="003D3724"/>
    <w:rsid w:val="003D4111"/>
    <w:rsid w:val="003D4259"/>
    <w:rsid w:val="003D5266"/>
    <w:rsid w:val="003D5437"/>
    <w:rsid w:val="003D5897"/>
    <w:rsid w:val="003D5D29"/>
    <w:rsid w:val="003D5DA7"/>
    <w:rsid w:val="003D5E41"/>
    <w:rsid w:val="003D5F79"/>
    <w:rsid w:val="003D5F84"/>
    <w:rsid w:val="003D74E7"/>
    <w:rsid w:val="003D751F"/>
    <w:rsid w:val="003D7544"/>
    <w:rsid w:val="003D75E7"/>
    <w:rsid w:val="003D7806"/>
    <w:rsid w:val="003D7A6D"/>
    <w:rsid w:val="003E014E"/>
    <w:rsid w:val="003E026A"/>
    <w:rsid w:val="003E06DA"/>
    <w:rsid w:val="003E0EE2"/>
    <w:rsid w:val="003E0F1A"/>
    <w:rsid w:val="003E0F93"/>
    <w:rsid w:val="003E13AD"/>
    <w:rsid w:val="003E1766"/>
    <w:rsid w:val="003E1C2E"/>
    <w:rsid w:val="003E1D00"/>
    <w:rsid w:val="003E1D83"/>
    <w:rsid w:val="003E1EF6"/>
    <w:rsid w:val="003E21A0"/>
    <w:rsid w:val="003E271E"/>
    <w:rsid w:val="003E298D"/>
    <w:rsid w:val="003E3432"/>
    <w:rsid w:val="003E346D"/>
    <w:rsid w:val="003E3DC8"/>
    <w:rsid w:val="003E3F6A"/>
    <w:rsid w:val="003E419D"/>
    <w:rsid w:val="003E4516"/>
    <w:rsid w:val="003E45D1"/>
    <w:rsid w:val="003E4AF0"/>
    <w:rsid w:val="003E5244"/>
    <w:rsid w:val="003E5670"/>
    <w:rsid w:val="003E5AD6"/>
    <w:rsid w:val="003E5B89"/>
    <w:rsid w:val="003E60D8"/>
    <w:rsid w:val="003E7B30"/>
    <w:rsid w:val="003E7B51"/>
    <w:rsid w:val="003E7C22"/>
    <w:rsid w:val="003F05BB"/>
    <w:rsid w:val="003F0729"/>
    <w:rsid w:val="003F093B"/>
    <w:rsid w:val="003F12C6"/>
    <w:rsid w:val="003F185E"/>
    <w:rsid w:val="003F194C"/>
    <w:rsid w:val="003F1C88"/>
    <w:rsid w:val="003F1F14"/>
    <w:rsid w:val="003F25AB"/>
    <w:rsid w:val="003F27A0"/>
    <w:rsid w:val="003F3664"/>
    <w:rsid w:val="003F3828"/>
    <w:rsid w:val="003F383C"/>
    <w:rsid w:val="003F3E84"/>
    <w:rsid w:val="003F4428"/>
    <w:rsid w:val="003F48E8"/>
    <w:rsid w:val="003F4957"/>
    <w:rsid w:val="003F4AF6"/>
    <w:rsid w:val="003F4E7F"/>
    <w:rsid w:val="003F52FF"/>
    <w:rsid w:val="003F5982"/>
    <w:rsid w:val="003F5999"/>
    <w:rsid w:val="003F5B29"/>
    <w:rsid w:val="003F60FF"/>
    <w:rsid w:val="003F6400"/>
    <w:rsid w:val="003F65D0"/>
    <w:rsid w:val="003F6624"/>
    <w:rsid w:val="003F6827"/>
    <w:rsid w:val="003F6CB5"/>
    <w:rsid w:val="003F7047"/>
    <w:rsid w:val="003F73F4"/>
    <w:rsid w:val="003F7C4A"/>
    <w:rsid w:val="00400AD1"/>
    <w:rsid w:val="00400F06"/>
    <w:rsid w:val="00400F96"/>
    <w:rsid w:val="00401AC9"/>
    <w:rsid w:val="00401F12"/>
    <w:rsid w:val="00402A33"/>
    <w:rsid w:val="00402D68"/>
    <w:rsid w:val="004034E8"/>
    <w:rsid w:val="00403B23"/>
    <w:rsid w:val="00403BA3"/>
    <w:rsid w:val="004040B8"/>
    <w:rsid w:val="0040449D"/>
    <w:rsid w:val="0040484C"/>
    <w:rsid w:val="004048FE"/>
    <w:rsid w:val="004049C6"/>
    <w:rsid w:val="004049D7"/>
    <w:rsid w:val="00404A87"/>
    <w:rsid w:val="00404CAA"/>
    <w:rsid w:val="00404DD4"/>
    <w:rsid w:val="00404F4F"/>
    <w:rsid w:val="00405387"/>
    <w:rsid w:val="00405560"/>
    <w:rsid w:val="00405712"/>
    <w:rsid w:val="00405D77"/>
    <w:rsid w:val="00406788"/>
    <w:rsid w:val="00407459"/>
    <w:rsid w:val="00407C56"/>
    <w:rsid w:val="00407CB6"/>
    <w:rsid w:val="00410D6E"/>
    <w:rsid w:val="00411AF8"/>
    <w:rsid w:val="00411D79"/>
    <w:rsid w:val="004125AB"/>
    <w:rsid w:val="0041260F"/>
    <w:rsid w:val="00412655"/>
    <w:rsid w:val="00412707"/>
    <w:rsid w:val="004129F3"/>
    <w:rsid w:val="00412EA1"/>
    <w:rsid w:val="004131B9"/>
    <w:rsid w:val="004134F3"/>
    <w:rsid w:val="00413B98"/>
    <w:rsid w:val="00414C5F"/>
    <w:rsid w:val="00415132"/>
    <w:rsid w:val="0041598E"/>
    <w:rsid w:val="00415D4B"/>
    <w:rsid w:val="004160C4"/>
    <w:rsid w:val="004161C0"/>
    <w:rsid w:val="0041622A"/>
    <w:rsid w:val="004164D6"/>
    <w:rsid w:val="0041653F"/>
    <w:rsid w:val="00416BCE"/>
    <w:rsid w:val="00416CA5"/>
    <w:rsid w:val="00416D77"/>
    <w:rsid w:val="00416F47"/>
    <w:rsid w:val="00417013"/>
    <w:rsid w:val="00417BB4"/>
    <w:rsid w:val="004200CD"/>
    <w:rsid w:val="0042025E"/>
    <w:rsid w:val="00420B5B"/>
    <w:rsid w:val="00420B9D"/>
    <w:rsid w:val="00420CC3"/>
    <w:rsid w:val="00420D1B"/>
    <w:rsid w:val="00420F1F"/>
    <w:rsid w:val="00420F7F"/>
    <w:rsid w:val="00421349"/>
    <w:rsid w:val="0042148D"/>
    <w:rsid w:val="00421565"/>
    <w:rsid w:val="00421922"/>
    <w:rsid w:val="00422879"/>
    <w:rsid w:val="00423031"/>
    <w:rsid w:val="004230DE"/>
    <w:rsid w:val="0042369D"/>
    <w:rsid w:val="00423871"/>
    <w:rsid w:val="00423AE5"/>
    <w:rsid w:val="00423D03"/>
    <w:rsid w:val="0042421D"/>
    <w:rsid w:val="00424A71"/>
    <w:rsid w:val="00424B74"/>
    <w:rsid w:val="00424CDE"/>
    <w:rsid w:val="00425001"/>
    <w:rsid w:val="00425302"/>
    <w:rsid w:val="00425F79"/>
    <w:rsid w:val="0042605F"/>
    <w:rsid w:val="00426357"/>
    <w:rsid w:val="00426E54"/>
    <w:rsid w:val="00426FFF"/>
    <w:rsid w:val="0042710A"/>
    <w:rsid w:val="0042740C"/>
    <w:rsid w:val="00427872"/>
    <w:rsid w:val="0043008A"/>
    <w:rsid w:val="0043024C"/>
    <w:rsid w:val="00431412"/>
    <w:rsid w:val="0043162C"/>
    <w:rsid w:val="00431753"/>
    <w:rsid w:val="00431B52"/>
    <w:rsid w:val="00431DEE"/>
    <w:rsid w:val="00431EAD"/>
    <w:rsid w:val="00431F7C"/>
    <w:rsid w:val="00432784"/>
    <w:rsid w:val="00433552"/>
    <w:rsid w:val="004335E9"/>
    <w:rsid w:val="00433893"/>
    <w:rsid w:val="004345D5"/>
    <w:rsid w:val="004346E1"/>
    <w:rsid w:val="00434829"/>
    <w:rsid w:val="00434B44"/>
    <w:rsid w:val="00434F30"/>
    <w:rsid w:val="0043543F"/>
    <w:rsid w:val="004354A2"/>
    <w:rsid w:val="00435802"/>
    <w:rsid w:val="00435A58"/>
    <w:rsid w:val="00435BC8"/>
    <w:rsid w:val="00437275"/>
    <w:rsid w:val="0043766C"/>
    <w:rsid w:val="004376B3"/>
    <w:rsid w:val="00437AC1"/>
    <w:rsid w:val="00437D70"/>
    <w:rsid w:val="00440110"/>
    <w:rsid w:val="00440253"/>
    <w:rsid w:val="0044026F"/>
    <w:rsid w:val="004402A2"/>
    <w:rsid w:val="0044125F"/>
    <w:rsid w:val="004413FB"/>
    <w:rsid w:val="00441A37"/>
    <w:rsid w:val="00442885"/>
    <w:rsid w:val="004428E7"/>
    <w:rsid w:val="00442933"/>
    <w:rsid w:val="00442EE5"/>
    <w:rsid w:val="0044343F"/>
    <w:rsid w:val="0044367E"/>
    <w:rsid w:val="00443EC7"/>
    <w:rsid w:val="00444A0C"/>
    <w:rsid w:val="00445450"/>
    <w:rsid w:val="004457D9"/>
    <w:rsid w:val="00445B80"/>
    <w:rsid w:val="00446014"/>
    <w:rsid w:val="00446349"/>
    <w:rsid w:val="00446703"/>
    <w:rsid w:val="00446BEC"/>
    <w:rsid w:val="00446C43"/>
    <w:rsid w:val="00446E48"/>
    <w:rsid w:val="00447480"/>
    <w:rsid w:val="0044766E"/>
    <w:rsid w:val="0044780F"/>
    <w:rsid w:val="00447B76"/>
    <w:rsid w:val="00447DD6"/>
    <w:rsid w:val="00450125"/>
    <w:rsid w:val="004502D1"/>
    <w:rsid w:val="00450723"/>
    <w:rsid w:val="004507B2"/>
    <w:rsid w:val="004509A7"/>
    <w:rsid w:val="004509F2"/>
    <w:rsid w:val="00450E26"/>
    <w:rsid w:val="00450EFA"/>
    <w:rsid w:val="00452449"/>
    <w:rsid w:val="00452833"/>
    <w:rsid w:val="004533DF"/>
    <w:rsid w:val="0045349C"/>
    <w:rsid w:val="00453637"/>
    <w:rsid w:val="00453945"/>
    <w:rsid w:val="0045409D"/>
    <w:rsid w:val="00454267"/>
    <w:rsid w:val="00454632"/>
    <w:rsid w:val="00454757"/>
    <w:rsid w:val="00454BB3"/>
    <w:rsid w:val="00454F04"/>
    <w:rsid w:val="00454F0E"/>
    <w:rsid w:val="00455016"/>
    <w:rsid w:val="0045540E"/>
    <w:rsid w:val="00455563"/>
    <w:rsid w:val="0045572F"/>
    <w:rsid w:val="00455791"/>
    <w:rsid w:val="004564AF"/>
    <w:rsid w:val="00456BBE"/>
    <w:rsid w:val="00456D6D"/>
    <w:rsid w:val="00456E72"/>
    <w:rsid w:val="004570A3"/>
    <w:rsid w:val="00457A5B"/>
    <w:rsid w:val="00457FEF"/>
    <w:rsid w:val="0046050D"/>
    <w:rsid w:val="00460994"/>
    <w:rsid w:val="00460ABB"/>
    <w:rsid w:val="00460B6A"/>
    <w:rsid w:val="0046154C"/>
    <w:rsid w:val="004615DA"/>
    <w:rsid w:val="00461F18"/>
    <w:rsid w:val="00462452"/>
    <w:rsid w:val="00463431"/>
    <w:rsid w:val="0046351F"/>
    <w:rsid w:val="00463555"/>
    <w:rsid w:val="00463997"/>
    <w:rsid w:val="00463CD0"/>
    <w:rsid w:val="00464756"/>
    <w:rsid w:val="00464B0C"/>
    <w:rsid w:val="00464C47"/>
    <w:rsid w:val="00464DC8"/>
    <w:rsid w:val="00465507"/>
    <w:rsid w:val="004655AC"/>
    <w:rsid w:val="004656E9"/>
    <w:rsid w:val="0046575B"/>
    <w:rsid w:val="00465BE7"/>
    <w:rsid w:val="00465CF3"/>
    <w:rsid w:val="0046610D"/>
    <w:rsid w:val="00466209"/>
    <w:rsid w:val="00466663"/>
    <w:rsid w:val="004668DF"/>
    <w:rsid w:val="00466A37"/>
    <w:rsid w:val="00466EAF"/>
    <w:rsid w:val="00466F69"/>
    <w:rsid w:val="004673C2"/>
    <w:rsid w:val="00467774"/>
    <w:rsid w:val="0046796C"/>
    <w:rsid w:val="00467EF5"/>
    <w:rsid w:val="0047011F"/>
    <w:rsid w:val="004705E1"/>
    <w:rsid w:val="00470C8F"/>
    <w:rsid w:val="00470DAD"/>
    <w:rsid w:val="00470F3A"/>
    <w:rsid w:val="00471140"/>
    <w:rsid w:val="004711C9"/>
    <w:rsid w:val="00472254"/>
    <w:rsid w:val="004723D4"/>
    <w:rsid w:val="00472AC6"/>
    <w:rsid w:val="00473590"/>
    <w:rsid w:val="00474BF1"/>
    <w:rsid w:val="00474F95"/>
    <w:rsid w:val="00475093"/>
    <w:rsid w:val="004751E0"/>
    <w:rsid w:val="00475437"/>
    <w:rsid w:val="00475808"/>
    <w:rsid w:val="004758F5"/>
    <w:rsid w:val="0047595C"/>
    <w:rsid w:val="00475A93"/>
    <w:rsid w:val="004760A9"/>
    <w:rsid w:val="004761D8"/>
    <w:rsid w:val="00477648"/>
    <w:rsid w:val="0047787D"/>
    <w:rsid w:val="00477EE2"/>
    <w:rsid w:val="00480145"/>
    <w:rsid w:val="00480318"/>
    <w:rsid w:val="00480CC2"/>
    <w:rsid w:val="00480DC7"/>
    <w:rsid w:val="0048107D"/>
    <w:rsid w:val="0048146B"/>
    <w:rsid w:val="00481543"/>
    <w:rsid w:val="00481624"/>
    <w:rsid w:val="00481694"/>
    <w:rsid w:val="00482069"/>
    <w:rsid w:val="0048269E"/>
    <w:rsid w:val="0048270E"/>
    <w:rsid w:val="00482722"/>
    <w:rsid w:val="00482DFE"/>
    <w:rsid w:val="00482F04"/>
    <w:rsid w:val="0048313C"/>
    <w:rsid w:val="00483A57"/>
    <w:rsid w:val="00483C8F"/>
    <w:rsid w:val="0048408F"/>
    <w:rsid w:val="00484159"/>
    <w:rsid w:val="004841C6"/>
    <w:rsid w:val="0048573D"/>
    <w:rsid w:val="0048574F"/>
    <w:rsid w:val="00485A45"/>
    <w:rsid w:val="0048651B"/>
    <w:rsid w:val="00486593"/>
    <w:rsid w:val="004865DF"/>
    <w:rsid w:val="00486BAC"/>
    <w:rsid w:val="0048750A"/>
    <w:rsid w:val="0048765E"/>
    <w:rsid w:val="00487668"/>
    <w:rsid w:val="00487957"/>
    <w:rsid w:val="0048798D"/>
    <w:rsid w:val="004900B5"/>
    <w:rsid w:val="00490110"/>
    <w:rsid w:val="0049030C"/>
    <w:rsid w:val="0049046A"/>
    <w:rsid w:val="004908F9"/>
    <w:rsid w:val="00490D32"/>
    <w:rsid w:val="00491418"/>
    <w:rsid w:val="00491478"/>
    <w:rsid w:val="00491734"/>
    <w:rsid w:val="004922D6"/>
    <w:rsid w:val="004922E7"/>
    <w:rsid w:val="0049270D"/>
    <w:rsid w:val="00492A58"/>
    <w:rsid w:val="00492A61"/>
    <w:rsid w:val="00492D99"/>
    <w:rsid w:val="00492F71"/>
    <w:rsid w:val="00493048"/>
    <w:rsid w:val="00493525"/>
    <w:rsid w:val="004935EA"/>
    <w:rsid w:val="00493783"/>
    <w:rsid w:val="00493859"/>
    <w:rsid w:val="004945F2"/>
    <w:rsid w:val="00494857"/>
    <w:rsid w:val="00494BD3"/>
    <w:rsid w:val="00494BE1"/>
    <w:rsid w:val="00494C02"/>
    <w:rsid w:val="00494D55"/>
    <w:rsid w:val="00495654"/>
    <w:rsid w:val="004958B3"/>
    <w:rsid w:val="00496D16"/>
    <w:rsid w:val="0049765E"/>
    <w:rsid w:val="0049785A"/>
    <w:rsid w:val="004978B2"/>
    <w:rsid w:val="00497A32"/>
    <w:rsid w:val="00497FCE"/>
    <w:rsid w:val="00497FFD"/>
    <w:rsid w:val="004A0620"/>
    <w:rsid w:val="004A0C5B"/>
    <w:rsid w:val="004A12A0"/>
    <w:rsid w:val="004A1366"/>
    <w:rsid w:val="004A13C4"/>
    <w:rsid w:val="004A1DA8"/>
    <w:rsid w:val="004A256E"/>
    <w:rsid w:val="004A2B33"/>
    <w:rsid w:val="004A2D73"/>
    <w:rsid w:val="004A46DB"/>
    <w:rsid w:val="004A47C5"/>
    <w:rsid w:val="004A47F7"/>
    <w:rsid w:val="004A4869"/>
    <w:rsid w:val="004A5411"/>
    <w:rsid w:val="004A54C3"/>
    <w:rsid w:val="004A5B62"/>
    <w:rsid w:val="004A5FFB"/>
    <w:rsid w:val="004A615F"/>
    <w:rsid w:val="004A66B0"/>
    <w:rsid w:val="004A6F6D"/>
    <w:rsid w:val="004A7201"/>
    <w:rsid w:val="004A7393"/>
    <w:rsid w:val="004A7635"/>
    <w:rsid w:val="004A786E"/>
    <w:rsid w:val="004B0070"/>
    <w:rsid w:val="004B082F"/>
    <w:rsid w:val="004B0D62"/>
    <w:rsid w:val="004B0DB0"/>
    <w:rsid w:val="004B1449"/>
    <w:rsid w:val="004B14C2"/>
    <w:rsid w:val="004B19FC"/>
    <w:rsid w:val="004B1A3F"/>
    <w:rsid w:val="004B1B51"/>
    <w:rsid w:val="004B1C87"/>
    <w:rsid w:val="004B2269"/>
    <w:rsid w:val="004B2CE5"/>
    <w:rsid w:val="004B308E"/>
    <w:rsid w:val="004B30DA"/>
    <w:rsid w:val="004B335E"/>
    <w:rsid w:val="004B33A7"/>
    <w:rsid w:val="004B3757"/>
    <w:rsid w:val="004B3788"/>
    <w:rsid w:val="004B3E55"/>
    <w:rsid w:val="004B415E"/>
    <w:rsid w:val="004B4DFF"/>
    <w:rsid w:val="004B4FE4"/>
    <w:rsid w:val="004B5304"/>
    <w:rsid w:val="004B5425"/>
    <w:rsid w:val="004B59DC"/>
    <w:rsid w:val="004B5A25"/>
    <w:rsid w:val="004B5EEC"/>
    <w:rsid w:val="004B60E5"/>
    <w:rsid w:val="004B649D"/>
    <w:rsid w:val="004B6800"/>
    <w:rsid w:val="004B6A57"/>
    <w:rsid w:val="004B718E"/>
    <w:rsid w:val="004B71B9"/>
    <w:rsid w:val="004B72B2"/>
    <w:rsid w:val="004B756A"/>
    <w:rsid w:val="004B75EA"/>
    <w:rsid w:val="004B7F03"/>
    <w:rsid w:val="004B7F20"/>
    <w:rsid w:val="004C011B"/>
    <w:rsid w:val="004C025C"/>
    <w:rsid w:val="004C08D0"/>
    <w:rsid w:val="004C0962"/>
    <w:rsid w:val="004C0ABB"/>
    <w:rsid w:val="004C0EF0"/>
    <w:rsid w:val="004C1315"/>
    <w:rsid w:val="004C14B7"/>
    <w:rsid w:val="004C16FB"/>
    <w:rsid w:val="004C1FEC"/>
    <w:rsid w:val="004C2143"/>
    <w:rsid w:val="004C2C7E"/>
    <w:rsid w:val="004C2D98"/>
    <w:rsid w:val="004C339A"/>
    <w:rsid w:val="004C35C7"/>
    <w:rsid w:val="004C36C3"/>
    <w:rsid w:val="004C3822"/>
    <w:rsid w:val="004C3C4D"/>
    <w:rsid w:val="004C4E0A"/>
    <w:rsid w:val="004C52EB"/>
    <w:rsid w:val="004C5EAF"/>
    <w:rsid w:val="004C66B3"/>
    <w:rsid w:val="004C6A2A"/>
    <w:rsid w:val="004C71FC"/>
    <w:rsid w:val="004C7255"/>
    <w:rsid w:val="004C72AF"/>
    <w:rsid w:val="004C74B6"/>
    <w:rsid w:val="004C7B99"/>
    <w:rsid w:val="004C7C6E"/>
    <w:rsid w:val="004C7CA1"/>
    <w:rsid w:val="004C7FE0"/>
    <w:rsid w:val="004D0312"/>
    <w:rsid w:val="004D034C"/>
    <w:rsid w:val="004D0E8C"/>
    <w:rsid w:val="004D1210"/>
    <w:rsid w:val="004D1470"/>
    <w:rsid w:val="004D15B6"/>
    <w:rsid w:val="004D1840"/>
    <w:rsid w:val="004D1922"/>
    <w:rsid w:val="004D1A46"/>
    <w:rsid w:val="004D1A8D"/>
    <w:rsid w:val="004D1AAD"/>
    <w:rsid w:val="004D1B58"/>
    <w:rsid w:val="004D1C66"/>
    <w:rsid w:val="004D1F08"/>
    <w:rsid w:val="004D1F2F"/>
    <w:rsid w:val="004D1F73"/>
    <w:rsid w:val="004D2405"/>
    <w:rsid w:val="004D26C4"/>
    <w:rsid w:val="004D27F8"/>
    <w:rsid w:val="004D32C3"/>
    <w:rsid w:val="004D3E61"/>
    <w:rsid w:val="004D3F04"/>
    <w:rsid w:val="004D3F64"/>
    <w:rsid w:val="004D41E1"/>
    <w:rsid w:val="004D434B"/>
    <w:rsid w:val="004D4359"/>
    <w:rsid w:val="004D44D6"/>
    <w:rsid w:val="004D473B"/>
    <w:rsid w:val="004D49D9"/>
    <w:rsid w:val="004D4DC8"/>
    <w:rsid w:val="004D54E3"/>
    <w:rsid w:val="004D56FD"/>
    <w:rsid w:val="004D5BCF"/>
    <w:rsid w:val="004D5E2A"/>
    <w:rsid w:val="004D6937"/>
    <w:rsid w:val="004D69D9"/>
    <w:rsid w:val="004D6A0D"/>
    <w:rsid w:val="004D6AF8"/>
    <w:rsid w:val="004D6EA2"/>
    <w:rsid w:val="004D71CF"/>
    <w:rsid w:val="004D71D2"/>
    <w:rsid w:val="004D7579"/>
    <w:rsid w:val="004D7590"/>
    <w:rsid w:val="004D778A"/>
    <w:rsid w:val="004E005D"/>
    <w:rsid w:val="004E1412"/>
    <w:rsid w:val="004E1720"/>
    <w:rsid w:val="004E229F"/>
    <w:rsid w:val="004E275D"/>
    <w:rsid w:val="004E2E86"/>
    <w:rsid w:val="004E32BE"/>
    <w:rsid w:val="004E3587"/>
    <w:rsid w:val="004E37EA"/>
    <w:rsid w:val="004E42A5"/>
    <w:rsid w:val="004E4873"/>
    <w:rsid w:val="004E498A"/>
    <w:rsid w:val="004E4DF3"/>
    <w:rsid w:val="004E4FFC"/>
    <w:rsid w:val="004E5F47"/>
    <w:rsid w:val="004E60CC"/>
    <w:rsid w:val="004E6235"/>
    <w:rsid w:val="004E643B"/>
    <w:rsid w:val="004E6610"/>
    <w:rsid w:val="004E67B1"/>
    <w:rsid w:val="004E6C68"/>
    <w:rsid w:val="004E74C9"/>
    <w:rsid w:val="004E778F"/>
    <w:rsid w:val="004E7C98"/>
    <w:rsid w:val="004F0226"/>
    <w:rsid w:val="004F0AA7"/>
    <w:rsid w:val="004F0E14"/>
    <w:rsid w:val="004F0E4D"/>
    <w:rsid w:val="004F0E87"/>
    <w:rsid w:val="004F1320"/>
    <w:rsid w:val="004F22A1"/>
    <w:rsid w:val="004F2C13"/>
    <w:rsid w:val="004F34C4"/>
    <w:rsid w:val="004F36F3"/>
    <w:rsid w:val="004F37DB"/>
    <w:rsid w:val="004F3E77"/>
    <w:rsid w:val="004F3E89"/>
    <w:rsid w:val="004F3FB4"/>
    <w:rsid w:val="004F4065"/>
    <w:rsid w:val="004F408F"/>
    <w:rsid w:val="004F42E5"/>
    <w:rsid w:val="004F46B6"/>
    <w:rsid w:val="004F49BD"/>
    <w:rsid w:val="004F4FAA"/>
    <w:rsid w:val="004F5C07"/>
    <w:rsid w:val="004F5CB1"/>
    <w:rsid w:val="004F5D03"/>
    <w:rsid w:val="004F63AA"/>
    <w:rsid w:val="004F68A3"/>
    <w:rsid w:val="004F6F73"/>
    <w:rsid w:val="004F71E7"/>
    <w:rsid w:val="004F72D7"/>
    <w:rsid w:val="004F76F6"/>
    <w:rsid w:val="004F7D76"/>
    <w:rsid w:val="0050015B"/>
    <w:rsid w:val="005003AF"/>
    <w:rsid w:val="00500ADA"/>
    <w:rsid w:val="00500EF6"/>
    <w:rsid w:val="00501924"/>
    <w:rsid w:val="005019EF"/>
    <w:rsid w:val="00501BE6"/>
    <w:rsid w:val="00502600"/>
    <w:rsid w:val="00502DA5"/>
    <w:rsid w:val="00502F44"/>
    <w:rsid w:val="005034C8"/>
    <w:rsid w:val="00503BEB"/>
    <w:rsid w:val="00503E71"/>
    <w:rsid w:val="00504370"/>
    <w:rsid w:val="00504650"/>
    <w:rsid w:val="005047E2"/>
    <w:rsid w:val="005048E2"/>
    <w:rsid w:val="00504A26"/>
    <w:rsid w:val="0050528D"/>
    <w:rsid w:val="005054CC"/>
    <w:rsid w:val="00505546"/>
    <w:rsid w:val="005058C9"/>
    <w:rsid w:val="00505946"/>
    <w:rsid w:val="00505D5B"/>
    <w:rsid w:val="00505E19"/>
    <w:rsid w:val="005069D4"/>
    <w:rsid w:val="00506A36"/>
    <w:rsid w:val="00506CC8"/>
    <w:rsid w:val="00506FD8"/>
    <w:rsid w:val="00507524"/>
    <w:rsid w:val="00507618"/>
    <w:rsid w:val="005078F2"/>
    <w:rsid w:val="00507F66"/>
    <w:rsid w:val="00510317"/>
    <w:rsid w:val="00510F11"/>
    <w:rsid w:val="0051122C"/>
    <w:rsid w:val="005113E5"/>
    <w:rsid w:val="00511546"/>
    <w:rsid w:val="0051191E"/>
    <w:rsid w:val="0051196D"/>
    <w:rsid w:val="00511CEB"/>
    <w:rsid w:val="00511F39"/>
    <w:rsid w:val="00511FAD"/>
    <w:rsid w:val="0051205C"/>
    <w:rsid w:val="00512619"/>
    <w:rsid w:val="00512895"/>
    <w:rsid w:val="00512C81"/>
    <w:rsid w:val="00512CF1"/>
    <w:rsid w:val="0051306C"/>
    <w:rsid w:val="005135C4"/>
    <w:rsid w:val="0051392F"/>
    <w:rsid w:val="00513A45"/>
    <w:rsid w:val="00513A82"/>
    <w:rsid w:val="00513D79"/>
    <w:rsid w:val="00513F6F"/>
    <w:rsid w:val="00514193"/>
    <w:rsid w:val="00514470"/>
    <w:rsid w:val="00514930"/>
    <w:rsid w:val="00514DE7"/>
    <w:rsid w:val="00514F14"/>
    <w:rsid w:val="00515544"/>
    <w:rsid w:val="005159A8"/>
    <w:rsid w:val="00515BAB"/>
    <w:rsid w:val="00515D40"/>
    <w:rsid w:val="00516694"/>
    <w:rsid w:val="0051700F"/>
    <w:rsid w:val="00517333"/>
    <w:rsid w:val="005201B6"/>
    <w:rsid w:val="005204B7"/>
    <w:rsid w:val="005204D1"/>
    <w:rsid w:val="0052096C"/>
    <w:rsid w:val="00520F87"/>
    <w:rsid w:val="005212FD"/>
    <w:rsid w:val="005214FB"/>
    <w:rsid w:val="00521609"/>
    <w:rsid w:val="00521729"/>
    <w:rsid w:val="00521D52"/>
    <w:rsid w:val="00521DCC"/>
    <w:rsid w:val="00522410"/>
    <w:rsid w:val="00522826"/>
    <w:rsid w:val="0052293D"/>
    <w:rsid w:val="00523024"/>
    <w:rsid w:val="00523307"/>
    <w:rsid w:val="005235EB"/>
    <w:rsid w:val="00523772"/>
    <w:rsid w:val="005247A5"/>
    <w:rsid w:val="00524CCE"/>
    <w:rsid w:val="00524E35"/>
    <w:rsid w:val="00524E70"/>
    <w:rsid w:val="00524F9B"/>
    <w:rsid w:val="005250BA"/>
    <w:rsid w:val="005256BF"/>
    <w:rsid w:val="00525A24"/>
    <w:rsid w:val="00525A88"/>
    <w:rsid w:val="00525B1B"/>
    <w:rsid w:val="00525B39"/>
    <w:rsid w:val="00525BAD"/>
    <w:rsid w:val="00525BFB"/>
    <w:rsid w:val="00525DFB"/>
    <w:rsid w:val="005262E8"/>
    <w:rsid w:val="00526C27"/>
    <w:rsid w:val="00527144"/>
    <w:rsid w:val="00527A93"/>
    <w:rsid w:val="00527EC4"/>
    <w:rsid w:val="00527F1B"/>
    <w:rsid w:val="00527FCD"/>
    <w:rsid w:val="00530D81"/>
    <w:rsid w:val="00531312"/>
    <w:rsid w:val="0053179B"/>
    <w:rsid w:val="00531B41"/>
    <w:rsid w:val="00532AA1"/>
    <w:rsid w:val="00532D38"/>
    <w:rsid w:val="00533376"/>
    <w:rsid w:val="005339C1"/>
    <w:rsid w:val="00533A31"/>
    <w:rsid w:val="00533CCD"/>
    <w:rsid w:val="00533CEB"/>
    <w:rsid w:val="005346D0"/>
    <w:rsid w:val="00534E1D"/>
    <w:rsid w:val="00535301"/>
    <w:rsid w:val="005357B9"/>
    <w:rsid w:val="005357C4"/>
    <w:rsid w:val="00535C20"/>
    <w:rsid w:val="00536613"/>
    <w:rsid w:val="00536949"/>
    <w:rsid w:val="00537442"/>
    <w:rsid w:val="0053762F"/>
    <w:rsid w:val="005405D8"/>
    <w:rsid w:val="00540770"/>
    <w:rsid w:val="005408DD"/>
    <w:rsid w:val="005409C4"/>
    <w:rsid w:val="00540E84"/>
    <w:rsid w:val="00541725"/>
    <w:rsid w:val="00541936"/>
    <w:rsid w:val="00541BB1"/>
    <w:rsid w:val="00541D43"/>
    <w:rsid w:val="005427E0"/>
    <w:rsid w:val="005430B1"/>
    <w:rsid w:val="00543C45"/>
    <w:rsid w:val="00543FD9"/>
    <w:rsid w:val="0054407A"/>
    <w:rsid w:val="00544957"/>
    <w:rsid w:val="00544A61"/>
    <w:rsid w:val="00544C1A"/>
    <w:rsid w:val="00544D8D"/>
    <w:rsid w:val="00545155"/>
    <w:rsid w:val="005451A3"/>
    <w:rsid w:val="00545A8C"/>
    <w:rsid w:val="00546620"/>
    <w:rsid w:val="0054672D"/>
    <w:rsid w:val="00546859"/>
    <w:rsid w:val="00546E52"/>
    <w:rsid w:val="005475EA"/>
    <w:rsid w:val="00547971"/>
    <w:rsid w:val="00547EB8"/>
    <w:rsid w:val="005502CB"/>
    <w:rsid w:val="005507E5"/>
    <w:rsid w:val="00550EE8"/>
    <w:rsid w:val="00551329"/>
    <w:rsid w:val="00551420"/>
    <w:rsid w:val="00551713"/>
    <w:rsid w:val="00551B6C"/>
    <w:rsid w:val="00551CD1"/>
    <w:rsid w:val="00552755"/>
    <w:rsid w:val="00552790"/>
    <w:rsid w:val="00552FEF"/>
    <w:rsid w:val="005531C6"/>
    <w:rsid w:val="005533E9"/>
    <w:rsid w:val="005533F9"/>
    <w:rsid w:val="0055348E"/>
    <w:rsid w:val="00553547"/>
    <w:rsid w:val="00553C79"/>
    <w:rsid w:val="00553E05"/>
    <w:rsid w:val="005546E1"/>
    <w:rsid w:val="005549A5"/>
    <w:rsid w:val="00554ABC"/>
    <w:rsid w:val="0055505D"/>
    <w:rsid w:val="0055516B"/>
    <w:rsid w:val="00555206"/>
    <w:rsid w:val="005552ED"/>
    <w:rsid w:val="0055546C"/>
    <w:rsid w:val="005557A6"/>
    <w:rsid w:val="00555F58"/>
    <w:rsid w:val="00556084"/>
    <w:rsid w:val="00556868"/>
    <w:rsid w:val="0055686A"/>
    <w:rsid w:val="00556C57"/>
    <w:rsid w:val="00556EB5"/>
    <w:rsid w:val="0055723C"/>
    <w:rsid w:val="0055742D"/>
    <w:rsid w:val="00557EB3"/>
    <w:rsid w:val="005601C2"/>
    <w:rsid w:val="005601FB"/>
    <w:rsid w:val="00560593"/>
    <w:rsid w:val="00560B3D"/>
    <w:rsid w:val="00560E34"/>
    <w:rsid w:val="005610C3"/>
    <w:rsid w:val="00561525"/>
    <w:rsid w:val="00561D26"/>
    <w:rsid w:val="00561F25"/>
    <w:rsid w:val="005622BD"/>
    <w:rsid w:val="005623BC"/>
    <w:rsid w:val="00562638"/>
    <w:rsid w:val="00562AC1"/>
    <w:rsid w:val="00563970"/>
    <w:rsid w:val="00563A2C"/>
    <w:rsid w:val="00563BC1"/>
    <w:rsid w:val="00563D34"/>
    <w:rsid w:val="00563F6A"/>
    <w:rsid w:val="00564017"/>
    <w:rsid w:val="0056424D"/>
    <w:rsid w:val="0056457E"/>
    <w:rsid w:val="00564736"/>
    <w:rsid w:val="00564F2D"/>
    <w:rsid w:val="005651A2"/>
    <w:rsid w:val="0056526B"/>
    <w:rsid w:val="00565546"/>
    <w:rsid w:val="005659B7"/>
    <w:rsid w:val="00565A37"/>
    <w:rsid w:val="00565B77"/>
    <w:rsid w:val="005660A3"/>
    <w:rsid w:val="00566196"/>
    <w:rsid w:val="005661E5"/>
    <w:rsid w:val="005662EB"/>
    <w:rsid w:val="0056632C"/>
    <w:rsid w:val="00566B2C"/>
    <w:rsid w:val="00566E72"/>
    <w:rsid w:val="00567850"/>
    <w:rsid w:val="00567AB3"/>
    <w:rsid w:val="00567CA6"/>
    <w:rsid w:val="005706BA"/>
    <w:rsid w:val="00570847"/>
    <w:rsid w:val="00570922"/>
    <w:rsid w:val="00570A3F"/>
    <w:rsid w:val="00570AA8"/>
    <w:rsid w:val="00570D2D"/>
    <w:rsid w:val="005710BE"/>
    <w:rsid w:val="00571478"/>
    <w:rsid w:val="0057171D"/>
    <w:rsid w:val="005719A9"/>
    <w:rsid w:val="00571E90"/>
    <w:rsid w:val="00571F3F"/>
    <w:rsid w:val="005722D7"/>
    <w:rsid w:val="005723DC"/>
    <w:rsid w:val="00572485"/>
    <w:rsid w:val="005725DF"/>
    <w:rsid w:val="0057262E"/>
    <w:rsid w:val="00572876"/>
    <w:rsid w:val="00572D49"/>
    <w:rsid w:val="005732C0"/>
    <w:rsid w:val="00573D6A"/>
    <w:rsid w:val="0057426D"/>
    <w:rsid w:val="00574681"/>
    <w:rsid w:val="00574723"/>
    <w:rsid w:val="00574A2E"/>
    <w:rsid w:val="00574E84"/>
    <w:rsid w:val="00575837"/>
    <w:rsid w:val="00575CA2"/>
    <w:rsid w:val="00575E68"/>
    <w:rsid w:val="0057633F"/>
    <w:rsid w:val="00576741"/>
    <w:rsid w:val="00576C61"/>
    <w:rsid w:val="00576C63"/>
    <w:rsid w:val="00577987"/>
    <w:rsid w:val="00577B91"/>
    <w:rsid w:val="005800DB"/>
    <w:rsid w:val="005801A9"/>
    <w:rsid w:val="0058093C"/>
    <w:rsid w:val="00580B19"/>
    <w:rsid w:val="00580B6A"/>
    <w:rsid w:val="0058137F"/>
    <w:rsid w:val="00581845"/>
    <w:rsid w:val="00582A39"/>
    <w:rsid w:val="00582CB8"/>
    <w:rsid w:val="005833BA"/>
    <w:rsid w:val="00583520"/>
    <w:rsid w:val="005835D0"/>
    <w:rsid w:val="00583B5A"/>
    <w:rsid w:val="00583C5E"/>
    <w:rsid w:val="00583E25"/>
    <w:rsid w:val="00583E90"/>
    <w:rsid w:val="00583EEF"/>
    <w:rsid w:val="005840D5"/>
    <w:rsid w:val="005842EF"/>
    <w:rsid w:val="00584538"/>
    <w:rsid w:val="005848A3"/>
    <w:rsid w:val="005849AF"/>
    <w:rsid w:val="00584C4F"/>
    <w:rsid w:val="00584D6D"/>
    <w:rsid w:val="0058573F"/>
    <w:rsid w:val="00586510"/>
    <w:rsid w:val="005869C7"/>
    <w:rsid w:val="00586F0B"/>
    <w:rsid w:val="00587D26"/>
    <w:rsid w:val="00587D45"/>
    <w:rsid w:val="00590000"/>
    <w:rsid w:val="005900C3"/>
    <w:rsid w:val="005901D9"/>
    <w:rsid w:val="005904CB"/>
    <w:rsid w:val="00590888"/>
    <w:rsid w:val="00590DE2"/>
    <w:rsid w:val="00591178"/>
    <w:rsid w:val="00591567"/>
    <w:rsid w:val="005915FA"/>
    <w:rsid w:val="00591C99"/>
    <w:rsid w:val="00591CE6"/>
    <w:rsid w:val="00592F81"/>
    <w:rsid w:val="005937A0"/>
    <w:rsid w:val="00593D02"/>
    <w:rsid w:val="005940BE"/>
    <w:rsid w:val="0059454C"/>
    <w:rsid w:val="00594AAA"/>
    <w:rsid w:val="00594FB4"/>
    <w:rsid w:val="005950CC"/>
    <w:rsid w:val="00595B6B"/>
    <w:rsid w:val="00595E7B"/>
    <w:rsid w:val="005963B8"/>
    <w:rsid w:val="00596784"/>
    <w:rsid w:val="0059688B"/>
    <w:rsid w:val="00596892"/>
    <w:rsid w:val="00596B15"/>
    <w:rsid w:val="00597673"/>
    <w:rsid w:val="00597885"/>
    <w:rsid w:val="00597B06"/>
    <w:rsid w:val="00597CBD"/>
    <w:rsid w:val="00597E65"/>
    <w:rsid w:val="005A14CF"/>
    <w:rsid w:val="005A1815"/>
    <w:rsid w:val="005A1893"/>
    <w:rsid w:val="005A1C09"/>
    <w:rsid w:val="005A1D1F"/>
    <w:rsid w:val="005A2136"/>
    <w:rsid w:val="005A2775"/>
    <w:rsid w:val="005A27D6"/>
    <w:rsid w:val="005A2931"/>
    <w:rsid w:val="005A2933"/>
    <w:rsid w:val="005A29FC"/>
    <w:rsid w:val="005A2DA7"/>
    <w:rsid w:val="005A2FE3"/>
    <w:rsid w:val="005A4116"/>
    <w:rsid w:val="005A427C"/>
    <w:rsid w:val="005A4514"/>
    <w:rsid w:val="005A48F4"/>
    <w:rsid w:val="005A4AD1"/>
    <w:rsid w:val="005A4E83"/>
    <w:rsid w:val="005A4F17"/>
    <w:rsid w:val="005A4F59"/>
    <w:rsid w:val="005A59E1"/>
    <w:rsid w:val="005A60F7"/>
    <w:rsid w:val="005A67DE"/>
    <w:rsid w:val="005A69D2"/>
    <w:rsid w:val="005A6AB5"/>
    <w:rsid w:val="005A773C"/>
    <w:rsid w:val="005A778E"/>
    <w:rsid w:val="005A7907"/>
    <w:rsid w:val="005A7DC4"/>
    <w:rsid w:val="005B0570"/>
    <w:rsid w:val="005B0B1F"/>
    <w:rsid w:val="005B0D28"/>
    <w:rsid w:val="005B0E2C"/>
    <w:rsid w:val="005B0F20"/>
    <w:rsid w:val="005B1405"/>
    <w:rsid w:val="005B1ABA"/>
    <w:rsid w:val="005B1D28"/>
    <w:rsid w:val="005B1D77"/>
    <w:rsid w:val="005B1E7B"/>
    <w:rsid w:val="005B219D"/>
    <w:rsid w:val="005B2597"/>
    <w:rsid w:val="005B291E"/>
    <w:rsid w:val="005B2CE0"/>
    <w:rsid w:val="005B2F28"/>
    <w:rsid w:val="005B3A9A"/>
    <w:rsid w:val="005B3ABB"/>
    <w:rsid w:val="005B480C"/>
    <w:rsid w:val="005B5155"/>
    <w:rsid w:val="005B5611"/>
    <w:rsid w:val="005B5613"/>
    <w:rsid w:val="005B5C6E"/>
    <w:rsid w:val="005B636A"/>
    <w:rsid w:val="005B687D"/>
    <w:rsid w:val="005B6EAE"/>
    <w:rsid w:val="005B6F69"/>
    <w:rsid w:val="005B7155"/>
    <w:rsid w:val="005B7170"/>
    <w:rsid w:val="005B778A"/>
    <w:rsid w:val="005B7AC9"/>
    <w:rsid w:val="005B7E6E"/>
    <w:rsid w:val="005C010A"/>
    <w:rsid w:val="005C0233"/>
    <w:rsid w:val="005C0239"/>
    <w:rsid w:val="005C03D3"/>
    <w:rsid w:val="005C0417"/>
    <w:rsid w:val="005C060C"/>
    <w:rsid w:val="005C06CF"/>
    <w:rsid w:val="005C0B16"/>
    <w:rsid w:val="005C10C8"/>
    <w:rsid w:val="005C1240"/>
    <w:rsid w:val="005C18A3"/>
    <w:rsid w:val="005C1F21"/>
    <w:rsid w:val="005C214D"/>
    <w:rsid w:val="005C28F3"/>
    <w:rsid w:val="005C2C6F"/>
    <w:rsid w:val="005C32B1"/>
    <w:rsid w:val="005C3422"/>
    <w:rsid w:val="005C3AAB"/>
    <w:rsid w:val="005C47B5"/>
    <w:rsid w:val="005C4808"/>
    <w:rsid w:val="005C4820"/>
    <w:rsid w:val="005C4D3A"/>
    <w:rsid w:val="005C4E65"/>
    <w:rsid w:val="005C5044"/>
    <w:rsid w:val="005C514B"/>
    <w:rsid w:val="005C544E"/>
    <w:rsid w:val="005C5639"/>
    <w:rsid w:val="005C56DB"/>
    <w:rsid w:val="005C59E5"/>
    <w:rsid w:val="005C5A64"/>
    <w:rsid w:val="005C6039"/>
    <w:rsid w:val="005C6334"/>
    <w:rsid w:val="005C6484"/>
    <w:rsid w:val="005C6766"/>
    <w:rsid w:val="005C6847"/>
    <w:rsid w:val="005C6D77"/>
    <w:rsid w:val="005C6EE5"/>
    <w:rsid w:val="005C7116"/>
    <w:rsid w:val="005C7268"/>
    <w:rsid w:val="005C73E2"/>
    <w:rsid w:val="005C7C6A"/>
    <w:rsid w:val="005D02B6"/>
    <w:rsid w:val="005D072B"/>
    <w:rsid w:val="005D0786"/>
    <w:rsid w:val="005D0863"/>
    <w:rsid w:val="005D0B29"/>
    <w:rsid w:val="005D0DC2"/>
    <w:rsid w:val="005D0E40"/>
    <w:rsid w:val="005D0FD1"/>
    <w:rsid w:val="005D14CF"/>
    <w:rsid w:val="005D1684"/>
    <w:rsid w:val="005D1AC1"/>
    <w:rsid w:val="005D2189"/>
    <w:rsid w:val="005D2788"/>
    <w:rsid w:val="005D30CF"/>
    <w:rsid w:val="005D35A2"/>
    <w:rsid w:val="005D3689"/>
    <w:rsid w:val="005D39F4"/>
    <w:rsid w:val="005D3BCE"/>
    <w:rsid w:val="005D3C20"/>
    <w:rsid w:val="005D3DEF"/>
    <w:rsid w:val="005D4469"/>
    <w:rsid w:val="005D47C5"/>
    <w:rsid w:val="005D5342"/>
    <w:rsid w:val="005D59FF"/>
    <w:rsid w:val="005D5C40"/>
    <w:rsid w:val="005D5C46"/>
    <w:rsid w:val="005D5D2A"/>
    <w:rsid w:val="005D6502"/>
    <w:rsid w:val="005D693B"/>
    <w:rsid w:val="005D6967"/>
    <w:rsid w:val="005D6DD3"/>
    <w:rsid w:val="005D716E"/>
    <w:rsid w:val="005D7225"/>
    <w:rsid w:val="005D77FC"/>
    <w:rsid w:val="005D7C1B"/>
    <w:rsid w:val="005D7F5C"/>
    <w:rsid w:val="005D7F90"/>
    <w:rsid w:val="005E0165"/>
    <w:rsid w:val="005E0436"/>
    <w:rsid w:val="005E0612"/>
    <w:rsid w:val="005E0BC9"/>
    <w:rsid w:val="005E0C4D"/>
    <w:rsid w:val="005E0DFD"/>
    <w:rsid w:val="005E0F54"/>
    <w:rsid w:val="005E1AB4"/>
    <w:rsid w:val="005E1AD9"/>
    <w:rsid w:val="005E1C88"/>
    <w:rsid w:val="005E1F03"/>
    <w:rsid w:val="005E20A6"/>
    <w:rsid w:val="005E2171"/>
    <w:rsid w:val="005E262A"/>
    <w:rsid w:val="005E28ED"/>
    <w:rsid w:val="005E3164"/>
    <w:rsid w:val="005E31F2"/>
    <w:rsid w:val="005E324B"/>
    <w:rsid w:val="005E33CC"/>
    <w:rsid w:val="005E358D"/>
    <w:rsid w:val="005E38A9"/>
    <w:rsid w:val="005E4652"/>
    <w:rsid w:val="005E481C"/>
    <w:rsid w:val="005E5F40"/>
    <w:rsid w:val="005E606D"/>
    <w:rsid w:val="005E6661"/>
    <w:rsid w:val="005E6D90"/>
    <w:rsid w:val="005E7960"/>
    <w:rsid w:val="005E79F7"/>
    <w:rsid w:val="005E7ADD"/>
    <w:rsid w:val="005E7E51"/>
    <w:rsid w:val="005F020D"/>
    <w:rsid w:val="005F049C"/>
    <w:rsid w:val="005F0504"/>
    <w:rsid w:val="005F0623"/>
    <w:rsid w:val="005F0C11"/>
    <w:rsid w:val="005F0EA2"/>
    <w:rsid w:val="005F15AF"/>
    <w:rsid w:val="005F1967"/>
    <w:rsid w:val="005F22E3"/>
    <w:rsid w:val="005F29AC"/>
    <w:rsid w:val="005F2A59"/>
    <w:rsid w:val="005F2AAC"/>
    <w:rsid w:val="005F2B19"/>
    <w:rsid w:val="005F2F05"/>
    <w:rsid w:val="005F3127"/>
    <w:rsid w:val="005F31C5"/>
    <w:rsid w:val="005F36D9"/>
    <w:rsid w:val="005F375D"/>
    <w:rsid w:val="005F3A0A"/>
    <w:rsid w:val="005F3A8C"/>
    <w:rsid w:val="005F422A"/>
    <w:rsid w:val="005F4E1D"/>
    <w:rsid w:val="005F5349"/>
    <w:rsid w:val="005F56E2"/>
    <w:rsid w:val="005F5922"/>
    <w:rsid w:val="005F5BBC"/>
    <w:rsid w:val="005F5FA0"/>
    <w:rsid w:val="005F61D3"/>
    <w:rsid w:val="005F62F1"/>
    <w:rsid w:val="005F6316"/>
    <w:rsid w:val="005F66B2"/>
    <w:rsid w:val="005F6A83"/>
    <w:rsid w:val="005F6FC0"/>
    <w:rsid w:val="005F7059"/>
    <w:rsid w:val="005F7248"/>
    <w:rsid w:val="005F739A"/>
    <w:rsid w:val="005F7817"/>
    <w:rsid w:val="005F7910"/>
    <w:rsid w:val="005F7A62"/>
    <w:rsid w:val="005F7ABF"/>
    <w:rsid w:val="005F7BDB"/>
    <w:rsid w:val="005F7D7B"/>
    <w:rsid w:val="0060060E"/>
    <w:rsid w:val="00601173"/>
    <w:rsid w:val="0060142A"/>
    <w:rsid w:val="00601595"/>
    <w:rsid w:val="00601999"/>
    <w:rsid w:val="00602226"/>
    <w:rsid w:val="00602B99"/>
    <w:rsid w:val="006032AA"/>
    <w:rsid w:val="0060367B"/>
    <w:rsid w:val="006037B7"/>
    <w:rsid w:val="006038E9"/>
    <w:rsid w:val="00603A3D"/>
    <w:rsid w:val="00603A7A"/>
    <w:rsid w:val="00603D1D"/>
    <w:rsid w:val="00603DCC"/>
    <w:rsid w:val="006042A2"/>
    <w:rsid w:val="00604385"/>
    <w:rsid w:val="006045E2"/>
    <w:rsid w:val="00604FFF"/>
    <w:rsid w:val="006056FA"/>
    <w:rsid w:val="00605856"/>
    <w:rsid w:val="006065F1"/>
    <w:rsid w:val="006066B2"/>
    <w:rsid w:val="00606B8E"/>
    <w:rsid w:val="00606F35"/>
    <w:rsid w:val="00606F7E"/>
    <w:rsid w:val="00607E60"/>
    <w:rsid w:val="006103DF"/>
    <w:rsid w:val="006105B6"/>
    <w:rsid w:val="0061064E"/>
    <w:rsid w:val="006113BD"/>
    <w:rsid w:val="00611BBD"/>
    <w:rsid w:val="00611C4D"/>
    <w:rsid w:val="00611D02"/>
    <w:rsid w:val="006131AD"/>
    <w:rsid w:val="00613214"/>
    <w:rsid w:val="00613241"/>
    <w:rsid w:val="0061398A"/>
    <w:rsid w:val="00613AE6"/>
    <w:rsid w:val="00613DC1"/>
    <w:rsid w:val="00614156"/>
    <w:rsid w:val="006143B6"/>
    <w:rsid w:val="00615B9D"/>
    <w:rsid w:val="00615C47"/>
    <w:rsid w:val="006168F7"/>
    <w:rsid w:val="006169FB"/>
    <w:rsid w:val="00616C12"/>
    <w:rsid w:val="00616ED8"/>
    <w:rsid w:val="00617238"/>
    <w:rsid w:val="00617546"/>
    <w:rsid w:val="006176D3"/>
    <w:rsid w:val="0061774D"/>
    <w:rsid w:val="00617AC9"/>
    <w:rsid w:val="00620519"/>
    <w:rsid w:val="006208B0"/>
    <w:rsid w:val="00620C5B"/>
    <w:rsid w:val="00620EBE"/>
    <w:rsid w:val="00621714"/>
    <w:rsid w:val="00621744"/>
    <w:rsid w:val="006219AA"/>
    <w:rsid w:val="00621AAD"/>
    <w:rsid w:val="0062272E"/>
    <w:rsid w:val="00622923"/>
    <w:rsid w:val="00622ACC"/>
    <w:rsid w:val="00622B18"/>
    <w:rsid w:val="006232AB"/>
    <w:rsid w:val="006237E4"/>
    <w:rsid w:val="00624147"/>
    <w:rsid w:val="006242E8"/>
    <w:rsid w:val="00624520"/>
    <w:rsid w:val="00624D35"/>
    <w:rsid w:val="00624E45"/>
    <w:rsid w:val="00625751"/>
    <w:rsid w:val="00626524"/>
    <w:rsid w:val="00626CE7"/>
    <w:rsid w:val="00626E0F"/>
    <w:rsid w:val="00627013"/>
    <w:rsid w:val="0062714C"/>
    <w:rsid w:val="006274B9"/>
    <w:rsid w:val="0062790C"/>
    <w:rsid w:val="00627D8D"/>
    <w:rsid w:val="00630885"/>
    <w:rsid w:val="00630AA6"/>
    <w:rsid w:val="00630CC0"/>
    <w:rsid w:val="00630D3B"/>
    <w:rsid w:val="00630E05"/>
    <w:rsid w:val="0063140A"/>
    <w:rsid w:val="00631683"/>
    <w:rsid w:val="00631D85"/>
    <w:rsid w:val="00632358"/>
    <w:rsid w:val="006323B1"/>
    <w:rsid w:val="006324C5"/>
    <w:rsid w:val="006325A8"/>
    <w:rsid w:val="0063289D"/>
    <w:rsid w:val="006329D9"/>
    <w:rsid w:val="00633B40"/>
    <w:rsid w:val="006346D0"/>
    <w:rsid w:val="006347BB"/>
    <w:rsid w:val="0063480B"/>
    <w:rsid w:val="00634DFE"/>
    <w:rsid w:val="006350CB"/>
    <w:rsid w:val="00635277"/>
    <w:rsid w:val="00635362"/>
    <w:rsid w:val="00635525"/>
    <w:rsid w:val="0063589F"/>
    <w:rsid w:val="00636693"/>
    <w:rsid w:val="00636851"/>
    <w:rsid w:val="00636871"/>
    <w:rsid w:val="00636911"/>
    <w:rsid w:val="00636DDF"/>
    <w:rsid w:val="00637D4F"/>
    <w:rsid w:val="0064000D"/>
    <w:rsid w:val="00640B60"/>
    <w:rsid w:val="00640DE3"/>
    <w:rsid w:val="00641DCD"/>
    <w:rsid w:val="00641E74"/>
    <w:rsid w:val="00642686"/>
    <w:rsid w:val="00642810"/>
    <w:rsid w:val="00642D36"/>
    <w:rsid w:val="00643022"/>
    <w:rsid w:val="0064344A"/>
    <w:rsid w:val="006436D5"/>
    <w:rsid w:val="006437C7"/>
    <w:rsid w:val="00643B18"/>
    <w:rsid w:val="00643B95"/>
    <w:rsid w:val="006440CD"/>
    <w:rsid w:val="0064410C"/>
    <w:rsid w:val="006441A4"/>
    <w:rsid w:val="006441FE"/>
    <w:rsid w:val="00644293"/>
    <w:rsid w:val="006443E3"/>
    <w:rsid w:val="006444BA"/>
    <w:rsid w:val="006444DB"/>
    <w:rsid w:val="0064451F"/>
    <w:rsid w:val="006447D2"/>
    <w:rsid w:val="00644A8C"/>
    <w:rsid w:val="00644CD7"/>
    <w:rsid w:val="00644F08"/>
    <w:rsid w:val="00644FD8"/>
    <w:rsid w:val="00645639"/>
    <w:rsid w:val="00645A16"/>
    <w:rsid w:val="006462B8"/>
    <w:rsid w:val="006462BF"/>
    <w:rsid w:val="00646411"/>
    <w:rsid w:val="00646540"/>
    <w:rsid w:val="00646642"/>
    <w:rsid w:val="006467D1"/>
    <w:rsid w:val="0064692B"/>
    <w:rsid w:val="006469D5"/>
    <w:rsid w:val="00647201"/>
    <w:rsid w:val="00647694"/>
    <w:rsid w:val="00647B9F"/>
    <w:rsid w:val="006500AC"/>
    <w:rsid w:val="00650562"/>
    <w:rsid w:val="0065091D"/>
    <w:rsid w:val="00651329"/>
    <w:rsid w:val="0065176C"/>
    <w:rsid w:val="00651828"/>
    <w:rsid w:val="00651E90"/>
    <w:rsid w:val="006529C7"/>
    <w:rsid w:val="00652BD0"/>
    <w:rsid w:val="00652F01"/>
    <w:rsid w:val="00652F5C"/>
    <w:rsid w:val="0065329D"/>
    <w:rsid w:val="006533E7"/>
    <w:rsid w:val="006536AE"/>
    <w:rsid w:val="00653709"/>
    <w:rsid w:val="006537DD"/>
    <w:rsid w:val="00653D13"/>
    <w:rsid w:val="00654F6E"/>
    <w:rsid w:val="00655EC9"/>
    <w:rsid w:val="006561F7"/>
    <w:rsid w:val="006562BF"/>
    <w:rsid w:val="006563AB"/>
    <w:rsid w:val="006563EE"/>
    <w:rsid w:val="006563F3"/>
    <w:rsid w:val="00656766"/>
    <w:rsid w:val="00656917"/>
    <w:rsid w:val="00656E1E"/>
    <w:rsid w:val="006573D3"/>
    <w:rsid w:val="00657567"/>
    <w:rsid w:val="00657731"/>
    <w:rsid w:val="00660751"/>
    <w:rsid w:val="00660A37"/>
    <w:rsid w:val="00660A5F"/>
    <w:rsid w:val="0066129E"/>
    <w:rsid w:val="00661E95"/>
    <w:rsid w:val="0066206E"/>
    <w:rsid w:val="006625B4"/>
    <w:rsid w:val="006631D5"/>
    <w:rsid w:val="00663946"/>
    <w:rsid w:val="00663CF8"/>
    <w:rsid w:val="0066490E"/>
    <w:rsid w:val="00664987"/>
    <w:rsid w:val="00664F22"/>
    <w:rsid w:val="00665291"/>
    <w:rsid w:val="00665546"/>
    <w:rsid w:val="00665810"/>
    <w:rsid w:val="00665826"/>
    <w:rsid w:val="0066664F"/>
    <w:rsid w:val="0066670D"/>
    <w:rsid w:val="00666A8C"/>
    <w:rsid w:val="00666B23"/>
    <w:rsid w:val="00666E5E"/>
    <w:rsid w:val="00667139"/>
    <w:rsid w:val="006672AA"/>
    <w:rsid w:val="00667400"/>
    <w:rsid w:val="006674C3"/>
    <w:rsid w:val="00667AB7"/>
    <w:rsid w:val="00667AEF"/>
    <w:rsid w:val="00667C42"/>
    <w:rsid w:val="00667C65"/>
    <w:rsid w:val="00667EEB"/>
    <w:rsid w:val="006703C7"/>
    <w:rsid w:val="00670471"/>
    <w:rsid w:val="00670941"/>
    <w:rsid w:val="00671350"/>
    <w:rsid w:val="006713B9"/>
    <w:rsid w:val="0067192A"/>
    <w:rsid w:val="006719B1"/>
    <w:rsid w:val="00671B41"/>
    <w:rsid w:val="00671B76"/>
    <w:rsid w:val="00672267"/>
    <w:rsid w:val="006728F2"/>
    <w:rsid w:val="00672A99"/>
    <w:rsid w:val="00672DAF"/>
    <w:rsid w:val="006735AB"/>
    <w:rsid w:val="006738CC"/>
    <w:rsid w:val="006743B0"/>
    <w:rsid w:val="00674AE2"/>
    <w:rsid w:val="00674C2A"/>
    <w:rsid w:val="00675F2B"/>
    <w:rsid w:val="0067610C"/>
    <w:rsid w:val="006770B9"/>
    <w:rsid w:val="00677208"/>
    <w:rsid w:val="00677763"/>
    <w:rsid w:val="00677957"/>
    <w:rsid w:val="006779E0"/>
    <w:rsid w:val="00677A2A"/>
    <w:rsid w:val="00677E29"/>
    <w:rsid w:val="00680192"/>
    <w:rsid w:val="00680752"/>
    <w:rsid w:val="0068084F"/>
    <w:rsid w:val="00680A79"/>
    <w:rsid w:val="00680B0D"/>
    <w:rsid w:val="00680E02"/>
    <w:rsid w:val="00680F0F"/>
    <w:rsid w:val="006817CB"/>
    <w:rsid w:val="00681C8B"/>
    <w:rsid w:val="006824F2"/>
    <w:rsid w:val="0068253E"/>
    <w:rsid w:val="006827A9"/>
    <w:rsid w:val="00682C54"/>
    <w:rsid w:val="00682D55"/>
    <w:rsid w:val="006832B9"/>
    <w:rsid w:val="00683495"/>
    <w:rsid w:val="006836BC"/>
    <w:rsid w:val="00683714"/>
    <w:rsid w:val="00683A56"/>
    <w:rsid w:val="00683A67"/>
    <w:rsid w:val="00683FBD"/>
    <w:rsid w:val="00684230"/>
    <w:rsid w:val="006842E7"/>
    <w:rsid w:val="006843EA"/>
    <w:rsid w:val="00684693"/>
    <w:rsid w:val="00684CE9"/>
    <w:rsid w:val="00684EA5"/>
    <w:rsid w:val="006850CE"/>
    <w:rsid w:val="0068546E"/>
    <w:rsid w:val="006859ED"/>
    <w:rsid w:val="00685D90"/>
    <w:rsid w:val="00686085"/>
    <w:rsid w:val="00686336"/>
    <w:rsid w:val="006864EA"/>
    <w:rsid w:val="00686918"/>
    <w:rsid w:val="00686AC0"/>
    <w:rsid w:val="0068720D"/>
    <w:rsid w:val="00687371"/>
    <w:rsid w:val="0068755D"/>
    <w:rsid w:val="00687F36"/>
    <w:rsid w:val="006908C1"/>
    <w:rsid w:val="006909B6"/>
    <w:rsid w:val="006909E5"/>
    <w:rsid w:val="0069155D"/>
    <w:rsid w:val="0069171C"/>
    <w:rsid w:val="0069184F"/>
    <w:rsid w:val="00691A50"/>
    <w:rsid w:val="0069224A"/>
    <w:rsid w:val="0069268E"/>
    <w:rsid w:val="0069271E"/>
    <w:rsid w:val="006929D6"/>
    <w:rsid w:val="00692BD1"/>
    <w:rsid w:val="006933C9"/>
    <w:rsid w:val="006937F2"/>
    <w:rsid w:val="00693838"/>
    <w:rsid w:val="006940D0"/>
    <w:rsid w:val="00694320"/>
    <w:rsid w:val="00694400"/>
    <w:rsid w:val="00694537"/>
    <w:rsid w:val="006947A7"/>
    <w:rsid w:val="00694B4B"/>
    <w:rsid w:val="00694BCC"/>
    <w:rsid w:val="00695125"/>
    <w:rsid w:val="00695423"/>
    <w:rsid w:val="0069542C"/>
    <w:rsid w:val="00695AB5"/>
    <w:rsid w:val="006961A5"/>
    <w:rsid w:val="00696366"/>
    <w:rsid w:val="006964D3"/>
    <w:rsid w:val="00696538"/>
    <w:rsid w:val="00696638"/>
    <w:rsid w:val="00696A3E"/>
    <w:rsid w:val="006970ED"/>
    <w:rsid w:val="00697479"/>
    <w:rsid w:val="0069775C"/>
    <w:rsid w:val="00697863"/>
    <w:rsid w:val="00697FEF"/>
    <w:rsid w:val="006A0009"/>
    <w:rsid w:val="006A001E"/>
    <w:rsid w:val="006A00BF"/>
    <w:rsid w:val="006A02DF"/>
    <w:rsid w:val="006A02F6"/>
    <w:rsid w:val="006A0867"/>
    <w:rsid w:val="006A0F24"/>
    <w:rsid w:val="006A0F8B"/>
    <w:rsid w:val="006A170D"/>
    <w:rsid w:val="006A17BB"/>
    <w:rsid w:val="006A1CE1"/>
    <w:rsid w:val="006A1D0C"/>
    <w:rsid w:val="006A1EB7"/>
    <w:rsid w:val="006A23C3"/>
    <w:rsid w:val="006A2603"/>
    <w:rsid w:val="006A2CBC"/>
    <w:rsid w:val="006A3633"/>
    <w:rsid w:val="006A3AAC"/>
    <w:rsid w:val="006A3B9F"/>
    <w:rsid w:val="006A3CE1"/>
    <w:rsid w:val="006A3E0E"/>
    <w:rsid w:val="006A4230"/>
    <w:rsid w:val="006A4555"/>
    <w:rsid w:val="006A4B00"/>
    <w:rsid w:val="006A5E59"/>
    <w:rsid w:val="006A5EF6"/>
    <w:rsid w:val="006A65CB"/>
    <w:rsid w:val="006A6782"/>
    <w:rsid w:val="006A6FCD"/>
    <w:rsid w:val="006A730B"/>
    <w:rsid w:val="006A73D4"/>
    <w:rsid w:val="006A7573"/>
    <w:rsid w:val="006A75B7"/>
    <w:rsid w:val="006A75F0"/>
    <w:rsid w:val="006A7C9C"/>
    <w:rsid w:val="006B00E6"/>
    <w:rsid w:val="006B011B"/>
    <w:rsid w:val="006B0412"/>
    <w:rsid w:val="006B05DA"/>
    <w:rsid w:val="006B065F"/>
    <w:rsid w:val="006B0F3C"/>
    <w:rsid w:val="006B15E8"/>
    <w:rsid w:val="006B19E0"/>
    <w:rsid w:val="006B1B97"/>
    <w:rsid w:val="006B1C6F"/>
    <w:rsid w:val="006B2207"/>
    <w:rsid w:val="006B2EE6"/>
    <w:rsid w:val="006B2F2A"/>
    <w:rsid w:val="006B34D0"/>
    <w:rsid w:val="006B3866"/>
    <w:rsid w:val="006B38A6"/>
    <w:rsid w:val="006B4B8F"/>
    <w:rsid w:val="006B5636"/>
    <w:rsid w:val="006B5DF1"/>
    <w:rsid w:val="006B62A1"/>
    <w:rsid w:val="006B63CA"/>
    <w:rsid w:val="006B6420"/>
    <w:rsid w:val="006B643D"/>
    <w:rsid w:val="006B65CE"/>
    <w:rsid w:val="006B6B2D"/>
    <w:rsid w:val="006B7383"/>
    <w:rsid w:val="006B78BD"/>
    <w:rsid w:val="006B7C23"/>
    <w:rsid w:val="006B7D7B"/>
    <w:rsid w:val="006B7FE1"/>
    <w:rsid w:val="006C0433"/>
    <w:rsid w:val="006C067B"/>
    <w:rsid w:val="006C08D7"/>
    <w:rsid w:val="006C09A5"/>
    <w:rsid w:val="006C09BC"/>
    <w:rsid w:val="006C0A1E"/>
    <w:rsid w:val="006C120C"/>
    <w:rsid w:val="006C19B2"/>
    <w:rsid w:val="006C1A48"/>
    <w:rsid w:val="006C1BFE"/>
    <w:rsid w:val="006C1D96"/>
    <w:rsid w:val="006C1E6D"/>
    <w:rsid w:val="006C1FA7"/>
    <w:rsid w:val="006C245D"/>
    <w:rsid w:val="006C258B"/>
    <w:rsid w:val="006C2A3A"/>
    <w:rsid w:val="006C2BD3"/>
    <w:rsid w:val="006C2C8D"/>
    <w:rsid w:val="006C318F"/>
    <w:rsid w:val="006C33E2"/>
    <w:rsid w:val="006C47C4"/>
    <w:rsid w:val="006C4C18"/>
    <w:rsid w:val="006C4EB6"/>
    <w:rsid w:val="006C52A3"/>
    <w:rsid w:val="006C5697"/>
    <w:rsid w:val="006C5725"/>
    <w:rsid w:val="006C5A8A"/>
    <w:rsid w:val="006C5CA8"/>
    <w:rsid w:val="006C63D9"/>
    <w:rsid w:val="006C66DA"/>
    <w:rsid w:val="006C6D4F"/>
    <w:rsid w:val="006C7D52"/>
    <w:rsid w:val="006C7ECD"/>
    <w:rsid w:val="006D0232"/>
    <w:rsid w:val="006D0289"/>
    <w:rsid w:val="006D0810"/>
    <w:rsid w:val="006D0887"/>
    <w:rsid w:val="006D0AA5"/>
    <w:rsid w:val="006D0AAD"/>
    <w:rsid w:val="006D0C29"/>
    <w:rsid w:val="006D10F5"/>
    <w:rsid w:val="006D133D"/>
    <w:rsid w:val="006D2048"/>
    <w:rsid w:val="006D2744"/>
    <w:rsid w:val="006D2976"/>
    <w:rsid w:val="006D3035"/>
    <w:rsid w:val="006D3932"/>
    <w:rsid w:val="006D3C88"/>
    <w:rsid w:val="006D3E4E"/>
    <w:rsid w:val="006D3F72"/>
    <w:rsid w:val="006D4290"/>
    <w:rsid w:val="006D4573"/>
    <w:rsid w:val="006D45F6"/>
    <w:rsid w:val="006D4879"/>
    <w:rsid w:val="006D4919"/>
    <w:rsid w:val="006D4D96"/>
    <w:rsid w:val="006D4F84"/>
    <w:rsid w:val="006D52B9"/>
    <w:rsid w:val="006D54B5"/>
    <w:rsid w:val="006D5813"/>
    <w:rsid w:val="006D6375"/>
    <w:rsid w:val="006D64F4"/>
    <w:rsid w:val="006D6B88"/>
    <w:rsid w:val="006D73A6"/>
    <w:rsid w:val="006D7718"/>
    <w:rsid w:val="006E0A26"/>
    <w:rsid w:val="006E0AD9"/>
    <w:rsid w:val="006E11EC"/>
    <w:rsid w:val="006E14B3"/>
    <w:rsid w:val="006E163D"/>
    <w:rsid w:val="006E1C29"/>
    <w:rsid w:val="006E287C"/>
    <w:rsid w:val="006E2ACD"/>
    <w:rsid w:val="006E2E97"/>
    <w:rsid w:val="006E31F7"/>
    <w:rsid w:val="006E3F0B"/>
    <w:rsid w:val="006E42B4"/>
    <w:rsid w:val="006E4F43"/>
    <w:rsid w:val="006E5B7B"/>
    <w:rsid w:val="006E5DAB"/>
    <w:rsid w:val="006E5DEA"/>
    <w:rsid w:val="006E6196"/>
    <w:rsid w:val="006E6592"/>
    <w:rsid w:val="006E6C3A"/>
    <w:rsid w:val="006E7057"/>
    <w:rsid w:val="006E7168"/>
    <w:rsid w:val="006E742E"/>
    <w:rsid w:val="006E7461"/>
    <w:rsid w:val="006E7749"/>
    <w:rsid w:val="006E7B27"/>
    <w:rsid w:val="006E7CA5"/>
    <w:rsid w:val="006F0074"/>
    <w:rsid w:val="006F01B7"/>
    <w:rsid w:val="006F05F7"/>
    <w:rsid w:val="006F115E"/>
    <w:rsid w:val="006F1791"/>
    <w:rsid w:val="006F183C"/>
    <w:rsid w:val="006F1E0A"/>
    <w:rsid w:val="006F1F2A"/>
    <w:rsid w:val="006F22DA"/>
    <w:rsid w:val="006F234E"/>
    <w:rsid w:val="006F2974"/>
    <w:rsid w:val="006F3D02"/>
    <w:rsid w:val="006F3F4F"/>
    <w:rsid w:val="006F3FB2"/>
    <w:rsid w:val="006F41BF"/>
    <w:rsid w:val="006F4406"/>
    <w:rsid w:val="006F4597"/>
    <w:rsid w:val="006F4AC2"/>
    <w:rsid w:val="006F4B4D"/>
    <w:rsid w:val="006F53F2"/>
    <w:rsid w:val="006F5527"/>
    <w:rsid w:val="006F5AB2"/>
    <w:rsid w:val="006F5E14"/>
    <w:rsid w:val="006F633F"/>
    <w:rsid w:val="006F637F"/>
    <w:rsid w:val="006F66E8"/>
    <w:rsid w:val="006F6787"/>
    <w:rsid w:val="006F6854"/>
    <w:rsid w:val="006F69EC"/>
    <w:rsid w:val="006F7C93"/>
    <w:rsid w:val="006F7E46"/>
    <w:rsid w:val="006F7F65"/>
    <w:rsid w:val="006F7FF2"/>
    <w:rsid w:val="00700207"/>
    <w:rsid w:val="00700272"/>
    <w:rsid w:val="0070045B"/>
    <w:rsid w:val="0070073C"/>
    <w:rsid w:val="007009AE"/>
    <w:rsid w:val="00700B0D"/>
    <w:rsid w:val="00700F23"/>
    <w:rsid w:val="0070179F"/>
    <w:rsid w:val="00701BA7"/>
    <w:rsid w:val="00701BFE"/>
    <w:rsid w:val="00701DE8"/>
    <w:rsid w:val="007025B8"/>
    <w:rsid w:val="007032C6"/>
    <w:rsid w:val="00703C49"/>
    <w:rsid w:val="00703F90"/>
    <w:rsid w:val="0070439D"/>
    <w:rsid w:val="00704756"/>
    <w:rsid w:val="00704D7F"/>
    <w:rsid w:val="00704EA4"/>
    <w:rsid w:val="00704EBA"/>
    <w:rsid w:val="00705E39"/>
    <w:rsid w:val="0070619E"/>
    <w:rsid w:val="00706270"/>
    <w:rsid w:val="007062E0"/>
    <w:rsid w:val="00706B59"/>
    <w:rsid w:val="00706CD0"/>
    <w:rsid w:val="00706FCC"/>
    <w:rsid w:val="007070A5"/>
    <w:rsid w:val="00707281"/>
    <w:rsid w:val="00707A93"/>
    <w:rsid w:val="00707C04"/>
    <w:rsid w:val="0071031D"/>
    <w:rsid w:val="00710835"/>
    <w:rsid w:val="0071094E"/>
    <w:rsid w:val="00711930"/>
    <w:rsid w:val="00711D07"/>
    <w:rsid w:val="00712BE7"/>
    <w:rsid w:val="007137FB"/>
    <w:rsid w:val="00713DA6"/>
    <w:rsid w:val="00713EDC"/>
    <w:rsid w:val="007142F5"/>
    <w:rsid w:val="0071467D"/>
    <w:rsid w:val="00714F28"/>
    <w:rsid w:val="00715090"/>
    <w:rsid w:val="00715840"/>
    <w:rsid w:val="00716771"/>
    <w:rsid w:val="00716BA1"/>
    <w:rsid w:val="00716EFA"/>
    <w:rsid w:val="0071705B"/>
    <w:rsid w:val="007175CE"/>
    <w:rsid w:val="00717850"/>
    <w:rsid w:val="00717A3C"/>
    <w:rsid w:val="0072041A"/>
    <w:rsid w:val="007204BD"/>
    <w:rsid w:val="007205B2"/>
    <w:rsid w:val="007207BB"/>
    <w:rsid w:val="00720933"/>
    <w:rsid w:val="007209C3"/>
    <w:rsid w:val="007212DF"/>
    <w:rsid w:val="0072140C"/>
    <w:rsid w:val="00721854"/>
    <w:rsid w:val="007219C2"/>
    <w:rsid w:val="00721BE2"/>
    <w:rsid w:val="00721BED"/>
    <w:rsid w:val="00721CD3"/>
    <w:rsid w:val="007220A2"/>
    <w:rsid w:val="0072212D"/>
    <w:rsid w:val="00722414"/>
    <w:rsid w:val="00722467"/>
    <w:rsid w:val="00722878"/>
    <w:rsid w:val="00722A1A"/>
    <w:rsid w:val="00722FE3"/>
    <w:rsid w:val="007234F1"/>
    <w:rsid w:val="00723AC3"/>
    <w:rsid w:val="00723B87"/>
    <w:rsid w:val="007246D5"/>
    <w:rsid w:val="00724B11"/>
    <w:rsid w:val="007252E3"/>
    <w:rsid w:val="00726564"/>
    <w:rsid w:val="00726668"/>
    <w:rsid w:val="00726F99"/>
    <w:rsid w:val="0072711D"/>
    <w:rsid w:val="00727165"/>
    <w:rsid w:val="00727338"/>
    <w:rsid w:val="007275D1"/>
    <w:rsid w:val="00727B46"/>
    <w:rsid w:val="00727C7F"/>
    <w:rsid w:val="00727F54"/>
    <w:rsid w:val="007306F2"/>
    <w:rsid w:val="00730A2C"/>
    <w:rsid w:val="00731129"/>
    <w:rsid w:val="0073166E"/>
    <w:rsid w:val="00731688"/>
    <w:rsid w:val="00731B80"/>
    <w:rsid w:val="007323BB"/>
    <w:rsid w:val="00732A58"/>
    <w:rsid w:val="00732E8C"/>
    <w:rsid w:val="007342C1"/>
    <w:rsid w:val="00734A08"/>
    <w:rsid w:val="00734BCC"/>
    <w:rsid w:val="00734D31"/>
    <w:rsid w:val="0073594C"/>
    <w:rsid w:val="00735AB3"/>
    <w:rsid w:val="00735D89"/>
    <w:rsid w:val="00735DA1"/>
    <w:rsid w:val="00736046"/>
    <w:rsid w:val="00736204"/>
    <w:rsid w:val="007367E9"/>
    <w:rsid w:val="00736A14"/>
    <w:rsid w:val="00736B05"/>
    <w:rsid w:val="00736C7E"/>
    <w:rsid w:val="0073722E"/>
    <w:rsid w:val="0073753B"/>
    <w:rsid w:val="007379D9"/>
    <w:rsid w:val="00740011"/>
    <w:rsid w:val="0074013C"/>
    <w:rsid w:val="00740345"/>
    <w:rsid w:val="00740C68"/>
    <w:rsid w:val="00740CA6"/>
    <w:rsid w:val="00740D4D"/>
    <w:rsid w:val="00741069"/>
    <w:rsid w:val="007414CB"/>
    <w:rsid w:val="007419F0"/>
    <w:rsid w:val="00741E80"/>
    <w:rsid w:val="00742309"/>
    <w:rsid w:val="0074277C"/>
    <w:rsid w:val="007429A3"/>
    <w:rsid w:val="00742D26"/>
    <w:rsid w:val="007438D0"/>
    <w:rsid w:val="00743F06"/>
    <w:rsid w:val="007440B6"/>
    <w:rsid w:val="007441E9"/>
    <w:rsid w:val="00744214"/>
    <w:rsid w:val="007446FC"/>
    <w:rsid w:val="00744FC2"/>
    <w:rsid w:val="00745100"/>
    <w:rsid w:val="00745396"/>
    <w:rsid w:val="007454FB"/>
    <w:rsid w:val="0074588F"/>
    <w:rsid w:val="007460D0"/>
    <w:rsid w:val="0074639B"/>
    <w:rsid w:val="00746528"/>
    <w:rsid w:val="007466D4"/>
    <w:rsid w:val="00746855"/>
    <w:rsid w:val="00746B72"/>
    <w:rsid w:val="00746D2C"/>
    <w:rsid w:val="00746EBF"/>
    <w:rsid w:val="00747126"/>
    <w:rsid w:val="0074728D"/>
    <w:rsid w:val="00750371"/>
    <w:rsid w:val="00750672"/>
    <w:rsid w:val="007508EE"/>
    <w:rsid w:val="00750EF1"/>
    <w:rsid w:val="007513AB"/>
    <w:rsid w:val="0075141D"/>
    <w:rsid w:val="00751EE9"/>
    <w:rsid w:val="00752356"/>
    <w:rsid w:val="007526A8"/>
    <w:rsid w:val="00752E17"/>
    <w:rsid w:val="00753001"/>
    <w:rsid w:val="00753088"/>
    <w:rsid w:val="0075314D"/>
    <w:rsid w:val="007533C7"/>
    <w:rsid w:val="00753484"/>
    <w:rsid w:val="007538D8"/>
    <w:rsid w:val="00753C76"/>
    <w:rsid w:val="00754500"/>
    <w:rsid w:val="00754616"/>
    <w:rsid w:val="007546BC"/>
    <w:rsid w:val="0075484B"/>
    <w:rsid w:val="00754914"/>
    <w:rsid w:val="007552A9"/>
    <w:rsid w:val="0075534F"/>
    <w:rsid w:val="0075563A"/>
    <w:rsid w:val="0075582B"/>
    <w:rsid w:val="00755868"/>
    <w:rsid w:val="00755EBD"/>
    <w:rsid w:val="007560A1"/>
    <w:rsid w:val="007561A6"/>
    <w:rsid w:val="00756706"/>
    <w:rsid w:val="0075673B"/>
    <w:rsid w:val="0075689B"/>
    <w:rsid w:val="00757ACC"/>
    <w:rsid w:val="00757B8D"/>
    <w:rsid w:val="007610AD"/>
    <w:rsid w:val="00761442"/>
    <w:rsid w:val="007617C4"/>
    <w:rsid w:val="0076182F"/>
    <w:rsid w:val="00762E73"/>
    <w:rsid w:val="00762F0E"/>
    <w:rsid w:val="0076345D"/>
    <w:rsid w:val="00763B98"/>
    <w:rsid w:val="00763C99"/>
    <w:rsid w:val="00763E57"/>
    <w:rsid w:val="00763EC8"/>
    <w:rsid w:val="007644A2"/>
    <w:rsid w:val="00764A0D"/>
    <w:rsid w:val="00764D88"/>
    <w:rsid w:val="00765212"/>
    <w:rsid w:val="00765244"/>
    <w:rsid w:val="00765255"/>
    <w:rsid w:val="00765B69"/>
    <w:rsid w:val="0076603B"/>
    <w:rsid w:val="00766086"/>
    <w:rsid w:val="0076632D"/>
    <w:rsid w:val="0076690D"/>
    <w:rsid w:val="007672A0"/>
    <w:rsid w:val="007672A7"/>
    <w:rsid w:val="007676E0"/>
    <w:rsid w:val="0076781C"/>
    <w:rsid w:val="007678DC"/>
    <w:rsid w:val="00767FBC"/>
    <w:rsid w:val="0077038D"/>
    <w:rsid w:val="00770BC5"/>
    <w:rsid w:val="00771107"/>
    <w:rsid w:val="00771907"/>
    <w:rsid w:val="00771FFC"/>
    <w:rsid w:val="00772664"/>
    <w:rsid w:val="007726E8"/>
    <w:rsid w:val="00772B11"/>
    <w:rsid w:val="00772B39"/>
    <w:rsid w:val="00772B98"/>
    <w:rsid w:val="00772DAF"/>
    <w:rsid w:val="007732E9"/>
    <w:rsid w:val="0077336D"/>
    <w:rsid w:val="007733FF"/>
    <w:rsid w:val="00774252"/>
    <w:rsid w:val="00774985"/>
    <w:rsid w:val="00774B52"/>
    <w:rsid w:val="00774C12"/>
    <w:rsid w:val="00774D35"/>
    <w:rsid w:val="00774F45"/>
    <w:rsid w:val="00775379"/>
    <w:rsid w:val="00775539"/>
    <w:rsid w:val="00775671"/>
    <w:rsid w:val="0077573A"/>
    <w:rsid w:val="0077578D"/>
    <w:rsid w:val="0077585E"/>
    <w:rsid w:val="00776059"/>
    <w:rsid w:val="007762A4"/>
    <w:rsid w:val="00776374"/>
    <w:rsid w:val="00776619"/>
    <w:rsid w:val="007766A8"/>
    <w:rsid w:val="00777351"/>
    <w:rsid w:val="00777BCA"/>
    <w:rsid w:val="00777C9A"/>
    <w:rsid w:val="0078096F"/>
    <w:rsid w:val="0078124F"/>
    <w:rsid w:val="00781854"/>
    <w:rsid w:val="007818A5"/>
    <w:rsid w:val="0078193A"/>
    <w:rsid w:val="007819C5"/>
    <w:rsid w:val="00781AA6"/>
    <w:rsid w:val="00781CB5"/>
    <w:rsid w:val="00781F94"/>
    <w:rsid w:val="00781FE5"/>
    <w:rsid w:val="007820D2"/>
    <w:rsid w:val="00782176"/>
    <w:rsid w:val="0078235F"/>
    <w:rsid w:val="0078237C"/>
    <w:rsid w:val="00782412"/>
    <w:rsid w:val="00782466"/>
    <w:rsid w:val="0078283C"/>
    <w:rsid w:val="00782882"/>
    <w:rsid w:val="00782D4F"/>
    <w:rsid w:val="00782DEE"/>
    <w:rsid w:val="007831BA"/>
    <w:rsid w:val="007832C1"/>
    <w:rsid w:val="00783406"/>
    <w:rsid w:val="00783675"/>
    <w:rsid w:val="00783770"/>
    <w:rsid w:val="00783A28"/>
    <w:rsid w:val="00783AA4"/>
    <w:rsid w:val="00783C0B"/>
    <w:rsid w:val="00783F6F"/>
    <w:rsid w:val="00784AC8"/>
    <w:rsid w:val="00785351"/>
    <w:rsid w:val="007853C5"/>
    <w:rsid w:val="007855C0"/>
    <w:rsid w:val="00785688"/>
    <w:rsid w:val="007858A3"/>
    <w:rsid w:val="007858EA"/>
    <w:rsid w:val="0078593D"/>
    <w:rsid w:val="007861EC"/>
    <w:rsid w:val="007861EF"/>
    <w:rsid w:val="00786267"/>
    <w:rsid w:val="007865C9"/>
    <w:rsid w:val="0078665A"/>
    <w:rsid w:val="007866A0"/>
    <w:rsid w:val="00787170"/>
    <w:rsid w:val="007872D1"/>
    <w:rsid w:val="00787A42"/>
    <w:rsid w:val="00787F56"/>
    <w:rsid w:val="0079008D"/>
    <w:rsid w:val="007900CE"/>
    <w:rsid w:val="007906A2"/>
    <w:rsid w:val="00790A5E"/>
    <w:rsid w:val="00790C4C"/>
    <w:rsid w:val="00790CFF"/>
    <w:rsid w:val="00790F1D"/>
    <w:rsid w:val="0079159E"/>
    <w:rsid w:val="0079175C"/>
    <w:rsid w:val="00791E20"/>
    <w:rsid w:val="00791EFD"/>
    <w:rsid w:val="007921C9"/>
    <w:rsid w:val="00792ED3"/>
    <w:rsid w:val="00792F1D"/>
    <w:rsid w:val="007931E4"/>
    <w:rsid w:val="00793599"/>
    <w:rsid w:val="00793608"/>
    <w:rsid w:val="0079366F"/>
    <w:rsid w:val="00793884"/>
    <w:rsid w:val="007939C4"/>
    <w:rsid w:val="00793BA5"/>
    <w:rsid w:val="0079429A"/>
    <w:rsid w:val="007943C5"/>
    <w:rsid w:val="00794D0A"/>
    <w:rsid w:val="007954D9"/>
    <w:rsid w:val="007955D7"/>
    <w:rsid w:val="007956D0"/>
    <w:rsid w:val="007959A5"/>
    <w:rsid w:val="00795AFE"/>
    <w:rsid w:val="00795EAE"/>
    <w:rsid w:val="0079601F"/>
    <w:rsid w:val="007965C3"/>
    <w:rsid w:val="007966B4"/>
    <w:rsid w:val="00796849"/>
    <w:rsid w:val="00796E9E"/>
    <w:rsid w:val="007970C4"/>
    <w:rsid w:val="0079729B"/>
    <w:rsid w:val="00797A40"/>
    <w:rsid w:val="00797BB7"/>
    <w:rsid w:val="007A010E"/>
    <w:rsid w:val="007A0458"/>
    <w:rsid w:val="007A0881"/>
    <w:rsid w:val="007A1227"/>
    <w:rsid w:val="007A1694"/>
    <w:rsid w:val="007A199F"/>
    <w:rsid w:val="007A1D26"/>
    <w:rsid w:val="007A1E21"/>
    <w:rsid w:val="007A2041"/>
    <w:rsid w:val="007A2F92"/>
    <w:rsid w:val="007A32D8"/>
    <w:rsid w:val="007A3333"/>
    <w:rsid w:val="007A339D"/>
    <w:rsid w:val="007A37E7"/>
    <w:rsid w:val="007A385B"/>
    <w:rsid w:val="007A39A7"/>
    <w:rsid w:val="007A3E36"/>
    <w:rsid w:val="007A3FEA"/>
    <w:rsid w:val="007A501D"/>
    <w:rsid w:val="007A512E"/>
    <w:rsid w:val="007A5673"/>
    <w:rsid w:val="007A62FE"/>
    <w:rsid w:val="007A65D9"/>
    <w:rsid w:val="007A6E0A"/>
    <w:rsid w:val="007A72C9"/>
    <w:rsid w:val="007A755E"/>
    <w:rsid w:val="007A768C"/>
    <w:rsid w:val="007A78D1"/>
    <w:rsid w:val="007A7B3C"/>
    <w:rsid w:val="007A7F6E"/>
    <w:rsid w:val="007B0569"/>
    <w:rsid w:val="007B0B43"/>
    <w:rsid w:val="007B0C84"/>
    <w:rsid w:val="007B0DB6"/>
    <w:rsid w:val="007B135E"/>
    <w:rsid w:val="007B148F"/>
    <w:rsid w:val="007B1635"/>
    <w:rsid w:val="007B16B0"/>
    <w:rsid w:val="007B18CB"/>
    <w:rsid w:val="007B1A1D"/>
    <w:rsid w:val="007B1B30"/>
    <w:rsid w:val="007B1E59"/>
    <w:rsid w:val="007B2032"/>
    <w:rsid w:val="007B244D"/>
    <w:rsid w:val="007B28AB"/>
    <w:rsid w:val="007B294C"/>
    <w:rsid w:val="007B2AEC"/>
    <w:rsid w:val="007B2CAA"/>
    <w:rsid w:val="007B3027"/>
    <w:rsid w:val="007B3421"/>
    <w:rsid w:val="007B3C84"/>
    <w:rsid w:val="007B3D7A"/>
    <w:rsid w:val="007B4374"/>
    <w:rsid w:val="007B438E"/>
    <w:rsid w:val="007B4693"/>
    <w:rsid w:val="007B46C0"/>
    <w:rsid w:val="007B497D"/>
    <w:rsid w:val="007B4B2D"/>
    <w:rsid w:val="007B4CAA"/>
    <w:rsid w:val="007B4CF5"/>
    <w:rsid w:val="007B5161"/>
    <w:rsid w:val="007B5237"/>
    <w:rsid w:val="007B53E2"/>
    <w:rsid w:val="007B5461"/>
    <w:rsid w:val="007B65A3"/>
    <w:rsid w:val="007B6876"/>
    <w:rsid w:val="007B6FD6"/>
    <w:rsid w:val="007B7BDC"/>
    <w:rsid w:val="007C0182"/>
    <w:rsid w:val="007C038A"/>
    <w:rsid w:val="007C0401"/>
    <w:rsid w:val="007C0411"/>
    <w:rsid w:val="007C06F3"/>
    <w:rsid w:val="007C092A"/>
    <w:rsid w:val="007C0E87"/>
    <w:rsid w:val="007C11DF"/>
    <w:rsid w:val="007C1FED"/>
    <w:rsid w:val="007C20CF"/>
    <w:rsid w:val="007C219D"/>
    <w:rsid w:val="007C2A5B"/>
    <w:rsid w:val="007C3675"/>
    <w:rsid w:val="007C3F6F"/>
    <w:rsid w:val="007C3FDA"/>
    <w:rsid w:val="007C40C8"/>
    <w:rsid w:val="007C46EF"/>
    <w:rsid w:val="007C4EE4"/>
    <w:rsid w:val="007C4F02"/>
    <w:rsid w:val="007C4F08"/>
    <w:rsid w:val="007C5351"/>
    <w:rsid w:val="007C5586"/>
    <w:rsid w:val="007C55C0"/>
    <w:rsid w:val="007C5795"/>
    <w:rsid w:val="007C6A82"/>
    <w:rsid w:val="007C70F1"/>
    <w:rsid w:val="007C7338"/>
    <w:rsid w:val="007C7604"/>
    <w:rsid w:val="007C79A2"/>
    <w:rsid w:val="007C7DCD"/>
    <w:rsid w:val="007D0501"/>
    <w:rsid w:val="007D0531"/>
    <w:rsid w:val="007D07F6"/>
    <w:rsid w:val="007D0BEE"/>
    <w:rsid w:val="007D0CD0"/>
    <w:rsid w:val="007D11E1"/>
    <w:rsid w:val="007D1E58"/>
    <w:rsid w:val="007D20DA"/>
    <w:rsid w:val="007D2363"/>
    <w:rsid w:val="007D2386"/>
    <w:rsid w:val="007D25FA"/>
    <w:rsid w:val="007D2D09"/>
    <w:rsid w:val="007D3011"/>
    <w:rsid w:val="007D306A"/>
    <w:rsid w:val="007D39CD"/>
    <w:rsid w:val="007D4057"/>
    <w:rsid w:val="007D42EB"/>
    <w:rsid w:val="007D44CB"/>
    <w:rsid w:val="007D4801"/>
    <w:rsid w:val="007D4854"/>
    <w:rsid w:val="007D485C"/>
    <w:rsid w:val="007D4F12"/>
    <w:rsid w:val="007D5474"/>
    <w:rsid w:val="007D5DA2"/>
    <w:rsid w:val="007D62D5"/>
    <w:rsid w:val="007D6522"/>
    <w:rsid w:val="007D6625"/>
    <w:rsid w:val="007D6799"/>
    <w:rsid w:val="007D6B79"/>
    <w:rsid w:val="007D6E1D"/>
    <w:rsid w:val="007D74DB"/>
    <w:rsid w:val="007E0594"/>
    <w:rsid w:val="007E11AE"/>
    <w:rsid w:val="007E1429"/>
    <w:rsid w:val="007E1646"/>
    <w:rsid w:val="007E1813"/>
    <w:rsid w:val="007E1A52"/>
    <w:rsid w:val="007E1C1D"/>
    <w:rsid w:val="007E1D98"/>
    <w:rsid w:val="007E1EDD"/>
    <w:rsid w:val="007E2814"/>
    <w:rsid w:val="007E329C"/>
    <w:rsid w:val="007E338F"/>
    <w:rsid w:val="007E39EF"/>
    <w:rsid w:val="007E3DAA"/>
    <w:rsid w:val="007E3F45"/>
    <w:rsid w:val="007E4398"/>
    <w:rsid w:val="007E445C"/>
    <w:rsid w:val="007E44A9"/>
    <w:rsid w:val="007E459F"/>
    <w:rsid w:val="007E46A0"/>
    <w:rsid w:val="007E46C6"/>
    <w:rsid w:val="007E5254"/>
    <w:rsid w:val="007E53C8"/>
    <w:rsid w:val="007E5640"/>
    <w:rsid w:val="007E5B20"/>
    <w:rsid w:val="007E5F24"/>
    <w:rsid w:val="007E61B6"/>
    <w:rsid w:val="007E6C20"/>
    <w:rsid w:val="007E773E"/>
    <w:rsid w:val="007E78DA"/>
    <w:rsid w:val="007E7996"/>
    <w:rsid w:val="007E7E4A"/>
    <w:rsid w:val="007F02F9"/>
    <w:rsid w:val="007F0878"/>
    <w:rsid w:val="007F0D23"/>
    <w:rsid w:val="007F162C"/>
    <w:rsid w:val="007F21FA"/>
    <w:rsid w:val="007F22BF"/>
    <w:rsid w:val="007F23FA"/>
    <w:rsid w:val="007F2739"/>
    <w:rsid w:val="007F27E1"/>
    <w:rsid w:val="007F2A9D"/>
    <w:rsid w:val="007F2B93"/>
    <w:rsid w:val="007F3AB7"/>
    <w:rsid w:val="007F43AE"/>
    <w:rsid w:val="007F50AD"/>
    <w:rsid w:val="007F521C"/>
    <w:rsid w:val="007F557A"/>
    <w:rsid w:val="007F5F70"/>
    <w:rsid w:val="007F66AC"/>
    <w:rsid w:val="007F7536"/>
    <w:rsid w:val="007F7662"/>
    <w:rsid w:val="008001B0"/>
    <w:rsid w:val="0080032A"/>
    <w:rsid w:val="0080043A"/>
    <w:rsid w:val="00801D44"/>
    <w:rsid w:val="00802252"/>
    <w:rsid w:val="00802341"/>
    <w:rsid w:val="00802392"/>
    <w:rsid w:val="0080263E"/>
    <w:rsid w:val="00802809"/>
    <w:rsid w:val="00802827"/>
    <w:rsid w:val="008032AB"/>
    <w:rsid w:val="0080340B"/>
    <w:rsid w:val="008036B6"/>
    <w:rsid w:val="0080397F"/>
    <w:rsid w:val="00803B39"/>
    <w:rsid w:val="00803E62"/>
    <w:rsid w:val="00803F9F"/>
    <w:rsid w:val="008042F0"/>
    <w:rsid w:val="0080457F"/>
    <w:rsid w:val="0080485C"/>
    <w:rsid w:val="00804E6C"/>
    <w:rsid w:val="008054CC"/>
    <w:rsid w:val="008057C5"/>
    <w:rsid w:val="00805C74"/>
    <w:rsid w:val="00806534"/>
    <w:rsid w:val="0080673F"/>
    <w:rsid w:val="00806EEF"/>
    <w:rsid w:val="00807488"/>
    <w:rsid w:val="00807649"/>
    <w:rsid w:val="00811AA9"/>
    <w:rsid w:val="00811AE0"/>
    <w:rsid w:val="00811B64"/>
    <w:rsid w:val="00811C73"/>
    <w:rsid w:val="00811F5B"/>
    <w:rsid w:val="00812047"/>
    <w:rsid w:val="008123E6"/>
    <w:rsid w:val="0081253A"/>
    <w:rsid w:val="00812ABE"/>
    <w:rsid w:val="00813788"/>
    <w:rsid w:val="00813837"/>
    <w:rsid w:val="008139DE"/>
    <w:rsid w:val="00813C48"/>
    <w:rsid w:val="00813E4B"/>
    <w:rsid w:val="0081473B"/>
    <w:rsid w:val="00814A4B"/>
    <w:rsid w:val="00814D4E"/>
    <w:rsid w:val="00815903"/>
    <w:rsid w:val="00815C05"/>
    <w:rsid w:val="008161FC"/>
    <w:rsid w:val="00816713"/>
    <w:rsid w:val="00816954"/>
    <w:rsid w:val="00816BEA"/>
    <w:rsid w:val="00816EBC"/>
    <w:rsid w:val="00817095"/>
    <w:rsid w:val="008171E6"/>
    <w:rsid w:val="00817414"/>
    <w:rsid w:val="00817CAF"/>
    <w:rsid w:val="008200D3"/>
    <w:rsid w:val="0082079F"/>
    <w:rsid w:val="00820B78"/>
    <w:rsid w:val="00820C48"/>
    <w:rsid w:val="00820D12"/>
    <w:rsid w:val="008217D7"/>
    <w:rsid w:val="00821970"/>
    <w:rsid w:val="00821ADB"/>
    <w:rsid w:val="00821BDC"/>
    <w:rsid w:val="00821E42"/>
    <w:rsid w:val="0082247D"/>
    <w:rsid w:val="008224CE"/>
    <w:rsid w:val="00822587"/>
    <w:rsid w:val="008226A1"/>
    <w:rsid w:val="00822A0C"/>
    <w:rsid w:val="00822F51"/>
    <w:rsid w:val="0082312E"/>
    <w:rsid w:val="008233CD"/>
    <w:rsid w:val="008234DC"/>
    <w:rsid w:val="00823A29"/>
    <w:rsid w:val="00823FCE"/>
    <w:rsid w:val="00824263"/>
    <w:rsid w:val="008246D6"/>
    <w:rsid w:val="00824808"/>
    <w:rsid w:val="00824996"/>
    <w:rsid w:val="00824B97"/>
    <w:rsid w:val="0082551F"/>
    <w:rsid w:val="0082600F"/>
    <w:rsid w:val="00826399"/>
    <w:rsid w:val="00826BB3"/>
    <w:rsid w:val="00826ED6"/>
    <w:rsid w:val="00826F3A"/>
    <w:rsid w:val="00826FCC"/>
    <w:rsid w:val="00827083"/>
    <w:rsid w:val="0082767C"/>
    <w:rsid w:val="00827CB2"/>
    <w:rsid w:val="00827EC2"/>
    <w:rsid w:val="00830070"/>
    <w:rsid w:val="00830201"/>
    <w:rsid w:val="008303A1"/>
    <w:rsid w:val="00830416"/>
    <w:rsid w:val="008307FF"/>
    <w:rsid w:val="00830CA9"/>
    <w:rsid w:val="00830EA7"/>
    <w:rsid w:val="00830EBB"/>
    <w:rsid w:val="00830FD1"/>
    <w:rsid w:val="008316E3"/>
    <w:rsid w:val="00831F95"/>
    <w:rsid w:val="0083246A"/>
    <w:rsid w:val="0083275B"/>
    <w:rsid w:val="00833108"/>
    <w:rsid w:val="0083316E"/>
    <w:rsid w:val="0083336E"/>
    <w:rsid w:val="00833591"/>
    <w:rsid w:val="0083374C"/>
    <w:rsid w:val="0083391E"/>
    <w:rsid w:val="00833E3B"/>
    <w:rsid w:val="00834043"/>
    <w:rsid w:val="0083419A"/>
    <w:rsid w:val="0083445F"/>
    <w:rsid w:val="0083470A"/>
    <w:rsid w:val="008349F0"/>
    <w:rsid w:val="008349FE"/>
    <w:rsid w:val="00835AB4"/>
    <w:rsid w:val="00835AE7"/>
    <w:rsid w:val="00835B89"/>
    <w:rsid w:val="00835C02"/>
    <w:rsid w:val="00836307"/>
    <w:rsid w:val="00836324"/>
    <w:rsid w:val="00836642"/>
    <w:rsid w:val="0083683C"/>
    <w:rsid w:val="00836A89"/>
    <w:rsid w:val="00836D1E"/>
    <w:rsid w:val="00836E75"/>
    <w:rsid w:val="0083706B"/>
    <w:rsid w:val="008370C4"/>
    <w:rsid w:val="00837167"/>
    <w:rsid w:val="00837654"/>
    <w:rsid w:val="008406C7"/>
    <w:rsid w:val="008408A1"/>
    <w:rsid w:val="00840900"/>
    <w:rsid w:val="00841991"/>
    <w:rsid w:val="00841E23"/>
    <w:rsid w:val="00842021"/>
    <w:rsid w:val="0084265F"/>
    <w:rsid w:val="00842757"/>
    <w:rsid w:val="00843246"/>
    <w:rsid w:val="0084348C"/>
    <w:rsid w:val="008436E4"/>
    <w:rsid w:val="008439C5"/>
    <w:rsid w:val="00843F06"/>
    <w:rsid w:val="008441AB"/>
    <w:rsid w:val="0084424F"/>
    <w:rsid w:val="008446CB"/>
    <w:rsid w:val="0084481F"/>
    <w:rsid w:val="008449C2"/>
    <w:rsid w:val="00844A8C"/>
    <w:rsid w:val="00845528"/>
    <w:rsid w:val="00845642"/>
    <w:rsid w:val="00845811"/>
    <w:rsid w:val="00845A7C"/>
    <w:rsid w:val="00845B41"/>
    <w:rsid w:val="00845D3B"/>
    <w:rsid w:val="008460D3"/>
    <w:rsid w:val="008466C3"/>
    <w:rsid w:val="00846B80"/>
    <w:rsid w:val="00846C04"/>
    <w:rsid w:val="00846EBE"/>
    <w:rsid w:val="00847403"/>
    <w:rsid w:val="00847899"/>
    <w:rsid w:val="00847E4E"/>
    <w:rsid w:val="00847F7D"/>
    <w:rsid w:val="00850C4A"/>
    <w:rsid w:val="00851397"/>
    <w:rsid w:val="00851701"/>
    <w:rsid w:val="00851DA5"/>
    <w:rsid w:val="00851DC5"/>
    <w:rsid w:val="00852285"/>
    <w:rsid w:val="00853AF3"/>
    <w:rsid w:val="00853E74"/>
    <w:rsid w:val="00854305"/>
    <w:rsid w:val="0085440E"/>
    <w:rsid w:val="00854F74"/>
    <w:rsid w:val="008553E7"/>
    <w:rsid w:val="00855ACE"/>
    <w:rsid w:val="00855F67"/>
    <w:rsid w:val="0085652F"/>
    <w:rsid w:val="008566BD"/>
    <w:rsid w:val="00856892"/>
    <w:rsid w:val="0085696B"/>
    <w:rsid w:val="00856B72"/>
    <w:rsid w:val="00856C11"/>
    <w:rsid w:val="008573E3"/>
    <w:rsid w:val="00857B49"/>
    <w:rsid w:val="00860099"/>
    <w:rsid w:val="008602F1"/>
    <w:rsid w:val="0086041B"/>
    <w:rsid w:val="00860495"/>
    <w:rsid w:val="00860F51"/>
    <w:rsid w:val="0086121F"/>
    <w:rsid w:val="00861461"/>
    <w:rsid w:val="00861E55"/>
    <w:rsid w:val="00862202"/>
    <w:rsid w:val="00862769"/>
    <w:rsid w:val="00862971"/>
    <w:rsid w:val="00863550"/>
    <w:rsid w:val="00863A9C"/>
    <w:rsid w:val="00863E7A"/>
    <w:rsid w:val="008644D2"/>
    <w:rsid w:val="00864BB9"/>
    <w:rsid w:val="00864EF5"/>
    <w:rsid w:val="00865682"/>
    <w:rsid w:val="008659FB"/>
    <w:rsid w:val="00865AD3"/>
    <w:rsid w:val="00865E3F"/>
    <w:rsid w:val="00865E6E"/>
    <w:rsid w:val="00865EDF"/>
    <w:rsid w:val="00865F88"/>
    <w:rsid w:val="008662CA"/>
    <w:rsid w:val="00866338"/>
    <w:rsid w:val="008667ED"/>
    <w:rsid w:val="00866933"/>
    <w:rsid w:val="00866E69"/>
    <w:rsid w:val="00866F67"/>
    <w:rsid w:val="008673E5"/>
    <w:rsid w:val="00867A65"/>
    <w:rsid w:val="00867D9A"/>
    <w:rsid w:val="00870195"/>
    <w:rsid w:val="008703D7"/>
    <w:rsid w:val="008703EF"/>
    <w:rsid w:val="00870A9D"/>
    <w:rsid w:val="00870C51"/>
    <w:rsid w:val="00870CDC"/>
    <w:rsid w:val="00871171"/>
    <w:rsid w:val="00871172"/>
    <w:rsid w:val="00871363"/>
    <w:rsid w:val="0087149D"/>
    <w:rsid w:val="00871942"/>
    <w:rsid w:val="00871AF3"/>
    <w:rsid w:val="00871B8C"/>
    <w:rsid w:val="00872040"/>
    <w:rsid w:val="008726A9"/>
    <w:rsid w:val="00872CFA"/>
    <w:rsid w:val="008731B5"/>
    <w:rsid w:val="008733B9"/>
    <w:rsid w:val="00873594"/>
    <w:rsid w:val="008739E6"/>
    <w:rsid w:val="0087411B"/>
    <w:rsid w:val="008741B0"/>
    <w:rsid w:val="00874676"/>
    <w:rsid w:val="00874887"/>
    <w:rsid w:val="00874BCF"/>
    <w:rsid w:val="00874C38"/>
    <w:rsid w:val="00874CA3"/>
    <w:rsid w:val="00874ED1"/>
    <w:rsid w:val="008751AE"/>
    <w:rsid w:val="008751F4"/>
    <w:rsid w:val="008753C9"/>
    <w:rsid w:val="008755F5"/>
    <w:rsid w:val="008756EF"/>
    <w:rsid w:val="00875A4F"/>
    <w:rsid w:val="00876479"/>
    <w:rsid w:val="008764DF"/>
    <w:rsid w:val="008767C8"/>
    <w:rsid w:val="00876C30"/>
    <w:rsid w:val="00876D79"/>
    <w:rsid w:val="00876DA5"/>
    <w:rsid w:val="008773EF"/>
    <w:rsid w:val="0087771C"/>
    <w:rsid w:val="00877E25"/>
    <w:rsid w:val="00877E5F"/>
    <w:rsid w:val="0088121B"/>
    <w:rsid w:val="00881245"/>
    <w:rsid w:val="00881363"/>
    <w:rsid w:val="008816CF"/>
    <w:rsid w:val="00881726"/>
    <w:rsid w:val="00881998"/>
    <w:rsid w:val="00881B55"/>
    <w:rsid w:val="0088241F"/>
    <w:rsid w:val="00882951"/>
    <w:rsid w:val="00882ACD"/>
    <w:rsid w:val="0088324A"/>
    <w:rsid w:val="008837DE"/>
    <w:rsid w:val="00883DB1"/>
    <w:rsid w:val="00884080"/>
    <w:rsid w:val="008842A7"/>
    <w:rsid w:val="00884D24"/>
    <w:rsid w:val="00884E42"/>
    <w:rsid w:val="00885531"/>
    <w:rsid w:val="0088597D"/>
    <w:rsid w:val="00885BFD"/>
    <w:rsid w:val="00885C72"/>
    <w:rsid w:val="00886919"/>
    <w:rsid w:val="00886A36"/>
    <w:rsid w:val="008871EC"/>
    <w:rsid w:val="00887351"/>
    <w:rsid w:val="008874D2"/>
    <w:rsid w:val="00887B0E"/>
    <w:rsid w:val="008909CC"/>
    <w:rsid w:val="00890A8F"/>
    <w:rsid w:val="00890B35"/>
    <w:rsid w:val="00890C10"/>
    <w:rsid w:val="00891B3B"/>
    <w:rsid w:val="00891D83"/>
    <w:rsid w:val="008922C6"/>
    <w:rsid w:val="008924C9"/>
    <w:rsid w:val="00892618"/>
    <w:rsid w:val="008926AF"/>
    <w:rsid w:val="00892854"/>
    <w:rsid w:val="008929EC"/>
    <w:rsid w:val="00892DC5"/>
    <w:rsid w:val="0089377F"/>
    <w:rsid w:val="008938AB"/>
    <w:rsid w:val="00893943"/>
    <w:rsid w:val="00893C80"/>
    <w:rsid w:val="00893F5C"/>
    <w:rsid w:val="008944D4"/>
    <w:rsid w:val="008944EA"/>
    <w:rsid w:val="008944F4"/>
    <w:rsid w:val="008945A4"/>
    <w:rsid w:val="00894B03"/>
    <w:rsid w:val="00894C7C"/>
    <w:rsid w:val="0089506B"/>
    <w:rsid w:val="0089530C"/>
    <w:rsid w:val="00895357"/>
    <w:rsid w:val="008964E2"/>
    <w:rsid w:val="00896765"/>
    <w:rsid w:val="00896FD7"/>
    <w:rsid w:val="0089701C"/>
    <w:rsid w:val="00897506"/>
    <w:rsid w:val="0089769F"/>
    <w:rsid w:val="00897CB9"/>
    <w:rsid w:val="008A0570"/>
    <w:rsid w:val="008A0654"/>
    <w:rsid w:val="008A0A84"/>
    <w:rsid w:val="008A0C69"/>
    <w:rsid w:val="008A1233"/>
    <w:rsid w:val="008A1900"/>
    <w:rsid w:val="008A1986"/>
    <w:rsid w:val="008A1C6E"/>
    <w:rsid w:val="008A1DB3"/>
    <w:rsid w:val="008A1E41"/>
    <w:rsid w:val="008A1E76"/>
    <w:rsid w:val="008A2008"/>
    <w:rsid w:val="008A23D3"/>
    <w:rsid w:val="008A24CF"/>
    <w:rsid w:val="008A2ACF"/>
    <w:rsid w:val="008A2AFC"/>
    <w:rsid w:val="008A2B4A"/>
    <w:rsid w:val="008A3250"/>
    <w:rsid w:val="008A3477"/>
    <w:rsid w:val="008A36E7"/>
    <w:rsid w:val="008A3FF4"/>
    <w:rsid w:val="008A4613"/>
    <w:rsid w:val="008A473B"/>
    <w:rsid w:val="008A4932"/>
    <w:rsid w:val="008A49D4"/>
    <w:rsid w:val="008A5047"/>
    <w:rsid w:val="008A5257"/>
    <w:rsid w:val="008A5EE3"/>
    <w:rsid w:val="008A6206"/>
    <w:rsid w:val="008A68BC"/>
    <w:rsid w:val="008A6BE6"/>
    <w:rsid w:val="008A6E01"/>
    <w:rsid w:val="008A6F94"/>
    <w:rsid w:val="008A778A"/>
    <w:rsid w:val="008B0389"/>
    <w:rsid w:val="008B0957"/>
    <w:rsid w:val="008B0960"/>
    <w:rsid w:val="008B0A7F"/>
    <w:rsid w:val="008B0CDB"/>
    <w:rsid w:val="008B1691"/>
    <w:rsid w:val="008B1ACE"/>
    <w:rsid w:val="008B230C"/>
    <w:rsid w:val="008B2338"/>
    <w:rsid w:val="008B234C"/>
    <w:rsid w:val="008B2FC4"/>
    <w:rsid w:val="008B2FF5"/>
    <w:rsid w:val="008B32E4"/>
    <w:rsid w:val="008B3342"/>
    <w:rsid w:val="008B343D"/>
    <w:rsid w:val="008B354E"/>
    <w:rsid w:val="008B3909"/>
    <w:rsid w:val="008B3960"/>
    <w:rsid w:val="008B3C12"/>
    <w:rsid w:val="008B422D"/>
    <w:rsid w:val="008B4CFA"/>
    <w:rsid w:val="008B536A"/>
    <w:rsid w:val="008B53E1"/>
    <w:rsid w:val="008B552F"/>
    <w:rsid w:val="008B57F1"/>
    <w:rsid w:val="008B5A79"/>
    <w:rsid w:val="008B6094"/>
    <w:rsid w:val="008B6629"/>
    <w:rsid w:val="008B671F"/>
    <w:rsid w:val="008B6873"/>
    <w:rsid w:val="008B6A57"/>
    <w:rsid w:val="008B6B99"/>
    <w:rsid w:val="008B7023"/>
    <w:rsid w:val="008B715B"/>
    <w:rsid w:val="008B76B4"/>
    <w:rsid w:val="008B78ED"/>
    <w:rsid w:val="008B7BAD"/>
    <w:rsid w:val="008B7BD5"/>
    <w:rsid w:val="008B7FAC"/>
    <w:rsid w:val="008C0A53"/>
    <w:rsid w:val="008C0B79"/>
    <w:rsid w:val="008C0F81"/>
    <w:rsid w:val="008C108C"/>
    <w:rsid w:val="008C220B"/>
    <w:rsid w:val="008C2F0D"/>
    <w:rsid w:val="008C3044"/>
    <w:rsid w:val="008C30D5"/>
    <w:rsid w:val="008C3111"/>
    <w:rsid w:val="008C3595"/>
    <w:rsid w:val="008C3A9E"/>
    <w:rsid w:val="008C3C4A"/>
    <w:rsid w:val="008C4071"/>
    <w:rsid w:val="008C44AB"/>
    <w:rsid w:val="008C4902"/>
    <w:rsid w:val="008C4C26"/>
    <w:rsid w:val="008C4C78"/>
    <w:rsid w:val="008C4C8B"/>
    <w:rsid w:val="008C4F6B"/>
    <w:rsid w:val="008C5881"/>
    <w:rsid w:val="008C5F62"/>
    <w:rsid w:val="008C6C37"/>
    <w:rsid w:val="008C6DB2"/>
    <w:rsid w:val="008C72DF"/>
    <w:rsid w:val="008C7AB9"/>
    <w:rsid w:val="008C7DDD"/>
    <w:rsid w:val="008D0299"/>
    <w:rsid w:val="008D032E"/>
    <w:rsid w:val="008D03D3"/>
    <w:rsid w:val="008D066A"/>
    <w:rsid w:val="008D0911"/>
    <w:rsid w:val="008D0D3E"/>
    <w:rsid w:val="008D134A"/>
    <w:rsid w:val="008D1603"/>
    <w:rsid w:val="008D1637"/>
    <w:rsid w:val="008D1666"/>
    <w:rsid w:val="008D176C"/>
    <w:rsid w:val="008D18C8"/>
    <w:rsid w:val="008D1D43"/>
    <w:rsid w:val="008D22F6"/>
    <w:rsid w:val="008D2BD7"/>
    <w:rsid w:val="008D2C5C"/>
    <w:rsid w:val="008D2EBA"/>
    <w:rsid w:val="008D363F"/>
    <w:rsid w:val="008D3FFA"/>
    <w:rsid w:val="008D4139"/>
    <w:rsid w:val="008D41A2"/>
    <w:rsid w:val="008D49D6"/>
    <w:rsid w:val="008D4D4B"/>
    <w:rsid w:val="008D4F1E"/>
    <w:rsid w:val="008D599D"/>
    <w:rsid w:val="008D5ABC"/>
    <w:rsid w:val="008D5CD2"/>
    <w:rsid w:val="008D5D37"/>
    <w:rsid w:val="008D5F65"/>
    <w:rsid w:val="008D6214"/>
    <w:rsid w:val="008D6AC3"/>
    <w:rsid w:val="008D6D5F"/>
    <w:rsid w:val="008D6DB1"/>
    <w:rsid w:val="008D6F74"/>
    <w:rsid w:val="008D7084"/>
    <w:rsid w:val="008D7241"/>
    <w:rsid w:val="008D765D"/>
    <w:rsid w:val="008D7942"/>
    <w:rsid w:val="008D799D"/>
    <w:rsid w:val="008D7D23"/>
    <w:rsid w:val="008D7E69"/>
    <w:rsid w:val="008E00A1"/>
    <w:rsid w:val="008E00BF"/>
    <w:rsid w:val="008E0211"/>
    <w:rsid w:val="008E0336"/>
    <w:rsid w:val="008E097B"/>
    <w:rsid w:val="008E121A"/>
    <w:rsid w:val="008E14A0"/>
    <w:rsid w:val="008E1A30"/>
    <w:rsid w:val="008E1C98"/>
    <w:rsid w:val="008E1DBC"/>
    <w:rsid w:val="008E1E78"/>
    <w:rsid w:val="008E1FFA"/>
    <w:rsid w:val="008E2009"/>
    <w:rsid w:val="008E324A"/>
    <w:rsid w:val="008E3293"/>
    <w:rsid w:val="008E3369"/>
    <w:rsid w:val="008E37DA"/>
    <w:rsid w:val="008E39AF"/>
    <w:rsid w:val="008E4F6A"/>
    <w:rsid w:val="008E5585"/>
    <w:rsid w:val="008E5C43"/>
    <w:rsid w:val="008E5F86"/>
    <w:rsid w:val="008E65C6"/>
    <w:rsid w:val="008E6E12"/>
    <w:rsid w:val="008E6E24"/>
    <w:rsid w:val="008E713F"/>
    <w:rsid w:val="008E714D"/>
    <w:rsid w:val="008E7797"/>
    <w:rsid w:val="008E79E9"/>
    <w:rsid w:val="008F00B9"/>
    <w:rsid w:val="008F0AF3"/>
    <w:rsid w:val="008F0D64"/>
    <w:rsid w:val="008F128E"/>
    <w:rsid w:val="008F1654"/>
    <w:rsid w:val="008F1A79"/>
    <w:rsid w:val="008F1A80"/>
    <w:rsid w:val="008F1B4A"/>
    <w:rsid w:val="008F2035"/>
    <w:rsid w:val="008F2216"/>
    <w:rsid w:val="008F248B"/>
    <w:rsid w:val="008F400B"/>
    <w:rsid w:val="008F43EA"/>
    <w:rsid w:val="008F4419"/>
    <w:rsid w:val="008F489D"/>
    <w:rsid w:val="008F4907"/>
    <w:rsid w:val="008F5163"/>
    <w:rsid w:val="008F582A"/>
    <w:rsid w:val="008F650C"/>
    <w:rsid w:val="008F6552"/>
    <w:rsid w:val="008F6620"/>
    <w:rsid w:val="008F70B9"/>
    <w:rsid w:val="008F7122"/>
    <w:rsid w:val="008F71EA"/>
    <w:rsid w:val="008F7671"/>
    <w:rsid w:val="008F76C7"/>
    <w:rsid w:val="008F7AB5"/>
    <w:rsid w:val="008F7DA8"/>
    <w:rsid w:val="00900004"/>
    <w:rsid w:val="009002B3"/>
    <w:rsid w:val="00900500"/>
    <w:rsid w:val="009006AD"/>
    <w:rsid w:val="0090087F"/>
    <w:rsid w:val="00900B1C"/>
    <w:rsid w:val="00900C95"/>
    <w:rsid w:val="00900F56"/>
    <w:rsid w:val="009011AF"/>
    <w:rsid w:val="0090127B"/>
    <w:rsid w:val="0090209A"/>
    <w:rsid w:val="009020F6"/>
    <w:rsid w:val="00902233"/>
    <w:rsid w:val="00902A38"/>
    <w:rsid w:val="00902FF4"/>
    <w:rsid w:val="00903054"/>
    <w:rsid w:val="0090322E"/>
    <w:rsid w:val="009032A7"/>
    <w:rsid w:val="00903FBF"/>
    <w:rsid w:val="009041EC"/>
    <w:rsid w:val="009042A1"/>
    <w:rsid w:val="009045F3"/>
    <w:rsid w:val="00904BE1"/>
    <w:rsid w:val="009052CE"/>
    <w:rsid w:val="009053DB"/>
    <w:rsid w:val="009055D8"/>
    <w:rsid w:val="009059D6"/>
    <w:rsid w:val="00905D95"/>
    <w:rsid w:val="00905DEA"/>
    <w:rsid w:val="00905DF3"/>
    <w:rsid w:val="0090649D"/>
    <w:rsid w:val="00906B3E"/>
    <w:rsid w:val="00906EB6"/>
    <w:rsid w:val="009071B2"/>
    <w:rsid w:val="0090770E"/>
    <w:rsid w:val="00907B0A"/>
    <w:rsid w:val="009101B4"/>
    <w:rsid w:val="009106D0"/>
    <w:rsid w:val="009109B4"/>
    <w:rsid w:val="00910B68"/>
    <w:rsid w:val="0091142B"/>
    <w:rsid w:val="00911570"/>
    <w:rsid w:val="00911CF7"/>
    <w:rsid w:val="00911EA8"/>
    <w:rsid w:val="009124FA"/>
    <w:rsid w:val="0091271A"/>
    <w:rsid w:val="009127E0"/>
    <w:rsid w:val="00912DCA"/>
    <w:rsid w:val="00912E09"/>
    <w:rsid w:val="009132DB"/>
    <w:rsid w:val="00913D84"/>
    <w:rsid w:val="00913FC2"/>
    <w:rsid w:val="00913FDE"/>
    <w:rsid w:val="00913FEC"/>
    <w:rsid w:val="00914703"/>
    <w:rsid w:val="00914B86"/>
    <w:rsid w:val="00914D02"/>
    <w:rsid w:val="00914F04"/>
    <w:rsid w:val="0091545E"/>
    <w:rsid w:val="0091613E"/>
    <w:rsid w:val="00916B26"/>
    <w:rsid w:val="00916C8B"/>
    <w:rsid w:val="00916EA7"/>
    <w:rsid w:val="00916FA3"/>
    <w:rsid w:val="009173F0"/>
    <w:rsid w:val="00917419"/>
    <w:rsid w:val="009178F1"/>
    <w:rsid w:val="00917BDD"/>
    <w:rsid w:val="00920BCC"/>
    <w:rsid w:val="00920E78"/>
    <w:rsid w:val="00921075"/>
    <w:rsid w:val="009210D0"/>
    <w:rsid w:val="00921A4B"/>
    <w:rsid w:val="00921A69"/>
    <w:rsid w:val="00921BA7"/>
    <w:rsid w:val="00922575"/>
    <w:rsid w:val="009225F0"/>
    <w:rsid w:val="009226ED"/>
    <w:rsid w:val="00922D08"/>
    <w:rsid w:val="00923151"/>
    <w:rsid w:val="00923479"/>
    <w:rsid w:val="009234BB"/>
    <w:rsid w:val="0092417C"/>
    <w:rsid w:val="00924529"/>
    <w:rsid w:val="0092469C"/>
    <w:rsid w:val="00924E8B"/>
    <w:rsid w:val="00924EA1"/>
    <w:rsid w:val="00924FA5"/>
    <w:rsid w:val="0092559C"/>
    <w:rsid w:val="00925948"/>
    <w:rsid w:val="009259AA"/>
    <w:rsid w:val="009259C1"/>
    <w:rsid w:val="00925DC8"/>
    <w:rsid w:val="00925EDA"/>
    <w:rsid w:val="00926288"/>
    <w:rsid w:val="00926550"/>
    <w:rsid w:val="009273EE"/>
    <w:rsid w:val="009277CD"/>
    <w:rsid w:val="00930163"/>
    <w:rsid w:val="009302FD"/>
    <w:rsid w:val="00930344"/>
    <w:rsid w:val="00930B41"/>
    <w:rsid w:val="00930C32"/>
    <w:rsid w:val="0093140D"/>
    <w:rsid w:val="00931ACB"/>
    <w:rsid w:val="00931DB2"/>
    <w:rsid w:val="00931EF3"/>
    <w:rsid w:val="0093219E"/>
    <w:rsid w:val="00932479"/>
    <w:rsid w:val="009324A7"/>
    <w:rsid w:val="00932982"/>
    <w:rsid w:val="009329BC"/>
    <w:rsid w:val="00932BB0"/>
    <w:rsid w:val="00932C6B"/>
    <w:rsid w:val="00933109"/>
    <w:rsid w:val="00933268"/>
    <w:rsid w:val="009333DC"/>
    <w:rsid w:val="00933C5E"/>
    <w:rsid w:val="009344FA"/>
    <w:rsid w:val="00934525"/>
    <w:rsid w:val="0093475E"/>
    <w:rsid w:val="009348EA"/>
    <w:rsid w:val="00934962"/>
    <w:rsid w:val="009355FE"/>
    <w:rsid w:val="00935A0D"/>
    <w:rsid w:val="00935A6F"/>
    <w:rsid w:val="00935AEF"/>
    <w:rsid w:val="00935EBF"/>
    <w:rsid w:val="0093664F"/>
    <w:rsid w:val="00936A5A"/>
    <w:rsid w:val="00936C77"/>
    <w:rsid w:val="00937132"/>
    <w:rsid w:val="009373DB"/>
    <w:rsid w:val="009375A5"/>
    <w:rsid w:val="0093763B"/>
    <w:rsid w:val="0093785F"/>
    <w:rsid w:val="00940080"/>
    <w:rsid w:val="00940586"/>
    <w:rsid w:val="00940CD2"/>
    <w:rsid w:val="00940E71"/>
    <w:rsid w:val="009412B2"/>
    <w:rsid w:val="009412F7"/>
    <w:rsid w:val="0094169E"/>
    <w:rsid w:val="009418B8"/>
    <w:rsid w:val="00942111"/>
    <w:rsid w:val="0094278F"/>
    <w:rsid w:val="00942803"/>
    <w:rsid w:val="00942C99"/>
    <w:rsid w:val="009433DA"/>
    <w:rsid w:val="00943685"/>
    <w:rsid w:val="00943723"/>
    <w:rsid w:val="00943C36"/>
    <w:rsid w:val="00943C77"/>
    <w:rsid w:val="00944237"/>
    <w:rsid w:val="009443B7"/>
    <w:rsid w:val="00944429"/>
    <w:rsid w:val="009446A2"/>
    <w:rsid w:val="009446B8"/>
    <w:rsid w:val="009447A1"/>
    <w:rsid w:val="009447A2"/>
    <w:rsid w:val="00944CBD"/>
    <w:rsid w:val="00945296"/>
    <w:rsid w:val="009454D9"/>
    <w:rsid w:val="00945572"/>
    <w:rsid w:val="0094584C"/>
    <w:rsid w:val="009463AE"/>
    <w:rsid w:val="00946456"/>
    <w:rsid w:val="00946604"/>
    <w:rsid w:val="00946614"/>
    <w:rsid w:val="009469E5"/>
    <w:rsid w:val="009473BD"/>
    <w:rsid w:val="009473CA"/>
    <w:rsid w:val="0094799A"/>
    <w:rsid w:val="009502C6"/>
    <w:rsid w:val="009503B9"/>
    <w:rsid w:val="00950524"/>
    <w:rsid w:val="00950CFA"/>
    <w:rsid w:val="00950F1F"/>
    <w:rsid w:val="00951675"/>
    <w:rsid w:val="009518E0"/>
    <w:rsid w:val="009519E9"/>
    <w:rsid w:val="00951FF4"/>
    <w:rsid w:val="00952FC2"/>
    <w:rsid w:val="0095322C"/>
    <w:rsid w:val="009546E6"/>
    <w:rsid w:val="0095546E"/>
    <w:rsid w:val="0095597E"/>
    <w:rsid w:val="00955FFA"/>
    <w:rsid w:val="00956588"/>
    <w:rsid w:val="00957379"/>
    <w:rsid w:val="00957464"/>
    <w:rsid w:val="00957564"/>
    <w:rsid w:val="009577CE"/>
    <w:rsid w:val="0096019B"/>
    <w:rsid w:val="00960233"/>
    <w:rsid w:val="0096073F"/>
    <w:rsid w:val="00960A09"/>
    <w:rsid w:val="00960AF7"/>
    <w:rsid w:val="00960E80"/>
    <w:rsid w:val="00961934"/>
    <w:rsid w:val="00961FA3"/>
    <w:rsid w:val="00962326"/>
    <w:rsid w:val="0096263F"/>
    <w:rsid w:val="00962CB4"/>
    <w:rsid w:val="009635A9"/>
    <w:rsid w:val="00964805"/>
    <w:rsid w:val="00965448"/>
    <w:rsid w:val="00965ECB"/>
    <w:rsid w:val="00965EE9"/>
    <w:rsid w:val="009660B0"/>
    <w:rsid w:val="0096636F"/>
    <w:rsid w:val="00966703"/>
    <w:rsid w:val="009667AA"/>
    <w:rsid w:val="00966864"/>
    <w:rsid w:val="00966DD1"/>
    <w:rsid w:val="00966E1F"/>
    <w:rsid w:val="0096720E"/>
    <w:rsid w:val="009674A5"/>
    <w:rsid w:val="0096799B"/>
    <w:rsid w:val="00967A5A"/>
    <w:rsid w:val="009706C6"/>
    <w:rsid w:val="0097070B"/>
    <w:rsid w:val="00970E38"/>
    <w:rsid w:val="0097107C"/>
    <w:rsid w:val="00971897"/>
    <w:rsid w:val="009718BF"/>
    <w:rsid w:val="00971A54"/>
    <w:rsid w:val="009721F7"/>
    <w:rsid w:val="009724A5"/>
    <w:rsid w:val="009728D2"/>
    <w:rsid w:val="00972AEB"/>
    <w:rsid w:val="00972CCE"/>
    <w:rsid w:val="00973ED4"/>
    <w:rsid w:val="00974218"/>
    <w:rsid w:val="0097450B"/>
    <w:rsid w:val="00974738"/>
    <w:rsid w:val="00974CB2"/>
    <w:rsid w:val="00974F99"/>
    <w:rsid w:val="009751E3"/>
    <w:rsid w:val="00975479"/>
    <w:rsid w:val="00975708"/>
    <w:rsid w:val="00975FF0"/>
    <w:rsid w:val="009763B1"/>
    <w:rsid w:val="00976741"/>
    <w:rsid w:val="00976A55"/>
    <w:rsid w:val="00976BB6"/>
    <w:rsid w:val="00976CD3"/>
    <w:rsid w:val="009772A8"/>
    <w:rsid w:val="00977BD5"/>
    <w:rsid w:val="00977D9E"/>
    <w:rsid w:val="00977DA4"/>
    <w:rsid w:val="00980451"/>
    <w:rsid w:val="0098068B"/>
    <w:rsid w:val="00980762"/>
    <w:rsid w:val="0098093E"/>
    <w:rsid w:val="00980B65"/>
    <w:rsid w:val="00980D29"/>
    <w:rsid w:val="00980FCC"/>
    <w:rsid w:val="0098178E"/>
    <w:rsid w:val="009822EE"/>
    <w:rsid w:val="009824FB"/>
    <w:rsid w:val="00982658"/>
    <w:rsid w:val="009829D8"/>
    <w:rsid w:val="009832D7"/>
    <w:rsid w:val="009834AD"/>
    <w:rsid w:val="0098392C"/>
    <w:rsid w:val="00983ED0"/>
    <w:rsid w:val="00983EE9"/>
    <w:rsid w:val="00984833"/>
    <w:rsid w:val="00984839"/>
    <w:rsid w:val="009848C5"/>
    <w:rsid w:val="00984CFA"/>
    <w:rsid w:val="00984D65"/>
    <w:rsid w:val="00984E9A"/>
    <w:rsid w:val="009851D3"/>
    <w:rsid w:val="00985578"/>
    <w:rsid w:val="009857D8"/>
    <w:rsid w:val="00985DC0"/>
    <w:rsid w:val="00985F54"/>
    <w:rsid w:val="0098613C"/>
    <w:rsid w:val="00986265"/>
    <w:rsid w:val="00986306"/>
    <w:rsid w:val="00986354"/>
    <w:rsid w:val="00987193"/>
    <w:rsid w:val="00987491"/>
    <w:rsid w:val="009874AA"/>
    <w:rsid w:val="00987AE1"/>
    <w:rsid w:val="00990291"/>
    <w:rsid w:val="009903B1"/>
    <w:rsid w:val="00990439"/>
    <w:rsid w:val="00990517"/>
    <w:rsid w:val="00990FA1"/>
    <w:rsid w:val="009912DF"/>
    <w:rsid w:val="009918E4"/>
    <w:rsid w:val="00991A1F"/>
    <w:rsid w:val="00991D36"/>
    <w:rsid w:val="00991F88"/>
    <w:rsid w:val="00992348"/>
    <w:rsid w:val="00992AFB"/>
    <w:rsid w:val="00992F5E"/>
    <w:rsid w:val="00992F6C"/>
    <w:rsid w:val="00992FD1"/>
    <w:rsid w:val="00993935"/>
    <w:rsid w:val="009941E3"/>
    <w:rsid w:val="00994769"/>
    <w:rsid w:val="00994954"/>
    <w:rsid w:val="00994ACA"/>
    <w:rsid w:val="00994EF3"/>
    <w:rsid w:val="00995277"/>
    <w:rsid w:val="00995B76"/>
    <w:rsid w:val="00995D9F"/>
    <w:rsid w:val="00996062"/>
    <w:rsid w:val="009960AF"/>
    <w:rsid w:val="00996940"/>
    <w:rsid w:val="00996BB5"/>
    <w:rsid w:val="009978CC"/>
    <w:rsid w:val="00997915"/>
    <w:rsid w:val="00997993"/>
    <w:rsid w:val="009A00C1"/>
    <w:rsid w:val="009A0442"/>
    <w:rsid w:val="009A0701"/>
    <w:rsid w:val="009A07BC"/>
    <w:rsid w:val="009A07BD"/>
    <w:rsid w:val="009A0AF4"/>
    <w:rsid w:val="009A1A45"/>
    <w:rsid w:val="009A2151"/>
    <w:rsid w:val="009A22E6"/>
    <w:rsid w:val="009A2680"/>
    <w:rsid w:val="009A2889"/>
    <w:rsid w:val="009A2B03"/>
    <w:rsid w:val="009A2DD9"/>
    <w:rsid w:val="009A3319"/>
    <w:rsid w:val="009A34F1"/>
    <w:rsid w:val="009A3B65"/>
    <w:rsid w:val="009A5194"/>
    <w:rsid w:val="009A5893"/>
    <w:rsid w:val="009A5C31"/>
    <w:rsid w:val="009A61FB"/>
    <w:rsid w:val="009A6408"/>
    <w:rsid w:val="009A66DF"/>
    <w:rsid w:val="009A6816"/>
    <w:rsid w:val="009A6CA9"/>
    <w:rsid w:val="009A6EEA"/>
    <w:rsid w:val="009A7242"/>
    <w:rsid w:val="009A735C"/>
    <w:rsid w:val="009A7F5A"/>
    <w:rsid w:val="009B024F"/>
    <w:rsid w:val="009B0728"/>
    <w:rsid w:val="009B09C0"/>
    <w:rsid w:val="009B09FA"/>
    <w:rsid w:val="009B0EE4"/>
    <w:rsid w:val="009B136C"/>
    <w:rsid w:val="009B267F"/>
    <w:rsid w:val="009B26AD"/>
    <w:rsid w:val="009B2DC0"/>
    <w:rsid w:val="009B35D3"/>
    <w:rsid w:val="009B377B"/>
    <w:rsid w:val="009B3E0F"/>
    <w:rsid w:val="009B3F22"/>
    <w:rsid w:val="009B41D0"/>
    <w:rsid w:val="009B4521"/>
    <w:rsid w:val="009B4870"/>
    <w:rsid w:val="009B4A61"/>
    <w:rsid w:val="009B4CE0"/>
    <w:rsid w:val="009B4D6F"/>
    <w:rsid w:val="009B5102"/>
    <w:rsid w:val="009B52CB"/>
    <w:rsid w:val="009B5AB4"/>
    <w:rsid w:val="009B63B7"/>
    <w:rsid w:val="009B6561"/>
    <w:rsid w:val="009B66E1"/>
    <w:rsid w:val="009B6EFF"/>
    <w:rsid w:val="009B6FBD"/>
    <w:rsid w:val="009B6FD3"/>
    <w:rsid w:val="009B716B"/>
    <w:rsid w:val="009B7174"/>
    <w:rsid w:val="009B729C"/>
    <w:rsid w:val="009B768E"/>
    <w:rsid w:val="009B778D"/>
    <w:rsid w:val="009B7A42"/>
    <w:rsid w:val="009B7A5E"/>
    <w:rsid w:val="009B7FE3"/>
    <w:rsid w:val="009C002E"/>
    <w:rsid w:val="009C047A"/>
    <w:rsid w:val="009C10EE"/>
    <w:rsid w:val="009C1346"/>
    <w:rsid w:val="009C140B"/>
    <w:rsid w:val="009C1C27"/>
    <w:rsid w:val="009C2440"/>
    <w:rsid w:val="009C27C6"/>
    <w:rsid w:val="009C2CD1"/>
    <w:rsid w:val="009C2ECE"/>
    <w:rsid w:val="009C3169"/>
    <w:rsid w:val="009C32AD"/>
    <w:rsid w:val="009C3F6D"/>
    <w:rsid w:val="009C4739"/>
    <w:rsid w:val="009C479D"/>
    <w:rsid w:val="009C4AEA"/>
    <w:rsid w:val="009C4B49"/>
    <w:rsid w:val="009C4C43"/>
    <w:rsid w:val="009C4CFF"/>
    <w:rsid w:val="009C4DED"/>
    <w:rsid w:val="009C535F"/>
    <w:rsid w:val="009C53E8"/>
    <w:rsid w:val="009C5A52"/>
    <w:rsid w:val="009C5AAF"/>
    <w:rsid w:val="009C66D5"/>
    <w:rsid w:val="009C69A0"/>
    <w:rsid w:val="009C6E5E"/>
    <w:rsid w:val="009C709C"/>
    <w:rsid w:val="009C7130"/>
    <w:rsid w:val="009C7671"/>
    <w:rsid w:val="009C76A2"/>
    <w:rsid w:val="009C7AB5"/>
    <w:rsid w:val="009C7DFC"/>
    <w:rsid w:val="009D047B"/>
    <w:rsid w:val="009D0A36"/>
    <w:rsid w:val="009D128D"/>
    <w:rsid w:val="009D148B"/>
    <w:rsid w:val="009D14A1"/>
    <w:rsid w:val="009D15D1"/>
    <w:rsid w:val="009D17E1"/>
    <w:rsid w:val="009D17E5"/>
    <w:rsid w:val="009D1D18"/>
    <w:rsid w:val="009D23F5"/>
    <w:rsid w:val="009D288D"/>
    <w:rsid w:val="009D2A3F"/>
    <w:rsid w:val="009D2D24"/>
    <w:rsid w:val="009D30BD"/>
    <w:rsid w:val="009D35DA"/>
    <w:rsid w:val="009D3663"/>
    <w:rsid w:val="009D3817"/>
    <w:rsid w:val="009D3965"/>
    <w:rsid w:val="009D3EFF"/>
    <w:rsid w:val="009D45D0"/>
    <w:rsid w:val="009D48BD"/>
    <w:rsid w:val="009D5725"/>
    <w:rsid w:val="009D591F"/>
    <w:rsid w:val="009D5CC2"/>
    <w:rsid w:val="009D6093"/>
    <w:rsid w:val="009D629C"/>
    <w:rsid w:val="009D6470"/>
    <w:rsid w:val="009D66A6"/>
    <w:rsid w:val="009D66F6"/>
    <w:rsid w:val="009D6E2C"/>
    <w:rsid w:val="009D6E60"/>
    <w:rsid w:val="009D7120"/>
    <w:rsid w:val="009D7632"/>
    <w:rsid w:val="009D79F9"/>
    <w:rsid w:val="009E031A"/>
    <w:rsid w:val="009E04BC"/>
    <w:rsid w:val="009E0577"/>
    <w:rsid w:val="009E0785"/>
    <w:rsid w:val="009E0A0D"/>
    <w:rsid w:val="009E0CE2"/>
    <w:rsid w:val="009E119A"/>
    <w:rsid w:val="009E121C"/>
    <w:rsid w:val="009E12B3"/>
    <w:rsid w:val="009E1302"/>
    <w:rsid w:val="009E143A"/>
    <w:rsid w:val="009E14AE"/>
    <w:rsid w:val="009E1FB0"/>
    <w:rsid w:val="009E2367"/>
    <w:rsid w:val="009E2658"/>
    <w:rsid w:val="009E2AF8"/>
    <w:rsid w:val="009E2B41"/>
    <w:rsid w:val="009E2B9E"/>
    <w:rsid w:val="009E32C3"/>
    <w:rsid w:val="009E3304"/>
    <w:rsid w:val="009E3798"/>
    <w:rsid w:val="009E3F40"/>
    <w:rsid w:val="009E4152"/>
    <w:rsid w:val="009E4178"/>
    <w:rsid w:val="009E4BD9"/>
    <w:rsid w:val="009E4D0F"/>
    <w:rsid w:val="009E559C"/>
    <w:rsid w:val="009E573F"/>
    <w:rsid w:val="009E5A9C"/>
    <w:rsid w:val="009E5BF5"/>
    <w:rsid w:val="009E5BF6"/>
    <w:rsid w:val="009E5D1D"/>
    <w:rsid w:val="009E5D9B"/>
    <w:rsid w:val="009E64D5"/>
    <w:rsid w:val="009E6C59"/>
    <w:rsid w:val="009E6FAC"/>
    <w:rsid w:val="009E77FB"/>
    <w:rsid w:val="009E79C4"/>
    <w:rsid w:val="009E7E7E"/>
    <w:rsid w:val="009F0FC8"/>
    <w:rsid w:val="009F137F"/>
    <w:rsid w:val="009F1ED5"/>
    <w:rsid w:val="009F1FA3"/>
    <w:rsid w:val="009F2174"/>
    <w:rsid w:val="009F34F1"/>
    <w:rsid w:val="009F39CB"/>
    <w:rsid w:val="009F42F5"/>
    <w:rsid w:val="009F43C4"/>
    <w:rsid w:val="009F47C0"/>
    <w:rsid w:val="009F4C98"/>
    <w:rsid w:val="009F604C"/>
    <w:rsid w:val="009F633C"/>
    <w:rsid w:val="009F6504"/>
    <w:rsid w:val="009F6B69"/>
    <w:rsid w:val="009F7B25"/>
    <w:rsid w:val="009F7E77"/>
    <w:rsid w:val="00A00257"/>
    <w:rsid w:val="00A005CB"/>
    <w:rsid w:val="00A00646"/>
    <w:rsid w:val="00A00ABF"/>
    <w:rsid w:val="00A0105F"/>
    <w:rsid w:val="00A01837"/>
    <w:rsid w:val="00A0195F"/>
    <w:rsid w:val="00A019F5"/>
    <w:rsid w:val="00A01F42"/>
    <w:rsid w:val="00A02769"/>
    <w:rsid w:val="00A02C18"/>
    <w:rsid w:val="00A02EA8"/>
    <w:rsid w:val="00A031AB"/>
    <w:rsid w:val="00A034C3"/>
    <w:rsid w:val="00A037C9"/>
    <w:rsid w:val="00A0398A"/>
    <w:rsid w:val="00A03B59"/>
    <w:rsid w:val="00A043A3"/>
    <w:rsid w:val="00A04513"/>
    <w:rsid w:val="00A04953"/>
    <w:rsid w:val="00A04AB2"/>
    <w:rsid w:val="00A04CAC"/>
    <w:rsid w:val="00A059E5"/>
    <w:rsid w:val="00A05DC2"/>
    <w:rsid w:val="00A06577"/>
    <w:rsid w:val="00A066DC"/>
    <w:rsid w:val="00A06B34"/>
    <w:rsid w:val="00A075FA"/>
    <w:rsid w:val="00A07833"/>
    <w:rsid w:val="00A07A9B"/>
    <w:rsid w:val="00A07E95"/>
    <w:rsid w:val="00A07F0F"/>
    <w:rsid w:val="00A10040"/>
    <w:rsid w:val="00A1064B"/>
    <w:rsid w:val="00A1188D"/>
    <w:rsid w:val="00A11914"/>
    <w:rsid w:val="00A11C89"/>
    <w:rsid w:val="00A11CB0"/>
    <w:rsid w:val="00A11E39"/>
    <w:rsid w:val="00A11F9C"/>
    <w:rsid w:val="00A12C38"/>
    <w:rsid w:val="00A1359D"/>
    <w:rsid w:val="00A13604"/>
    <w:rsid w:val="00A13C98"/>
    <w:rsid w:val="00A13FC3"/>
    <w:rsid w:val="00A144F9"/>
    <w:rsid w:val="00A145AB"/>
    <w:rsid w:val="00A14A42"/>
    <w:rsid w:val="00A1529E"/>
    <w:rsid w:val="00A15726"/>
    <w:rsid w:val="00A15753"/>
    <w:rsid w:val="00A15843"/>
    <w:rsid w:val="00A159D7"/>
    <w:rsid w:val="00A15C38"/>
    <w:rsid w:val="00A1662F"/>
    <w:rsid w:val="00A17759"/>
    <w:rsid w:val="00A17F36"/>
    <w:rsid w:val="00A17FA6"/>
    <w:rsid w:val="00A202B5"/>
    <w:rsid w:val="00A203E0"/>
    <w:rsid w:val="00A209E4"/>
    <w:rsid w:val="00A20D7B"/>
    <w:rsid w:val="00A20DC2"/>
    <w:rsid w:val="00A21855"/>
    <w:rsid w:val="00A21AA6"/>
    <w:rsid w:val="00A21AEE"/>
    <w:rsid w:val="00A21C32"/>
    <w:rsid w:val="00A21EA2"/>
    <w:rsid w:val="00A22105"/>
    <w:rsid w:val="00A22C47"/>
    <w:rsid w:val="00A22E76"/>
    <w:rsid w:val="00A23064"/>
    <w:rsid w:val="00A233CF"/>
    <w:rsid w:val="00A2350D"/>
    <w:rsid w:val="00A23AF3"/>
    <w:rsid w:val="00A24AB6"/>
    <w:rsid w:val="00A25BF8"/>
    <w:rsid w:val="00A25CD0"/>
    <w:rsid w:val="00A25E55"/>
    <w:rsid w:val="00A26150"/>
    <w:rsid w:val="00A26BD5"/>
    <w:rsid w:val="00A2710E"/>
    <w:rsid w:val="00A278B1"/>
    <w:rsid w:val="00A3005D"/>
    <w:rsid w:val="00A3068C"/>
    <w:rsid w:val="00A3070D"/>
    <w:rsid w:val="00A30739"/>
    <w:rsid w:val="00A30DBE"/>
    <w:rsid w:val="00A313FE"/>
    <w:rsid w:val="00A314ED"/>
    <w:rsid w:val="00A31563"/>
    <w:rsid w:val="00A315B1"/>
    <w:rsid w:val="00A318BF"/>
    <w:rsid w:val="00A31DBD"/>
    <w:rsid w:val="00A31F4D"/>
    <w:rsid w:val="00A32868"/>
    <w:rsid w:val="00A32C5A"/>
    <w:rsid w:val="00A32D0A"/>
    <w:rsid w:val="00A32D32"/>
    <w:rsid w:val="00A32EFF"/>
    <w:rsid w:val="00A32F30"/>
    <w:rsid w:val="00A332F6"/>
    <w:rsid w:val="00A3389C"/>
    <w:rsid w:val="00A33B08"/>
    <w:rsid w:val="00A33C80"/>
    <w:rsid w:val="00A33D76"/>
    <w:rsid w:val="00A33DA1"/>
    <w:rsid w:val="00A33F37"/>
    <w:rsid w:val="00A34CDB"/>
    <w:rsid w:val="00A34D8D"/>
    <w:rsid w:val="00A34DE4"/>
    <w:rsid w:val="00A34FEE"/>
    <w:rsid w:val="00A357EA"/>
    <w:rsid w:val="00A35A3E"/>
    <w:rsid w:val="00A35ACB"/>
    <w:rsid w:val="00A35B98"/>
    <w:rsid w:val="00A363BD"/>
    <w:rsid w:val="00A3676F"/>
    <w:rsid w:val="00A36C3D"/>
    <w:rsid w:val="00A36F0B"/>
    <w:rsid w:val="00A370D8"/>
    <w:rsid w:val="00A37854"/>
    <w:rsid w:val="00A37B0F"/>
    <w:rsid w:val="00A37B6E"/>
    <w:rsid w:val="00A37D27"/>
    <w:rsid w:val="00A37EF3"/>
    <w:rsid w:val="00A37FEC"/>
    <w:rsid w:val="00A40BB4"/>
    <w:rsid w:val="00A40EAC"/>
    <w:rsid w:val="00A4136F"/>
    <w:rsid w:val="00A4152A"/>
    <w:rsid w:val="00A4152E"/>
    <w:rsid w:val="00A4170D"/>
    <w:rsid w:val="00A41B12"/>
    <w:rsid w:val="00A421B0"/>
    <w:rsid w:val="00A42399"/>
    <w:rsid w:val="00A42536"/>
    <w:rsid w:val="00A42E08"/>
    <w:rsid w:val="00A43393"/>
    <w:rsid w:val="00A4345C"/>
    <w:rsid w:val="00A43505"/>
    <w:rsid w:val="00A442A6"/>
    <w:rsid w:val="00A443A4"/>
    <w:rsid w:val="00A44D3E"/>
    <w:rsid w:val="00A44DEB"/>
    <w:rsid w:val="00A45199"/>
    <w:rsid w:val="00A458D5"/>
    <w:rsid w:val="00A4616C"/>
    <w:rsid w:val="00A462C4"/>
    <w:rsid w:val="00A46367"/>
    <w:rsid w:val="00A46503"/>
    <w:rsid w:val="00A46564"/>
    <w:rsid w:val="00A46D18"/>
    <w:rsid w:val="00A46E5C"/>
    <w:rsid w:val="00A47125"/>
    <w:rsid w:val="00A47E0B"/>
    <w:rsid w:val="00A50582"/>
    <w:rsid w:val="00A506AD"/>
    <w:rsid w:val="00A506D2"/>
    <w:rsid w:val="00A507B8"/>
    <w:rsid w:val="00A50DD9"/>
    <w:rsid w:val="00A51161"/>
    <w:rsid w:val="00A51DC3"/>
    <w:rsid w:val="00A522F7"/>
    <w:rsid w:val="00A523E5"/>
    <w:rsid w:val="00A529A5"/>
    <w:rsid w:val="00A52A3B"/>
    <w:rsid w:val="00A52D71"/>
    <w:rsid w:val="00A5331B"/>
    <w:rsid w:val="00A53641"/>
    <w:rsid w:val="00A536CF"/>
    <w:rsid w:val="00A53969"/>
    <w:rsid w:val="00A539EA"/>
    <w:rsid w:val="00A53AE1"/>
    <w:rsid w:val="00A53B0E"/>
    <w:rsid w:val="00A53B3C"/>
    <w:rsid w:val="00A53C8F"/>
    <w:rsid w:val="00A541B2"/>
    <w:rsid w:val="00A546D8"/>
    <w:rsid w:val="00A54A6F"/>
    <w:rsid w:val="00A54ED3"/>
    <w:rsid w:val="00A54F83"/>
    <w:rsid w:val="00A556EC"/>
    <w:rsid w:val="00A55754"/>
    <w:rsid w:val="00A562B5"/>
    <w:rsid w:val="00A562BC"/>
    <w:rsid w:val="00A562DC"/>
    <w:rsid w:val="00A5664F"/>
    <w:rsid w:val="00A5697E"/>
    <w:rsid w:val="00A56996"/>
    <w:rsid w:val="00A577C8"/>
    <w:rsid w:val="00A578A9"/>
    <w:rsid w:val="00A579AA"/>
    <w:rsid w:val="00A57A38"/>
    <w:rsid w:val="00A606E5"/>
    <w:rsid w:val="00A60F2A"/>
    <w:rsid w:val="00A610C6"/>
    <w:rsid w:val="00A61212"/>
    <w:rsid w:val="00A615C8"/>
    <w:rsid w:val="00A615EE"/>
    <w:rsid w:val="00A61AB0"/>
    <w:rsid w:val="00A61E92"/>
    <w:rsid w:val="00A620A3"/>
    <w:rsid w:val="00A6218C"/>
    <w:rsid w:val="00A62474"/>
    <w:rsid w:val="00A6262E"/>
    <w:rsid w:val="00A62E4F"/>
    <w:rsid w:val="00A63629"/>
    <w:rsid w:val="00A6387B"/>
    <w:rsid w:val="00A63B05"/>
    <w:rsid w:val="00A64074"/>
    <w:rsid w:val="00A646E3"/>
    <w:rsid w:val="00A64958"/>
    <w:rsid w:val="00A64BED"/>
    <w:rsid w:val="00A64C94"/>
    <w:rsid w:val="00A64D66"/>
    <w:rsid w:val="00A65733"/>
    <w:rsid w:val="00A659CC"/>
    <w:rsid w:val="00A65B8D"/>
    <w:rsid w:val="00A65C75"/>
    <w:rsid w:val="00A6620E"/>
    <w:rsid w:val="00A66224"/>
    <w:rsid w:val="00A66378"/>
    <w:rsid w:val="00A663A5"/>
    <w:rsid w:val="00A6659F"/>
    <w:rsid w:val="00A66A5B"/>
    <w:rsid w:val="00A66A8E"/>
    <w:rsid w:val="00A66AD7"/>
    <w:rsid w:val="00A66B72"/>
    <w:rsid w:val="00A66F88"/>
    <w:rsid w:val="00A67407"/>
    <w:rsid w:val="00A6762F"/>
    <w:rsid w:val="00A678CF"/>
    <w:rsid w:val="00A67A54"/>
    <w:rsid w:val="00A67B32"/>
    <w:rsid w:val="00A703EA"/>
    <w:rsid w:val="00A70570"/>
    <w:rsid w:val="00A705F6"/>
    <w:rsid w:val="00A7099A"/>
    <w:rsid w:val="00A70FCD"/>
    <w:rsid w:val="00A710B1"/>
    <w:rsid w:val="00A711F1"/>
    <w:rsid w:val="00A711F4"/>
    <w:rsid w:val="00A71587"/>
    <w:rsid w:val="00A716A3"/>
    <w:rsid w:val="00A72106"/>
    <w:rsid w:val="00A7235B"/>
    <w:rsid w:val="00A726DC"/>
    <w:rsid w:val="00A72CDE"/>
    <w:rsid w:val="00A73053"/>
    <w:rsid w:val="00A731BC"/>
    <w:rsid w:val="00A73253"/>
    <w:rsid w:val="00A73638"/>
    <w:rsid w:val="00A73A5C"/>
    <w:rsid w:val="00A73AC8"/>
    <w:rsid w:val="00A73F3B"/>
    <w:rsid w:val="00A74091"/>
    <w:rsid w:val="00A74398"/>
    <w:rsid w:val="00A74A6C"/>
    <w:rsid w:val="00A74BC2"/>
    <w:rsid w:val="00A75171"/>
    <w:rsid w:val="00A7566E"/>
    <w:rsid w:val="00A759E7"/>
    <w:rsid w:val="00A75D82"/>
    <w:rsid w:val="00A76166"/>
    <w:rsid w:val="00A76466"/>
    <w:rsid w:val="00A764B5"/>
    <w:rsid w:val="00A764F2"/>
    <w:rsid w:val="00A764F5"/>
    <w:rsid w:val="00A766BB"/>
    <w:rsid w:val="00A7677A"/>
    <w:rsid w:val="00A767A2"/>
    <w:rsid w:val="00A76D64"/>
    <w:rsid w:val="00A77557"/>
    <w:rsid w:val="00A775A3"/>
    <w:rsid w:val="00A77612"/>
    <w:rsid w:val="00A779DB"/>
    <w:rsid w:val="00A77A0B"/>
    <w:rsid w:val="00A77C2B"/>
    <w:rsid w:val="00A77D9E"/>
    <w:rsid w:val="00A77F4E"/>
    <w:rsid w:val="00A8001E"/>
    <w:rsid w:val="00A804BD"/>
    <w:rsid w:val="00A8064C"/>
    <w:rsid w:val="00A80814"/>
    <w:rsid w:val="00A809BF"/>
    <w:rsid w:val="00A80A1A"/>
    <w:rsid w:val="00A80A43"/>
    <w:rsid w:val="00A80DB0"/>
    <w:rsid w:val="00A80DFD"/>
    <w:rsid w:val="00A80F32"/>
    <w:rsid w:val="00A8101F"/>
    <w:rsid w:val="00A81153"/>
    <w:rsid w:val="00A81589"/>
    <w:rsid w:val="00A8164C"/>
    <w:rsid w:val="00A81B8E"/>
    <w:rsid w:val="00A81D49"/>
    <w:rsid w:val="00A81DE7"/>
    <w:rsid w:val="00A825A3"/>
    <w:rsid w:val="00A8260F"/>
    <w:rsid w:val="00A826B3"/>
    <w:rsid w:val="00A827ED"/>
    <w:rsid w:val="00A82B6C"/>
    <w:rsid w:val="00A82C5E"/>
    <w:rsid w:val="00A83AE3"/>
    <w:rsid w:val="00A83E02"/>
    <w:rsid w:val="00A84693"/>
    <w:rsid w:val="00A84771"/>
    <w:rsid w:val="00A8490D"/>
    <w:rsid w:val="00A84984"/>
    <w:rsid w:val="00A84F2B"/>
    <w:rsid w:val="00A84FCF"/>
    <w:rsid w:val="00A85283"/>
    <w:rsid w:val="00A853C6"/>
    <w:rsid w:val="00A85A87"/>
    <w:rsid w:val="00A8687F"/>
    <w:rsid w:val="00A86993"/>
    <w:rsid w:val="00A86AE8"/>
    <w:rsid w:val="00A86F4A"/>
    <w:rsid w:val="00A879E5"/>
    <w:rsid w:val="00A87BA8"/>
    <w:rsid w:val="00A87D50"/>
    <w:rsid w:val="00A90034"/>
    <w:rsid w:val="00A904F2"/>
    <w:rsid w:val="00A90AC3"/>
    <w:rsid w:val="00A90B14"/>
    <w:rsid w:val="00A90D58"/>
    <w:rsid w:val="00A90D5D"/>
    <w:rsid w:val="00A90FC0"/>
    <w:rsid w:val="00A9134D"/>
    <w:rsid w:val="00A913DB"/>
    <w:rsid w:val="00A914D4"/>
    <w:rsid w:val="00A915EF"/>
    <w:rsid w:val="00A91A28"/>
    <w:rsid w:val="00A91C3A"/>
    <w:rsid w:val="00A91F07"/>
    <w:rsid w:val="00A921B8"/>
    <w:rsid w:val="00A9223D"/>
    <w:rsid w:val="00A92403"/>
    <w:rsid w:val="00A925E0"/>
    <w:rsid w:val="00A928DE"/>
    <w:rsid w:val="00A928E2"/>
    <w:rsid w:val="00A92E44"/>
    <w:rsid w:val="00A92E9E"/>
    <w:rsid w:val="00A9319E"/>
    <w:rsid w:val="00A931AC"/>
    <w:rsid w:val="00A937AE"/>
    <w:rsid w:val="00A9385D"/>
    <w:rsid w:val="00A93A1C"/>
    <w:rsid w:val="00A941B9"/>
    <w:rsid w:val="00A944D9"/>
    <w:rsid w:val="00A94CA4"/>
    <w:rsid w:val="00A94F35"/>
    <w:rsid w:val="00A9574F"/>
    <w:rsid w:val="00A95792"/>
    <w:rsid w:val="00A9584A"/>
    <w:rsid w:val="00A95C25"/>
    <w:rsid w:val="00A95E6D"/>
    <w:rsid w:val="00A95FDB"/>
    <w:rsid w:val="00A96925"/>
    <w:rsid w:val="00A96B9C"/>
    <w:rsid w:val="00A978BE"/>
    <w:rsid w:val="00A979CF"/>
    <w:rsid w:val="00A97CAA"/>
    <w:rsid w:val="00AA02F2"/>
    <w:rsid w:val="00AA05FB"/>
    <w:rsid w:val="00AA0665"/>
    <w:rsid w:val="00AA07F7"/>
    <w:rsid w:val="00AA0BCB"/>
    <w:rsid w:val="00AA11C6"/>
    <w:rsid w:val="00AA1C26"/>
    <w:rsid w:val="00AA1CAB"/>
    <w:rsid w:val="00AA1D5E"/>
    <w:rsid w:val="00AA1E3D"/>
    <w:rsid w:val="00AA20C6"/>
    <w:rsid w:val="00AA2225"/>
    <w:rsid w:val="00AA22A7"/>
    <w:rsid w:val="00AA25B0"/>
    <w:rsid w:val="00AA275A"/>
    <w:rsid w:val="00AA29A2"/>
    <w:rsid w:val="00AA2A72"/>
    <w:rsid w:val="00AA2AB8"/>
    <w:rsid w:val="00AA2CBD"/>
    <w:rsid w:val="00AA3096"/>
    <w:rsid w:val="00AA362C"/>
    <w:rsid w:val="00AA4A52"/>
    <w:rsid w:val="00AA5252"/>
    <w:rsid w:val="00AA5496"/>
    <w:rsid w:val="00AA5752"/>
    <w:rsid w:val="00AA6193"/>
    <w:rsid w:val="00AA6216"/>
    <w:rsid w:val="00AA62B2"/>
    <w:rsid w:val="00AA65D1"/>
    <w:rsid w:val="00AA6732"/>
    <w:rsid w:val="00AA679D"/>
    <w:rsid w:val="00AA68EE"/>
    <w:rsid w:val="00AA6996"/>
    <w:rsid w:val="00AA6B3B"/>
    <w:rsid w:val="00AA733F"/>
    <w:rsid w:val="00AA750B"/>
    <w:rsid w:val="00AA767A"/>
    <w:rsid w:val="00AA7980"/>
    <w:rsid w:val="00AA7E22"/>
    <w:rsid w:val="00AB031B"/>
    <w:rsid w:val="00AB0328"/>
    <w:rsid w:val="00AB06AE"/>
    <w:rsid w:val="00AB0770"/>
    <w:rsid w:val="00AB08E0"/>
    <w:rsid w:val="00AB19BD"/>
    <w:rsid w:val="00AB1B74"/>
    <w:rsid w:val="00AB2392"/>
    <w:rsid w:val="00AB2752"/>
    <w:rsid w:val="00AB2DE6"/>
    <w:rsid w:val="00AB2F2F"/>
    <w:rsid w:val="00AB304E"/>
    <w:rsid w:val="00AB32D7"/>
    <w:rsid w:val="00AB33D5"/>
    <w:rsid w:val="00AB3D44"/>
    <w:rsid w:val="00AB4418"/>
    <w:rsid w:val="00AB454D"/>
    <w:rsid w:val="00AB4631"/>
    <w:rsid w:val="00AB4970"/>
    <w:rsid w:val="00AB625C"/>
    <w:rsid w:val="00AB6396"/>
    <w:rsid w:val="00AB6E6B"/>
    <w:rsid w:val="00AB7574"/>
    <w:rsid w:val="00AB76D6"/>
    <w:rsid w:val="00AB7BC4"/>
    <w:rsid w:val="00AB7D4A"/>
    <w:rsid w:val="00AC0425"/>
    <w:rsid w:val="00AC06CC"/>
    <w:rsid w:val="00AC123C"/>
    <w:rsid w:val="00AC13B2"/>
    <w:rsid w:val="00AC146C"/>
    <w:rsid w:val="00AC1DFE"/>
    <w:rsid w:val="00AC20C5"/>
    <w:rsid w:val="00AC2B35"/>
    <w:rsid w:val="00AC2D75"/>
    <w:rsid w:val="00AC326F"/>
    <w:rsid w:val="00AC3312"/>
    <w:rsid w:val="00AC3594"/>
    <w:rsid w:val="00AC3A3A"/>
    <w:rsid w:val="00AC3AB6"/>
    <w:rsid w:val="00AC3B79"/>
    <w:rsid w:val="00AC3E02"/>
    <w:rsid w:val="00AC4076"/>
    <w:rsid w:val="00AC4821"/>
    <w:rsid w:val="00AC4C97"/>
    <w:rsid w:val="00AC4E93"/>
    <w:rsid w:val="00AC50BE"/>
    <w:rsid w:val="00AC516F"/>
    <w:rsid w:val="00AC5992"/>
    <w:rsid w:val="00AC5C4A"/>
    <w:rsid w:val="00AC5F4E"/>
    <w:rsid w:val="00AC647E"/>
    <w:rsid w:val="00AC696F"/>
    <w:rsid w:val="00AC78FD"/>
    <w:rsid w:val="00AC79A1"/>
    <w:rsid w:val="00AC7A03"/>
    <w:rsid w:val="00AC7AFC"/>
    <w:rsid w:val="00AC7C6D"/>
    <w:rsid w:val="00AD074E"/>
    <w:rsid w:val="00AD0830"/>
    <w:rsid w:val="00AD08CC"/>
    <w:rsid w:val="00AD0D87"/>
    <w:rsid w:val="00AD0E99"/>
    <w:rsid w:val="00AD13E1"/>
    <w:rsid w:val="00AD1AC2"/>
    <w:rsid w:val="00AD1FB6"/>
    <w:rsid w:val="00AD27D0"/>
    <w:rsid w:val="00AD328D"/>
    <w:rsid w:val="00AD357B"/>
    <w:rsid w:val="00AD36A8"/>
    <w:rsid w:val="00AD38C1"/>
    <w:rsid w:val="00AD4381"/>
    <w:rsid w:val="00AD5039"/>
    <w:rsid w:val="00AD5057"/>
    <w:rsid w:val="00AD5174"/>
    <w:rsid w:val="00AD57BE"/>
    <w:rsid w:val="00AD594C"/>
    <w:rsid w:val="00AD5F61"/>
    <w:rsid w:val="00AD6469"/>
    <w:rsid w:val="00AD6949"/>
    <w:rsid w:val="00AD6D07"/>
    <w:rsid w:val="00AD70E1"/>
    <w:rsid w:val="00AD7BBA"/>
    <w:rsid w:val="00AD7DF3"/>
    <w:rsid w:val="00AD7FE9"/>
    <w:rsid w:val="00AE00EB"/>
    <w:rsid w:val="00AE08C4"/>
    <w:rsid w:val="00AE09C7"/>
    <w:rsid w:val="00AE14E0"/>
    <w:rsid w:val="00AE14FD"/>
    <w:rsid w:val="00AE16FF"/>
    <w:rsid w:val="00AE22AC"/>
    <w:rsid w:val="00AE258F"/>
    <w:rsid w:val="00AE2AF6"/>
    <w:rsid w:val="00AE2FDE"/>
    <w:rsid w:val="00AE33CB"/>
    <w:rsid w:val="00AE39E8"/>
    <w:rsid w:val="00AE3B07"/>
    <w:rsid w:val="00AE3B3B"/>
    <w:rsid w:val="00AE3CFE"/>
    <w:rsid w:val="00AE3F8A"/>
    <w:rsid w:val="00AE400A"/>
    <w:rsid w:val="00AE421B"/>
    <w:rsid w:val="00AE4349"/>
    <w:rsid w:val="00AE46A3"/>
    <w:rsid w:val="00AE4E15"/>
    <w:rsid w:val="00AE4EB9"/>
    <w:rsid w:val="00AE5AAD"/>
    <w:rsid w:val="00AE5DA2"/>
    <w:rsid w:val="00AE5E13"/>
    <w:rsid w:val="00AE5EF6"/>
    <w:rsid w:val="00AE6A36"/>
    <w:rsid w:val="00AE715A"/>
    <w:rsid w:val="00AE7477"/>
    <w:rsid w:val="00AE79EF"/>
    <w:rsid w:val="00AE7BC3"/>
    <w:rsid w:val="00AF0121"/>
    <w:rsid w:val="00AF0234"/>
    <w:rsid w:val="00AF0C9D"/>
    <w:rsid w:val="00AF0EFF"/>
    <w:rsid w:val="00AF1102"/>
    <w:rsid w:val="00AF132C"/>
    <w:rsid w:val="00AF2481"/>
    <w:rsid w:val="00AF24C9"/>
    <w:rsid w:val="00AF4426"/>
    <w:rsid w:val="00AF443A"/>
    <w:rsid w:val="00AF455F"/>
    <w:rsid w:val="00AF46DF"/>
    <w:rsid w:val="00AF4ADE"/>
    <w:rsid w:val="00AF4B69"/>
    <w:rsid w:val="00AF4E24"/>
    <w:rsid w:val="00AF5028"/>
    <w:rsid w:val="00AF5467"/>
    <w:rsid w:val="00AF567E"/>
    <w:rsid w:val="00AF5A5C"/>
    <w:rsid w:val="00AF5D7E"/>
    <w:rsid w:val="00AF5DFC"/>
    <w:rsid w:val="00AF6343"/>
    <w:rsid w:val="00AF7168"/>
    <w:rsid w:val="00AF7855"/>
    <w:rsid w:val="00B00547"/>
    <w:rsid w:val="00B0062C"/>
    <w:rsid w:val="00B00763"/>
    <w:rsid w:val="00B01467"/>
    <w:rsid w:val="00B01DA1"/>
    <w:rsid w:val="00B02401"/>
    <w:rsid w:val="00B0247C"/>
    <w:rsid w:val="00B02706"/>
    <w:rsid w:val="00B02E9F"/>
    <w:rsid w:val="00B030DB"/>
    <w:rsid w:val="00B03715"/>
    <w:rsid w:val="00B0430F"/>
    <w:rsid w:val="00B04467"/>
    <w:rsid w:val="00B045D3"/>
    <w:rsid w:val="00B047FD"/>
    <w:rsid w:val="00B04AD4"/>
    <w:rsid w:val="00B04B7F"/>
    <w:rsid w:val="00B04CA3"/>
    <w:rsid w:val="00B0501A"/>
    <w:rsid w:val="00B050B0"/>
    <w:rsid w:val="00B05908"/>
    <w:rsid w:val="00B05C0B"/>
    <w:rsid w:val="00B06318"/>
    <w:rsid w:val="00B0698C"/>
    <w:rsid w:val="00B070D5"/>
    <w:rsid w:val="00B0736F"/>
    <w:rsid w:val="00B0743F"/>
    <w:rsid w:val="00B077A8"/>
    <w:rsid w:val="00B07827"/>
    <w:rsid w:val="00B07A24"/>
    <w:rsid w:val="00B101FC"/>
    <w:rsid w:val="00B102F3"/>
    <w:rsid w:val="00B10356"/>
    <w:rsid w:val="00B1051E"/>
    <w:rsid w:val="00B10A55"/>
    <w:rsid w:val="00B1105A"/>
    <w:rsid w:val="00B1132F"/>
    <w:rsid w:val="00B11493"/>
    <w:rsid w:val="00B11617"/>
    <w:rsid w:val="00B11714"/>
    <w:rsid w:val="00B11739"/>
    <w:rsid w:val="00B1197A"/>
    <w:rsid w:val="00B1256C"/>
    <w:rsid w:val="00B127DC"/>
    <w:rsid w:val="00B12AA5"/>
    <w:rsid w:val="00B12B47"/>
    <w:rsid w:val="00B12C1A"/>
    <w:rsid w:val="00B13041"/>
    <w:rsid w:val="00B134D2"/>
    <w:rsid w:val="00B135F8"/>
    <w:rsid w:val="00B13DBD"/>
    <w:rsid w:val="00B13EDD"/>
    <w:rsid w:val="00B146EB"/>
    <w:rsid w:val="00B1472B"/>
    <w:rsid w:val="00B1488F"/>
    <w:rsid w:val="00B14EEA"/>
    <w:rsid w:val="00B14FA2"/>
    <w:rsid w:val="00B1511D"/>
    <w:rsid w:val="00B1561A"/>
    <w:rsid w:val="00B159C9"/>
    <w:rsid w:val="00B162DC"/>
    <w:rsid w:val="00B164B7"/>
    <w:rsid w:val="00B1653A"/>
    <w:rsid w:val="00B16632"/>
    <w:rsid w:val="00B173C8"/>
    <w:rsid w:val="00B17C2D"/>
    <w:rsid w:val="00B17D33"/>
    <w:rsid w:val="00B2030D"/>
    <w:rsid w:val="00B21081"/>
    <w:rsid w:val="00B21504"/>
    <w:rsid w:val="00B215BE"/>
    <w:rsid w:val="00B21673"/>
    <w:rsid w:val="00B216D4"/>
    <w:rsid w:val="00B21D99"/>
    <w:rsid w:val="00B22962"/>
    <w:rsid w:val="00B22973"/>
    <w:rsid w:val="00B22FD5"/>
    <w:rsid w:val="00B230D2"/>
    <w:rsid w:val="00B236F8"/>
    <w:rsid w:val="00B23CBA"/>
    <w:rsid w:val="00B24284"/>
    <w:rsid w:val="00B243D5"/>
    <w:rsid w:val="00B250C4"/>
    <w:rsid w:val="00B25441"/>
    <w:rsid w:val="00B25562"/>
    <w:rsid w:val="00B25591"/>
    <w:rsid w:val="00B25AE1"/>
    <w:rsid w:val="00B25CD9"/>
    <w:rsid w:val="00B2639F"/>
    <w:rsid w:val="00B269B0"/>
    <w:rsid w:val="00B26B9D"/>
    <w:rsid w:val="00B26E5E"/>
    <w:rsid w:val="00B26EF6"/>
    <w:rsid w:val="00B26F7B"/>
    <w:rsid w:val="00B271F6"/>
    <w:rsid w:val="00B274C4"/>
    <w:rsid w:val="00B27552"/>
    <w:rsid w:val="00B30027"/>
    <w:rsid w:val="00B305B9"/>
    <w:rsid w:val="00B306CB"/>
    <w:rsid w:val="00B30858"/>
    <w:rsid w:val="00B30993"/>
    <w:rsid w:val="00B309B7"/>
    <w:rsid w:val="00B30B18"/>
    <w:rsid w:val="00B30CC0"/>
    <w:rsid w:val="00B30D2B"/>
    <w:rsid w:val="00B31676"/>
    <w:rsid w:val="00B31806"/>
    <w:rsid w:val="00B326AC"/>
    <w:rsid w:val="00B32BA8"/>
    <w:rsid w:val="00B32D9F"/>
    <w:rsid w:val="00B32F7B"/>
    <w:rsid w:val="00B3301F"/>
    <w:rsid w:val="00B33052"/>
    <w:rsid w:val="00B3337A"/>
    <w:rsid w:val="00B33C0A"/>
    <w:rsid w:val="00B33C87"/>
    <w:rsid w:val="00B34036"/>
    <w:rsid w:val="00B347DA"/>
    <w:rsid w:val="00B34888"/>
    <w:rsid w:val="00B34A2B"/>
    <w:rsid w:val="00B34D4E"/>
    <w:rsid w:val="00B34E96"/>
    <w:rsid w:val="00B34EAB"/>
    <w:rsid w:val="00B35346"/>
    <w:rsid w:val="00B36928"/>
    <w:rsid w:val="00B36CC0"/>
    <w:rsid w:val="00B36E86"/>
    <w:rsid w:val="00B37612"/>
    <w:rsid w:val="00B37D4B"/>
    <w:rsid w:val="00B4015B"/>
    <w:rsid w:val="00B40A9E"/>
    <w:rsid w:val="00B40B58"/>
    <w:rsid w:val="00B40CB1"/>
    <w:rsid w:val="00B412B8"/>
    <w:rsid w:val="00B415A2"/>
    <w:rsid w:val="00B4160C"/>
    <w:rsid w:val="00B4169F"/>
    <w:rsid w:val="00B416E9"/>
    <w:rsid w:val="00B41725"/>
    <w:rsid w:val="00B41829"/>
    <w:rsid w:val="00B41917"/>
    <w:rsid w:val="00B41A68"/>
    <w:rsid w:val="00B4211E"/>
    <w:rsid w:val="00B4214E"/>
    <w:rsid w:val="00B42209"/>
    <w:rsid w:val="00B42347"/>
    <w:rsid w:val="00B42358"/>
    <w:rsid w:val="00B423C0"/>
    <w:rsid w:val="00B429E6"/>
    <w:rsid w:val="00B42B01"/>
    <w:rsid w:val="00B42CF1"/>
    <w:rsid w:val="00B42DEC"/>
    <w:rsid w:val="00B42FCC"/>
    <w:rsid w:val="00B436A2"/>
    <w:rsid w:val="00B43CD8"/>
    <w:rsid w:val="00B444F3"/>
    <w:rsid w:val="00B447C3"/>
    <w:rsid w:val="00B4506C"/>
    <w:rsid w:val="00B451F6"/>
    <w:rsid w:val="00B453B7"/>
    <w:rsid w:val="00B45509"/>
    <w:rsid w:val="00B45557"/>
    <w:rsid w:val="00B45A13"/>
    <w:rsid w:val="00B45C41"/>
    <w:rsid w:val="00B46771"/>
    <w:rsid w:val="00B46EA2"/>
    <w:rsid w:val="00B4716B"/>
    <w:rsid w:val="00B47332"/>
    <w:rsid w:val="00B477EC"/>
    <w:rsid w:val="00B47D4F"/>
    <w:rsid w:val="00B47E48"/>
    <w:rsid w:val="00B50059"/>
    <w:rsid w:val="00B5008A"/>
    <w:rsid w:val="00B50143"/>
    <w:rsid w:val="00B50AB5"/>
    <w:rsid w:val="00B50DC9"/>
    <w:rsid w:val="00B51135"/>
    <w:rsid w:val="00B5116C"/>
    <w:rsid w:val="00B512DE"/>
    <w:rsid w:val="00B51507"/>
    <w:rsid w:val="00B515C5"/>
    <w:rsid w:val="00B51CE0"/>
    <w:rsid w:val="00B51F35"/>
    <w:rsid w:val="00B52008"/>
    <w:rsid w:val="00B5217E"/>
    <w:rsid w:val="00B529D0"/>
    <w:rsid w:val="00B52A3E"/>
    <w:rsid w:val="00B52B66"/>
    <w:rsid w:val="00B52C45"/>
    <w:rsid w:val="00B52CE3"/>
    <w:rsid w:val="00B52DD5"/>
    <w:rsid w:val="00B53D4D"/>
    <w:rsid w:val="00B542E4"/>
    <w:rsid w:val="00B54B45"/>
    <w:rsid w:val="00B54EDD"/>
    <w:rsid w:val="00B553E6"/>
    <w:rsid w:val="00B55895"/>
    <w:rsid w:val="00B558DA"/>
    <w:rsid w:val="00B5592D"/>
    <w:rsid w:val="00B55961"/>
    <w:rsid w:val="00B55AF2"/>
    <w:rsid w:val="00B55BDC"/>
    <w:rsid w:val="00B55EC1"/>
    <w:rsid w:val="00B56724"/>
    <w:rsid w:val="00B5688C"/>
    <w:rsid w:val="00B569AB"/>
    <w:rsid w:val="00B56AAE"/>
    <w:rsid w:val="00B56CB8"/>
    <w:rsid w:val="00B56D55"/>
    <w:rsid w:val="00B56E76"/>
    <w:rsid w:val="00B570EA"/>
    <w:rsid w:val="00B573F0"/>
    <w:rsid w:val="00B574C5"/>
    <w:rsid w:val="00B575D1"/>
    <w:rsid w:val="00B576BF"/>
    <w:rsid w:val="00B57A25"/>
    <w:rsid w:val="00B57B32"/>
    <w:rsid w:val="00B57E7A"/>
    <w:rsid w:val="00B608F8"/>
    <w:rsid w:val="00B6092A"/>
    <w:rsid w:val="00B60C12"/>
    <w:rsid w:val="00B60C94"/>
    <w:rsid w:val="00B617AB"/>
    <w:rsid w:val="00B618E7"/>
    <w:rsid w:val="00B62074"/>
    <w:rsid w:val="00B62719"/>
    <w:rsid w:val="00B627B6"/>
    <w:rsid w:val="00B628DD"/>
    <w:rsid w:val="00B62E09"/>
    <w:rsid w:val="00B62EED"/>
    <w:rsid w:val="00B6323B"/>
    <w:rsid w:val="00B63387"/>
    <w:rsid w:val="00B63455"/>
    <w:rsid w:val="00B6386E"/>
    <w:rsid w:val="00B639AE"/>
    <w:rsid w:val="00B63A31"/>
    <w:rsid w:val="00B63A9E"/>
    <w:rsid w:val="00B63CB3"/>
    <w:rsid w:val="00B64201"/>
    <w:rsid w:val="00B643AD"/>
    <w:rsid w:val="00B64A62"/>
    <w:rsid w:val="00B64B00"/>
    <w:rsid w:val="00B64B35"/>
    <w:rsid w:val="00B64C34"/>
    <w:rsid w:val="00B64E7A"/>
    <w:rsid w:val="00B64F6B"/>
    <w:rsid w:val="00B6537D"/>
    <w:rsid w:val="00B655ED"/>
    <w:rsid w:val="00B65929"/>
    <w:rsid w:val="00B65A0E"/>
    <w:rsid w:val="00B65AAE"/>
    <w:rsid w:val="00B67089"/>
    <w:rsid w:val="00B673DD"/>
    <w:rsid w:val="00B67AA3"/>
    <w:rsid w:val="00B67F69"/>
    <w:rsid w:val="00B7006D"/>
    <w:rsid w:val="00B700E6"/>
    <w:rsid w:val="00B704B8"/>
    <w:rsid w:val="00B70561"/>
    <w:rsid w:val="00B708B7"/>
    <w:rsid w:val="00B70C57"/>
    <w:rsid w:val="00B70F3D"/>
    <w:rsid w:val="00B71C3B"/>
    <w:rsid w:val="00B71F0C"/>
    <w:rsid w:val="00B71FA3"/>
    <w:rsid w:val="00B72AB4"/>
    <w:rsid w:val="00B73292"/>
    <w:rsid w:val="00B739ED"/>
    <w:rsid w:val="00B73CB4"/>
    <w:rsid w:val="00B73FDB"/>
    <w:rsid w:val="00B74563"/>
    <w:rsid w:val="00B7475A"/>
    <w:rsid w:val="00B74E45"/>
    <w:rsid w:val="00B7556C"/>
    <w:rsid w:val="00B75932"/>
    <w:rsid w:val="00B76233"/>
    <w:rsid w:val="00B76276"/>
    <w:rsid w:val="00B76641"/>
    <w:rsid w:val="00B76B22"/>
    <w:rsid w:val="00B77123"/>
    <w:rsid w:val="00B772E1"/>
    <w:rsid w:val="00B77380"/>
    <w:rsid w:val="00B77AD5"/>
    <w:rsid w:val="00B77E77"/>
    <w:rsid w:val="00B77EF6"/>
    <w:rsid w:val="00B80125"/>
    <w:rsid w:val="00B80B45"/>
    <w:rsid w:val="00B80C45"/>
    <w:rsid w:val="00B81291"/>
    <w:rsid w:val="00B813A4"/>
    <w:rsid w:val="00B81808"/>
    <w:rsid w:val="00B81F5C"/>
    <w:rsid w:val="00B81FAD"/>
    <w:rsid w:val="00B820C6"/>
    <w:rsid w:val="00B820F5"/>
    <w:rsid w:val="00B82126"/>
    <w:rsid w:val="00B82498"/>
    <w:rsid w:val="00B82AC1"/>
    <w:rsid w:val="00B82DBB"/>
    <w:rsid w:val="00B83E25"/>
    <w:rsid w:val="00B84288"/>
    <w:rsid w:val="00B8435B"/>
    <w:rsid w:val="00B84464"/>
    <w:rsid w:val="00B845E3"/>
    <w:rsid w:val="00B84D74"/>
    <w:rsid w:val="00B84EE7"/>
    <w:rsid w:val="00B85065"/>
    <w:rsid w:val="00B85411"/>
    <w:rsid w:val="00B85BE9"/>
    <w:rsid w:val="00B85BEA"/>
    <w:rsid w:val="00B85C9F"/>
    <w:rsid w:val="00B8697A"/>
    <w:rsid w:val="00B86FCE"/>
    <w:rsid w:val="00B8708A"/>
    <w:rsid w:val="00B87287"/>
    <w:rsid w:val="00B8761C"/>
    <w:rsid w:val="00B877AE"/>
    <w:rsid w:val="00B902D6"/>
    <w:rsid w:val="00B908FE"/>
    <w:rsid w:val="00B90D5A"/>
    <w:rsid w:val="00B90E2E"/>
    <w:rsid w:val="00B915DE"/>
    <w:rsid w:val="00B91E17"/>
    <w:rsid w:val="00B925D0"/>
    <w:rsid w:val="00B9285C"/>
    <w:rsid w:val="00B9300B"/>
    <w:rsid w:val="00B936AD"/>
    <w:rsid w:val="00B9389F"/>
    <w:rsid w:val="00B93C90"/>
    <w:rsid w:val="00B93D20"/>
    <w:rsid w:val="00B93DAA"/>
    <w:rsid w:val="00B943A8"/>
    <w:rsid w:val="00B9473C"/>
    <w:rsid w:val="00B947F4"/>
    <w:rsid w:val="00B94AC4"/>
    <w:rsid w:val="00B94E55"/>
    <w:rsid w:val="00B94EF9"/>
    <w:rsid w:val="00B952AC"/>
    <w:rsid w:val="00B956EF"/>
    <w:rsid w:val="00B957FA"/>
    <w:rsid w:val="00B95892"/>
    <w:rsid w:val="00B963BA"/>
    <w:rsid w:val="00B9680C"/>
    <w:rsid w:val="00B96F1E"/>
    <w:rsid w:val="00B96F6D"/>
    <w:rsid w:val="00B97067"/>
    <w:rsid w:val="00B97276"/>
    <w:rsid w:val="00B97DD6"/>
    <w:rsid w:val="00B97F94"/>
    <w:rsid w:val="00BA01CB"/>
    <w:rsid w:val="00BA0510"/>
    <w:rsid w:val="00BA0D3B"/>
    <w:rsid w:val="00BA1109"/>
    <w:rsid w:val="00BA217E"/>
    <w:rsid w:val="00BA2238"/>
    <w:rsid w:val="00BA2367"/>
    <w:rsid w:val="00BA2758"/>
    <w:rsid w:val="00BA2FDE"/>
    <w:rsid w:val="00BA344E"/>
    <w:rsid w:val="00BA34CE"/>
    <w:rsid w:val="00BA3838"/>
    <w:rsid w:val="00BA3C63"/>
    <w:rsid w:val="00BA403F"/>
    <w:rsid w:val="00BA4095"/>
    <w:rsid w:val="00BA4266"/>
    <w:rsid w:val="00BA451A"/>
    <w:rsid w:val="00BA4A70"/>
    <w:rsid w:val="00BA4F0A"/>
    <w:rsid w:val="00BA51B0"/>
    <w:rsid w:val="00BA547C"/>
    <w:rsid w:val="00BA55BC"/>
    <w:rsid w:val="00BA5C03"/>
    <w:rsid w:val="00BA5DE2"/>
    <w:rsid w:val="00BA66C9"/>
    <w:rsid w:val="00BA6895"/>
    <w:rsid w:val="00BA6E69"/>
    <w:rsid w:val="00BA7371"/>
    <w:rsid w:val="00BA7939"/>
    <w:rsid w:val="00BA7ADC"/>
    <w:rsid w:val="00BA7BB2"/>
    <w:rsid w:val="00BA7CA4"/>
    <w:rsid w:val="00BB047A"/>
    <w:rsid w:val="00BB0518"/>
    <w:rsid w:val="00BB082A"/>
    <w:rsid w:val="00BB0A4B"/>
    <w:rsid w:val="00BB0B51"/>
    <w:rsid w:val="00BB0E54"/>
    <w:rsid w:val="00BB0F22"/>
    <w:rsid w:val="00BB1274"/>
    <w:rsid w:val="00BB13AC"/>
    <w:rsid w:val="00BB172A"/>
    <w:rsid w:val="00BB1946"/>
    <w:rsid w:val="00BB21A7"/>
    <w:rsid w:val="00BB250C"/>
    <w:rsid w:val="00BB30A0"/>
    <w:rsid w:val="00BB312B"/>
    <w:rsid w:val="00BB3278"/>
    <w:rsid w:val="00BB32BC"/>
    <w:rsid w:val="00BB335F"/>
    <w:rsid w:val="00BB3362"/>
    <w:rsid w:val="00BB3956"/>
    <w:rsid w:val="00BB3D88"/>
    <w:rsid w:val="00BB3DE7"/>
    <w:rsid w:val="00BB41BA"/>
    <w:rsid w:val="00BB4444"/>
    <w:rsid w:val="00BB4D17"/>
    <w:rsid w:val="00BB5973"/>
    <w:rsid w:val="00BB6093"/>
    <w:rsid w:val="00BB61FC"/>
    <w:rsid w:val="00BB6876"/>
    <w:rsid w:val="00BB6B26"/>
    <w:rsid w:val="00BB6B30"/>
    <w:rsid w:val="00BB6F24"/>
    <w:rsid w:val="00BB6F6A"/>
    <w:rsid w:val="00BB7107"/>
    <w:rsid w:val="00BB77E7"/>
    <w:rsid w:val="00BB7D62"/>
    <w:rsid w:val="00BC0533"/>
    <w:rsid w:val="00BC0681"/>
    <w:rsid w:val="00BC0C6B"/>
    <w:rsid w:val="00BC0F2A"/>
    <w:rsid w:val="00BC12DC"/>
    <w:rsid w:val="00BC14D2"/>
    <w:rsid w:val="00BC15A3"/>
    <w:rsid w:val="00BC15B5"/>
    <w:rsid w:val="00BC1872"/>
    <w:rsid w:val="00BC19B0"/>
    <w:rsid w:val="00BC1AF9"/>
    <w:rsid w:val="00BC1C56"/>
    <w:rsid w:val="00BC1F7C"/>
    <w:rsid w:val="00BC211B"/>
    <w:rsid w:val="00BC2204"/>
    <w:rsid w:val="00BC2408"/>
    <w:rsid w:val="00BC2736"/>
    <w:rsid w:val="00BC2F00"/>
    <w:rsid w:val="00BC30A0"/>
    <w:rsid w:val="00BC33FE"/>
    <w:rsid w:val="00BC3AA3"/>
    <w:rsid w:val="00BC408B"/>
    <w:rsid w:val="00BC4713"/>
    <w:rsid w:val="00BC4EC2"/>
    <w:rsid w:val="00BC5257"/>
    <w:rsid w:val="00BC544B"/>
    <w:rsid w:val="00BC5FE9"/>
    <w:rsid w:val="00BC6088"/>
    <w:rsid w:val="00BC6135"/>
    <w:rsid w:val="00BC64F6"/>
    <w:rsid w:val="00BC6851"/>
    <w:rsid w:val="00BC68E9"/>
    <w:rsid w:val="00BC76F9"/>
    <w:rsid w:val="00BC7824"/>
    <w:rsid w:val="00BC7FAC"/>
    <w:rsid w:val="00BD039B"/>
    <w:rsid w:val="00BD06E5"/>
    <w:rsid w:val="00BD18B1"/>
    <w:rsid w:val="00BD1952"/>
    <w:rsid w:val="00BD1D11"/>
    <w:rsid w:val="00BD1F36"/>
    <w:rsid w:val="00BD2024"/>
    <w:rsid w:val="00BD21BD"/>
    <w:rsid w:val="00BD23E3"/>
    <w:rsid w:val="00BD2524"/>
    <w:rsid w:val="00BD2552"/>
    <w:rsid w:val="00BD289E"/>
    <w:rsid w:val="00BD2E73"/>
    <w:rsid w:val="00BD2E7E"/>
    <w:rsid w:val="00BD33FA"/>
    <w:rsid w:val="00BD362E"/>
    <w:rsid w:val="00BD3718"/>
    <w:rsid w:val="00BD376D"/>
    <w:rsid w:val="00BD3C3B"/>
    <w:rsid w:val="00BD3DF0"/>
    <w:rsid w:val="00BD428F"/>
    <w:rsid w:val="00BD44E7"/>
    <w:rsid w:val="00BD47A0"/>
    <w:rsid w:val="00BD4BDF"/>
    <w:rsid w:val="00BD4E7B"/>
    <w:rsid w:val="00BD5BCA"/>
    <w:rsid w:val="00BD5DE1"/>
    <w:rsid w:val="00BD5E4A"/>
    <w:rsid w:val="00BD6132"/>
    <w:rsid w:val="00BD691A"/>
    <w:rsid w:val="00BD6AF5"/>
    <w:rsid w:val="00BD6E29"/>
    <w:rsid w:val="00BD6EC1"/>
    <w:rsid w:val="00BD7149"/>
    <w:rsid w:val="00BD71BF"/>
    <w:rsid w:val="00BD7CB1"/>
    <w:rsid w:val="00BE004F"/>
    <w:rsid w:val="00BE073F"/>
    <w:rsid w:val="00BE1055"/>
    <w:rsid w:val="00BE10F9"/>
    <w:rsid w:val="00BE11EF"/>
    <w:rsid w:val="00BE1286"/>
    <w:rsid w:val="00BE1492"/>
    <w:rsid w:val="00BE17F0"/>
    <w:rsid w:val="00BE203B"/>
    <w:rsid w:val="00BE20E7"/>
    <w:rsid w:val="00BE2CE3"/>
    <w:rsid w:val="00BE3B51"/>
    <w:rsid w:val="00BE3BFF"/>
    <w:rsid w:val="00BE4166"/>
    <w:rsid w:val="00BE4A6A"/>
    <w:rsid w:val="00BE4DC2"/>
    <w:rsid w:val="00BE5757"/>
    <w:rsid w:val="00BE5B68"/>
    <w:rsid w:val="00BE5B94"/>
    <w:rsid w:val="00BE6050"/>
    <w:rsid w:val="00BE60C2"/>
    <w:rsid w:val="00BE60F3"/>
    <w:rsid w:val="00BE662C"/>
    <w:rsid w:val="00BE6753"/>
    <w:rsid w:val="00BE775C"/>
    <w:rsid w:val="00BE78F8"/>
    <w:rsid w:val="00BE7E37"/>
    <w:rsid w:val="00BE7F21"/>
    <w:rsid w:val="00BF0897"/>
    <w:rsid w:val="00BF0941"/>
    <w:rsid w:val="00BF0ADB"/>
    <w:rsid w:val="00BF0FF3"/>
    <w:rsid w:val="00BF179F"/>
    <w:rsid w:val="00BF18A9"/>
    <w:rsid w:val="00BF1BBC"/>
    <w:rsid w:val="00BF1C38"/>
    <w:rsid w:val="00BF1C79"/>
    <w:rsid w:val="00BF233E"/>
    <w:rsid w:val="00BF24CE"/>
    <w:rsid w:val="00BF2D7F"/>
    <w:rsid w:val="00BF2EE6"/>
    <w:rsid w:val="00BF3049"/>
    <w:rsid w:val="00BF3104"/>
    <w:rsid w:val="00BF314F"/>
    <w:rsid w:val="00BF37F9"/>
    <w:rsid w:val="00BF38F2"/>
    <w:rsid w:val="00BF3BA5"/>
    <w:rsid w:val="00BF40B4"/>
    <w:rsid w:val="00BF40E8"/>
    <w:rsid w:val="00BF41DF"/>
    <w:rsid w:val="00BF4871"/>
    <w:rsid w:val="00BF4D1A"/>
    <w:rsid w:val="00BF4D61"/>
    <w:rsid w:val="00BF4FA2"/>
    <w:rsid w:val="00BF50F6"/>
    <w:rsid w:val="00BF514D"/>
    <w:rsid w:val="00BF5B59"/>
    <w:rsid w:val="00BF5D12"/>
    <w:rsid w:val="00BF6370"/>
    <w:rsid w:val="00BF65F0"/>
    <w:rsid w:val="00BF6E45"/>
    <w:rsid w:val="00BF706C"/>
    <w:rsid w:val="00BF731B"/>
    <w:rsid w:val="00C000ED"/>
    <w:rsid w:val="00C00218"/>
    <w:rsid w:val="00C0028D"/>
    <w:rsid w:val="00C0037C"/>
    <w:rsid w:val="00C00737"/>
    <w:rsid w:val="00C0077E"/>
    <w:rsid w:val="00C00E71"/>
    <w:rsid w:val="00C0132D"/>
    <w:rsid w:val="00C013CB"/>
    <w:rsid w:val="00C019B2"/>
    <w:rsid w:val="00C01B65"/>
    <w:rsid w:val="00C021B4"/>
    <w:rsid w:val="00C02218"/>
    <w:rsid w:val="00C023F6"/>
    <w:rsid w:val="00C027D9"/>
    <w:rsid w:val="00C02AD9"/>
    <w:rsid w:val="00C03279"/>
    <w:rsid w:val="00C03951"/>
    <w:rsid w:val="00C039A8"/>
    <w:rsid w:val="00C03F28"/>
    <w:rsid w:val="00C03F3E"/>
    <w:rsid w:val="00C04BC6"/>
    <w:rsid w:val="00C04F48"/>
    <w:rsid w:val="00C050CE"/>
    <w:rsid w:val="00C0545A"/>
    <w:rsid w:val="00C0582D"/>
    <w:rsid w:val="00C05921"/>
    <w:rsid w:val="00C0597E"/>
    <w:rsid w:val="00C0598D"/>
    <w:rsid w:val="00C05C00"/>
    <w:rsid w:val="00C061C7"/>
    <w:rsid w:val="00C0664D"/>
    <w:rsid w:val="00C06849"/>
    <w:rsid w:val="00C06D7D"/>
    <w:rsid w:val="00C06FE1"/>
    <w:rsid w:val="00C07562"/>
    <w:rsid w:val="00C078DC"/>
    <w:rsid w:val="00C07910"/>
    <w:rsid w:val="00C07D70"/>
    <w:rsid w:val="00C07D9E"/>
    <w:rsid w:val="00C100C6"/>
    <w:rsid w:val="00C10780"/>
    <w:rsid w:val="00C1078B"/>
    <w:rsid w:val="00C109F5"/>
    <w:rsid w:val="00C10C3E"/>
    <w:rsid w:val="00C10D3D"/>
    <w:rsid w:val="00C11148"/>
    <w:rsid w:val="00C1130A"/>
    <w:rsid w:val="00C1149F"/>
    <w:rsid w:val="00C11512"/>
    <w:rsid w:val="00C11593"/>
    <w:rsid w:val="00C116CF"/>
    <w:rsid w:val="00C11C41"/>
    <w:rsid w:val="00C11CDC"/>
    <w:rsid w:val="00C12002"/>
    <w:rsid w:val="00C120C4"/>
    <w:rsid w:val="00C12341"/>
    <w:rsid w:val="00C1244C"/>
    <w:rsid w:val="00C12928"/>
    <w:rsid w:val="00C12B0C"/>
    <w:rsid w:val="00C12B2C"/>
    <w:rsid w:val="00C12F44"/>
    <w:rsid w:val="00C13230"/>
    <w:rsid w:val="00C136B4"/>
    <w:rsid w:val="00C13DD4"/>
    <w:rsid w:val="00C13ED5"/>
    <w:rsid w:val="00C14D71"/>
    <w:rsid w:val="00C156AA"/>
    <w:rsid w:val="00C1624F"/>
    <w:rsid w:val="00C16807"/>
    <w:rsid w:val="00C168DC"/>
    <w:rsid w:val="00C1693C"/>
    <w:rsid w:val="00C16B33"/>
    <w:rsid w:val="00C170B5"/>
    <w:rsid w:val="00C17245"/>
    <w:rsid w:val="00C179CE"/>
    <w:rsid w:val="00C17A54"/>
    <w:rsid w:val="00C17ABD"/>
    <w:rsid w:val="00C17B28"/>
    <w:rsid w:val="00C17D8B"/>
    <w:rsid w:val="00C17E1F"/>
    <w:rsid w:val="00C20040"/>
    <w:rsid w:val="00C20238"/>
    <w:rsid w:val="00C20414"/>
    <w:rsid w:val="00C20431"/>
    <w:rsid w:val="00C20783"/>
    <w:rsid w:val="00C21311"/>
    <w:rsid w:val="00C2198F"/>
    <w:rsid w:val="00C21F96"/>
    <w:rsid w:val="00C220F0"/>
    <w:rsid w:val="00C229C4"/>
    <w:rsid w:val="00C22C56"/>
    <w:rsid w:val="00C22D6E"/>
    <w:rsid w:val="00C230E8"/>
    <w:rsid w:val="00C23586"/>
    <w:rsid w:val="00C2361C"/>
    <w:rsid w:val="00C24208"/>
    <w:rsid w:val="00C248F1"/>
    <w:rsid w:val="00C251B8"/>
    <w:rsid w:val="00C2568A"/>
    <w:rsid w:val="00C25B0C"/>
    <w:rsid w:val="00C25C2E"/>
    <w:rsid w:val="00C26181"/>
    <w:rsid w:val="00C26522"/>
    <w:rsid w:val="00C265E8"/>
    <w:rsid w:val="00C2676C"/>
    <w:rsid w:val="00C26A3C"/>
    <w:rsid w:val="00C26E35"/>
    <w:rsid w:val="00C26E71"/>
    <w:rsid w:val="00C26F36"/>
    <w:rsid w:val="00C27595"/>
    <w:rsid w:val="00C277A8"/>
    <w:rsid w:val="00C27872"/>
    <w:rsid w:val="00C27C36"/>
    <w:rsid w:val="00C30089"/>
    <w:rsid w:val="00C301C2"/>
    <w:rsid w:val="00C30442"/>
    <w:rsid w:val="00C305ED"/>
    <w:rsid w:val="00C30A59"/>
    <w:rsid w:val="00C30CBB"/>
    <w:rsid w:val="00C30D96"/>
    <w:rsid w:val="00C30F93"/>
    <w:rsid w:val="00C310F7"/>
    <w:rsid w:val="00C312AB"/>
    <w:rsid w:val="00C312B0"/>
    <w:rsid w:val="00C318E9"/>
    <w:rsid w:val="00C31C8C"/>
    <w:rsid w:val="00C31D55"/>
    <w:rsid w:val="00C3237C"/>
    <w:rsid w:val="00C323E3"/>
    <w:rsid w:val="00C3247E"/>
    <w:rsid w:val="00C32A79"/>
    <w:rsid w:val="00C33AA6"/>
    <w:rsid w:val="00C341DF"/>
    <w:rsid w:val="00C34252"/>
    <w:rsid w:val="00C345FC"/>
    <w:rsid w:val="00C34923"/>
    <w:rsid w:val="00C34E7D"/>
    <w:rsid w:val="00C34FC1"/>
    <w:rsid w:val="00C35187"/>
    <w:rsid w:val="00C35203"/>
    <w:rsid w:val="00C3523E"/>
    <w:rsid w:val="00C3526B"/>
    <w:rsid w:val="00C35295"/>
    <w:rsid w:val="00C354D5"/>
    <w:rsid w:val="00C35965"/>
    <w:rsid w:val="00C35B7D"/>
    <w:rsid w:val="00C35ED6"/>
    <w:rsid w:val="00C35FA0"/>
    <w:rsid w:val="00C36251"/>
    <w:rsid w:val="00C36365"/>
    <w:rsid w:val="00C36B67"/>
    <w:rsid w:val="00C36C00"/>
    <w:rsid w:val="00C36E07"/>
    <w:rsid w:val="00C3711B"/>
    <w:rsid w:val="00C371B0"/>
    <w:rsid w:val="00C3785D"/>
    <w:rsid w:val="00C37CDC"/>
    <w:rsid w:val="00C37F26"/>
    <w:rsid w:val="00C400A7"/>
    <w:rsid w:val="00C40198"/>
    <w:rsid w:val="00C40BF0"/>
    <w:rsid w:val="00C40F0A"/>
    <w:rsid w:val="00C417AF"/>
    <w:rsid w:val="00C41A84"/>
    <w:rsid w:val="00C41B41"/>
    <w:rsid w:val="00C41BE0"/>
    <w:rsid w:val="00C41FC6"/>
    <w:rsid w:val="00C42145"/>
    <w:rsid w:val="00C42A2D"/>
    <w:rsid w:val="00C4304C"/>
    <w:rsid w:val="00C43792"/>
    <w:rsid w:val="00C4441D"/>
    <w:rsid w:val="00C44628"/>
    <w:rsid w:val="00C447AE"/>
    <w:rsid w:val="00C449CB"/>
    <w:rsid w:val="00C44B55"/>
    <w:rsid w:val="00C44EE5"/>
    <w:rsid w:val="00C4502B"/>
    <w:rsid w:val="00C458D6"/>
    <w:rsid w:val="00C458EF"/>
    <w:rsid w:val="00C45BBC"/>
    <w:rsid w:val="00C4616A"/>
    <w:rsid w:val="00C4639C"/>
    <w:rsid w:val="00C46652"/>
    <w:rsid w:val="00C46D26"/>
    <w:rsid w:val="00C4721B"/>
    <w:rsid w:val="00C47498"/>
    <w:rsid w:val="00C47836"/>
    <w:rsid w:val="00C47ABB"/>
    <w:rsid w:val="00C47CD1"/>
    <w:rsid w:val="00C50012"/>
    <w:rsid w:val="00C5085D"/>
    <w:rsid w:val="00C5087A"/>
    <w:rsid w:val="00C508ED"/>
    <w:rsid w:val="00C5098B"/>
    <w:rsid w:val="00C50A27"/>
    <w:rsid w:val="00C51450"/>
    <w:rsid w:val="00C51498"/>
    <w:rsid w:val="00C514C3"/>
    <w:rsid w:val="00C51571"/>
    <w:rsid w:val="00C51BD6"/>
    <w:rsid w:val="00C52050"/>
    <w:rsid w:val="00C52503"/>
    <w:rsid w:val="00C5282A"/>
    <w:rsid w:val="00C52AE3"/>
    <w:rsid w:val="00C5310E"/>
    <w:rsid w:val="00C534AA"/>
    <w:rsid w:val="00C53914"/>
    <w:rsid w:val="00C54CFC"/>
    <w:rsid w:val="00C54FBC"/>
    <w:rsid w:val="00C551D8"/>
    <w:rsid w:val="00C55553"/>
    <w:rsid w:val="00C558E6"/>
    <w:rsid w:val="00C55E7B"/>
    <w:rsid w:val="00C55F0C"/>
    <w:rsid w:val="00C55F18"/>
    <w:rsid w:val="00C55F80"/>
    <w:rsid w:val="00C5645C"/>
    <w:rsid w:val="00C564B5"/>
    <w:rsid w:val="00C566BB"/>
    <w:rsid w:val="00C56A25"/>
    <w:rsid w:val="00C56C41"/>
    <w:rsid w:val="00C56D3F"/>
    <w:rsid w:val="00C56F76"/>
    <w:rsid w:val="00C570A2"/>
    <w:rsid w:val="00C57685"/>
    <w:rsid w:val="00C57B12"/>
    <w:rsid w:val="00C57EDB"/>
    <w:rsid w:val="00C60239"/>
    <w:rsid w:val="00C60572"/>
    <w:rsid w:val="00C605A8"/>
    <w:rsid w:val="00C6069B"/>
    <w:rsid w:val="00C60765"/>
    <w:rsid w:val="00C60828"/>
    <w:rsid w:val="00C608BA"/>
    <w:rsid w:val="00C60B2A"/>
    <w:rsid w:val="00C60BB0"/>
    <w:rsid w:val="00C60D1A"/>
    <w:rsid w:val="00C60DC9"/>
    <w:rsid w:val="00C612F4"/>
    <w:rsid w:val="00C614F3"/>
    <w:rsid w:val="00C61654"/>
    <w:rsid w:val="00C61B3E"/>
    <w:rsid w:val="00C61E85"/>
    <w:rsid w:val="00C63048"/>
    <w:rsid w:val="00C63410"/>
    <w:rsid w:val="00C644E8"/>
    <w:rsid w:val="00C648ED"/>
    <w:rsid w:val="00C64C12"/>
    <w:rsid w:val="00C64CC0"/>
    <w:rsid w:val="00C64DC7"/>
    <w:rsid w:val="00C64E46"/>
    <w:rsid w:val="00C65237"/>
    <w:rsid w:val="00C653B6"/>
    <w:rsid w:val="00C654F2"/>
    <w:rsid w:val="00C65BDF"/>
    <w:rsid w:val="00C661F3"/>
    <w:rsid w:val="00C66BEB"/>
    <w:rsid w:val="00C66C38"/>
    <w:rsid w:val="00C66F03"/>
    <w:rsid w:val="00C670A0"/>
    <w:rsid w:val="00C6726F"/>
    <w:rsid w:val="00C67F25"/>
    <w:rsid w:val="00C70261"/>
    <w:rsid w:val="00C70291"/>
    <w:rsid w:val="00C704FA"/>
    <w:rsid w:val="00C70B2E"/>
    <w:rsid w:val="00C70E92"/>
    <w:rsid w:val="00C71D78"/>
    <w:rsid w:val="00C71D9B"/>
    <w:rsid w:val="00C7256E"/>
    <w:rsid w:val="00C7339F"/>
    <w:rsid w:val="00C73749"/>
    <w:rsid w:val="00C7390C"/>
    <w:rsid w:val="00C740B3"/>
    <w:rsid w:val="00C7491E"/>
    <w:rsid w:val="00C74A30"/>
    <w:rsid w:val="00C74D80"/>
    <w:rsid w:val="00C74E02"/>
    <w:rsid w:val="00C74FED"/>
    <w:rsid w:val="00C754AA"/>
    <w:rsid w:val="00C75C5B"/>
    <w:rsid w:val="00C760B0"/>
    <w:rsid w:val="00C7639A"/>
    <w:rsid w:val="00C763C9"/>
    <w:rsid w:val="00C766F7"/>
    <w:rsid w:val="00C76DFA"/>
    <w:rsid w:val="00C76EB3"/>
    <w:rsid w:val="00C76EEF"/>
    <w:rsid w:val="00C76FDE"/>
    <w:rsid w:val="00C77040"/>
    <w:rsid w:val="00C77B88"/>
    <w:rsid w:val="00C77BC2"/>
    <w:rsid w:val="00C77CFC"/>
    <w:rsid w:val="00C77D93"/>
    <w:rsid w:val="00C8021A"/>
    <w:rsid w:val="00C80525"/>
    <w:rsid w:val="00C80AE8"/>
    <w:rsid w:val="00C80BCA"/>
    <w:rsid w:val="00C80F1E"/>
    <w:rsid w:val="00C81276"/>
    <w:rsid w:val="00C8152F"/>
    <w:rsid w:val="00C81DB6"/>
    <w:rsid w:val="00C81FAB"/>
    <w:rsid w:val="00C82159"/>
    <w:rsid w:val="00C8231A"/>
    <w:rsid w:val="00C823D7"/>
    <w:rsid w:val="00C8277E"/>
    <w:rsid w:val="00C82907"/>
    <w:rsid w:val="00C82AC9"/>
    <w:rsid w:val="00C83007"/>
    <w:rsid w:val="00C8349B"/>
    <w:rsid w:val="00C834D0"/>
    <w:rsid w:val="00C83941"/>
    <w:rsid w:val="00C83D2F"/>
    <w:rsid w:val="00C84119"/>
    <w:rsid w:val="00C84599"/>
    <w:rsid w:val="00C84899"/>
    <w:rsid w:val="00C84DB5"/>
    <w:rsid w:val="00C84FDD"/>
    <w:rsid w:val="00C853CF"/>
    <w:rsid w:val="00C85700"/>
    <w:rsid w:val="00C85CE1"/>
    <w:rsid w:val="00C85E73"/>
    <w:rsid w:val="00C85EC8"/>
    <w:rsid w:val="00C86FB0"/>
    <w:rsid w:val="00C87132"/>
    <w:rsid w:val="00C87314"/>
    <w:rsid w:val="00C87625"/>
    <w:rsid w:val="00C87C78"/>
    <w:rsid w:val="00C87CC7"/>
    <w:rsid w:val="00C90122"/>
    <w:rsid w:val="00C9020A"/>
    <w:rsid w:val="00C9057F"/>
    <w:rsid w:val="00C9074B"/>
    <w:rsid w:val="00C907AB"/>
    <w:rsid w:val="00C90D66"/>
    <w:rsid w:val="00C90E3A"/>
    <w:rsid w:val="00C90E8A"/>
    <w:rsid w:val="00C90F4B"/>
    <w:rsid w:val="00C91038"/>
    <w:rsid w:val="00C91748"/>
    <w:rsid w:val="00C917A7"/>
    <w:rsid w:val="00C92BB8"/>
    <w:rsid w:val="00C92CCE"/>
    <w:rsid w:val="00C92E20"/>
    <w:rsid w:val="00C92E5D"/>
    <w:rsid w:val="00C92F61"/>
    <w:rsid w:val="00C93500"/>
    <w:rsid w:val="00C93E8F"/>
    <w:rsid w:val="00C942CA"/>
    <w:rsid w:val="00C94AB8"/>
    <w:rsid w:val="00C94B71"/>
    <w:rsid w:val="00C94CD6"/>
    <w:rsid w:val="00C950A3"/>
    <w:rsid w:val="00C95328"/>
    <w:rsid w:val="00C959DB"/>
    <w:rsid w:val="00C95A21"/>
    <w:rsid w:val="00C96813"/>
    <w:rsid w:val="00C97B66"/>
    <w:rsid w:val="00C97FC5"/>
    <w:rsid w:val="00CA02D0"/>
    <w:rsid w:val="00CA05D2"/>
    <w:rsid w:val="00CA0BA1"/>
    <w:rsid w:val="00CA12B9"/>
    <w:rsid w:val="00CA217B"/>
    <w:rsid w:val="00CA22C0"/>
    <w:rsid w:val="00CA2649"/>
    <w:rsid w:val="00CA2806"/>
    <w:rsid w:val="00CA2860"/>
    <w:rsid w:val="00CA2B39"/>
    <w:rsid w:val="00CA2D2F"/>
    <w:rsid w:val="00CA2D62"/>
    <w:rsid w:val="00CA2E09"/>
    <w:rsid w:val="00CA33C8"/>
    <w:rsid w:val="00CA343C"/>
    <w:rsid w:val="00CA381C"/>
    <w:rsid w:val="00CA3AAB"/>
    <w:rsid w:val="00CA3C73"/>
    <w:rsid w:val="00CA3F88"/>
    <w:rsid w:val="00CA40B4"/>
    <w:rsid w:val="00CA4752"/>
    <w:rsid w:val="00CA47DF"/>
    <w:rsid w:val="00CA4841"/>
    <w:rsid w:val="00CA4DC7"/>
    <w:rsid w:val="00CA4F09"/>
    <w:rsid w:val="00CA5B2E"/>
    <w:rsid w:val="00CA5C13"/>
    <w:rsid w:val="00CA5C89"/>
    <w:rsid w:val="00CA5D9D"/>
    <w:rsid w:val="00CA6169"/>
    <w:rsid w:val="00CA6294"/>
    <w:rsid w:val="00CA647D"/>
    <w:rsid w:val="00CA67AD"/>
    <w:rsid w:val="00CA6872"/>
    <w:rsid w:val="00CA6BA6"/>
    <w:rsid w:val="00CA6DDA"/>
    <w:rsid w:val="00CA6E88"/>
    <w:rsid w:val="00CA7036"/>
    <w:rsid w:val="00CA75F4"/>
    <w:rsid w:val="00CA7B54"/>
    <w:rsid w:val="00CA7DDA"/>
    <w:rsid w:val="00CA7E13"/>
    <w:rsid w:val="00CA7F18"/>
    <w:rsid w:val="00CA7F65"/>
    <w:rsid w:val="00CB00D6"/>
    <w:rsid w:val="00CB0D60"/>
    <w:rsid w:val="00CB1042"/>
    <w:rsid w:val="00CB1983"/>
    <w:rsid w:val="00CB198C"/>
    <w:rsid w:val="00CB1FB8"/>
    <w:rsid w:val="00CB31F1"/>
    <w:rsid w:val="00CB34D1"/>
    <w:rsid w:val="00CB4691"/>
    <w:rsid w:val="00CB4AE6"/>
    <w:rsid w:val="00CB4B44"/>
    <w:rsid w:val="00CB4D86"/>
    <w:rsid w:val="00CB5023"/>
    <w:rsid w:val="00CB529E"/>
    <w:rsid w:val="00CB56C1"/>
    <w:rsid w:val="00CB59F2"/>
    <w:rsid w:val="00CB5A4E"/>
    <w:rsid w:val="00CB5A89"/>
    <w:rsid w:val="00CB5CAF"/>
    <w:rsid w:val="00CB60F1"/>
    <w:rsid w:val="00CB6250"/>
    <w:rsid w:val="00CB64BC"/>
    <w:rsid w:val="00CB6C71"/>
    <w:rsid w:val="00CB6D9D"/>
    <w:rsid w:val="00CB6DD1"/>
    <w:rsid w:val="00CB761E"/>
    <w:rsid w:val="00CB76A3"/>
    <w:rsid w:val="00CB770E"/>
    <w:rsid w:val="00CB7767"/>
    <w:rsid w:val="00CB786B"/>
    <w:rsid w:val="00CB7B93"/>
    <w:rsid w:val="00CB7C22"/>
    <w:rsid w:val="00CB7DCE"/>
    <w:rsid w:val="00CB7F01"/>
    <w:rsid w:val="00CC09AA"/>
    <w:rsid w:val="00CC0A1D"/>
    <w:rsid w:val="00CC0B09"/>
    <w:rsid w:val="00CC0FA0"/>
    <w:rsid w:val="00CC1358"/>
    <w:rsid w:val="00CC13D7"/>
    <w:rsid w:val="00CC1BB0"/>
    <w:rsid w:val="00CC1D7A"/>
    <w:rsid w:val="00CC245B"/>
    <w:rsid w:val="00CC300A"/>
    <w:rsid w:val="00CC3974"/>
    <w:rsid w:val="00CC3A26"/>
    <w:rsid w:val="00CC3CE5"/>
    <w:rsid w:val="00CC4128"/>
    <w:rsid w:val="00CC487B"/>
    <w:rsid w:val="00CC4CB7"/>
    <w:rsid w:val="00CC4D52"/>
    <w:rsid w:val="00CC51D4"/>
    <w:rsid w:val="00CC51DC"/>
    <w:rsid w:val="00CC5334"/>
    <w:rsid w:val="00CC5955"/>
    <w:rsid w:val="00CC5AC2"/>
    <w:rsid w:val="00CC5EE7"/>
    <w:rsid w:val="00CC601B"/>
    <w:rsid w:val="00CC648C"/>
    <w:rsid w:val="00CC6760"/>
    <w:rsid w:val="00CC67D2"/>
    <w:rsid w:val="00CC6B47"/>
    <w:rsid w:val="00CC6B4F"/>
    <w:rsid w:val="00CC70C5"/>
    <w:rsid w:val="00CC70D0"/>
    <w:rsid w:val="00CC73AF"/>
    <w:rsid w:val="00CC774C"/>
    <w:rsid w:val="00CC7BC2"/>
    <w:rsid w:val="00CC7E55"/>
    <w:rsid w:val="00CD0954"/>
    <w:rsid w:val="00CD0C20"/>
    <w:rsid w:val="00CD1056"/>
    <w:rsid w:val="00CD1418"/>
    <w:rsid w:val="00CD18FA"/>
    <w:rsid w:val="00CD1C39"/>
    <w:rsid w:val="00CD2132"/>
    <w:rsid w:val="00CD26F8"/>
    <w:rsid w:val="00CD2870"/>
    <w:rsid w:val="00CD2A46"/>
    <w:rsid w:val="00CD3526"/>
    <w:rsid w:val="00CD35C7"/>
    <w:rsid w:val="00CD35FB"/>
    <w:rsid w:val="00CD3630"/>
    <w:rsid w:val="00CD3A94"/>
    <w:rsid w:val="00CD4137"/>
    <w:rsid w:val="00CD43DC"/>
    <w:rsid w:val="00CD4412"/>
    <w:rsid w:val="00CD4A41"/>
    <w:rsid w:val="00CD4B0D"/>
    <w:rsid w:val="00CD4C6E"/>
    <w:rsid w:val="00CD51D6"/>
    <w:rsid w:val="00CD5645"/>
    <w:rsid w:val="00CD58BA"/>
    <w:rsid w:val="00CD5910"/>
    <w:rsid w:val="00CD61C4"/>
    <w:rsid w:val="00CD688D"/>
    <w:rsid w:val="00CD6AD6"/>
    <w:rsid w:val="00CD6EA1"/>
    <w:rsid w:val="00CD6FE5"/>
    <w:rsid w:val="00CD7D12"/>
    <w:rsid w:val="00CD7F11"/>
    <w:rsid w:val="00CE0821"/>
    <w:rsid w:val="00CE09B5"/>
    <w:rsid w:val="00CE0B4B"/>
    <w:rsid w:val="00CE1016"/>
    <w:rsid w:val="00CE1508"/>
    <w:rsid w:val="00CE1CB4"/>
    <w:rsid w:val="00CE1DA8"/>
    <w:rsid w:val="00CE1EF5"/>
    <w:rsid w:val="00CE1F19"/>
    <w:rsid w:val="00CE21BF"/>
    <w:rsid w:val="00CE24B6"/>
    <w:rsid w:val="00CE2F76"/>
    <w:rsid w:val="00CE32D6"/>
    <w:rsid w:val="00CE385B"/>
    <w:rsid w:val="00CE4A9F"/>
    <w:rsid w:val="00CE4BDB"/>
    <w:rsid w:val="00CE4F9E"/>
    <w:rsid w:val="00CE4FEE"/>
    <w:rsid w:val="00CE5056"/>
    <w:rsid w:val="00CE53F4"/>
    <w:rsid w:val="00CE5616"/>
    <w:rsid w:val="00CE5760"/>
    <w:rsid w:val="00CE5832"/>
    <w:rsid w:val="00CE5AAD"/>
    <w:rsid w:val="00CE5B04"/>
    <w:rsid w:val="00CE618F"/>
    <w:rsid w:val="00CE6273"/>
    <w:rsid w:val="00CE62E2"/>
    <w:rsid w:val="00CE64A7"/>
    <w:rsid w:val="00CE68B1"/>
    <w:rsid w:val="00CE6FDF"/>
    <w:rsid w:val="00CE705C"/>
    <w:rsid w:val="00CE70CC"/>
    <w:rsid w:val="00CE7221"/>
    <w:rsid w:val="00CE73A1"/>
    <w:rsid w:val="00CE73BB"/>
    <w:rsid w:val="00CE7A05"/>
    <w:rsid w:val="00CF0146"/>
    <w:rsid w:val="00CF02B7"/>
    <w:rsid w:val="00CF05D0"/>
    <w:rsid w:val="00CF0BCC"/>
    <w:rsid w:val="00CF0DF7"/>
    <w:rsid w:val="00CF0EAF"/>
    <w:rsid w:val="00CF108F"/>
    <w:rsid w:val="00CF11C6"/>
    <w:rsid w:val="00CF12A4"/>
    <w:rsid w:val="00CF16B7"/>
    <w:rsid w:val="00CF18C7"/>
    <w:rsid w:val="00CF20F9"/>
    <w:rsid w:val="00CF2252"/>
    <w:rsid w:val="00CF260A"/>
    <w:rsid w:val="00CF26A6"/>
    <w:rsid w:val="00CF2A4A"/>
    <w:rsid w:val="00CF2A9C"/>
    <w:rsid w:val="00CF3146"/>
    <w:rsid w:val="00CF3308"/>
    <w:rsid w:val="00CF3452"/>
    <w:rsid w:val="00CF3DD1"/>
    <w:rsid w:val="00CF3F64"/>
    <w:rsid w:val="00CF44BD"/>
    <w:rsid w:val="00CF490B"/>
    <w:rsid w:val="00CF4A7E"/>
    <w:rsid w:val="00CF5345"/>
    <w:rsid w:val="00CF53F3"/>
    <w:rsid w:val="00CF58A5"/>
    <w:rsid w:val="00CF5BA3"/>
    <w:rsid w:val="00CF6311"/>
    <w:rsid w:val="00CF6912"/>
    <w:rsid w:val="00CF6F4B"/>
    <w:rsid w:val="00CF70A3"/>
    <w:rsid w:val="00CF7289"/>
    <w:rsid w:val="00CF7582"/>
    <w:rsid w:val="00CF7662"/>
    <w:rsid w:val="00CF79C0"/>
    <w:rsid w:val="00CF7A5A"/>
    <w:rsid w:val="00CF7A84"/>
    <w:rsid w:val="00CF7D90"/>
    <w:rsid w:val="00D00497"/>
    <w:rsid w:val="00D00B18"/>
    <w:rsid w:val="00D00C2F"/>
    <w:rsid w:val="00D00CBA"/>
    <w:rsid w:val="00D013CB"/>
    <w:rsid w:val="00D0164E"/>
    <w:rsid w:val="00D01ADC"/>
    <w:rsid w:val="00D01AE2"/>
    <w:rsid w:val="00D022D6"/>
    <w:rsid w:val="00D02713"/>
    <w:rsid w:val="00D02763"/>
    <w:rsid w:val="00D02F2B"/>
    <w:rsid w:val="00D031C9"/>
    <w:rsid w:val="00D032FF"/>
    <w:rsid w:val="00D03345"/>
    <w:rsid w:val="00D0334F"/>
    <w:rsid w:val="00D0353D"/>
    <w:rsid w:val="00D03D3E"/>
    <w:rsid w:val="00D03FEB"/>
    <w:rsid w:val="00D0412D"/>
    <w:rsid w:val="00D041F9"/>
    <w:rsid w:val="00D044B6"/>
    <w:rsid w:val="00D045EC"/>
    <w:rsid w:val="00D0478D"/>
    <w:rsid w:val="00D04D00"/>
    <w:rsid w:val="00D04DD2"/>
    <w:rsid w:val="00D05114"/>
    <w:rsid w:val="00D0561D"/>
    <w:rsid w:val="00D059E3"/>
    <w:rsid w:val="00D05A2C"/>
    <w:rsid w:val="00D05B0C"/>
    <w:rsid w:val="00D05FBB"/>
    <w:rsid w:val="00D06B7E"/>
    <w:rsid w:val="00D06C12"/>
    <w:rsid w:val="00D071BA"/>
    <w:rsid w:val="00D07C71"/>
    <w:rsid w:val="00D07D01"/>
    <w:rsid w:val="00D07F26"/>
    <w:rsid w:val="00D1011D"/>
    <w:rsid w:val="00D1012A"/>
    <w:rsid w:val="00D11169"/>
    <w:rsid w:val="00D11369"/>
    <w:rsid w:val="00D11773"/>
    <w:rsid w:val="00D117F6"/>
    <w:rsid w:val="00D120FA"/>
    <w:rsid w:val="00D121AB"/>
    <w:rsid w:val="00D12741"/>
    <w:rsid w:val="00D1299F"/>
    <w:rsid w:val="00D129FE"/>
    <w:rsid w:val="00D13218"/>
    <w:rsid w:val="00D13547"/>
    <w:rsid w:val="00D13861"/>
    <w:rsid w:val="00D13A44"/>
    <w:rsid w:val="00D13A6D"/>
    <w:rsid w:val="00D13EF0"/>
    <w:rsid w:val="00D13F3D"/>
    <w:rsid w:val="00D149DB"/>
    <w:rsid w:val="00D15139"/>
    <w:rsid w:val="00D1524D"/>
    <w:rsid w:val="00D1525C"/>
    <w:rsid w:val="00D155E0"/>
    <w:rsid w:val="00D15733"/>
    <w:rsid w:val="00D15CF5"/>
    <w:rsid w:val="00D161C3"/>
    <w:rsid w:val="00D16626"/>
    <w:rsid w:val="00D16EF3"/>
    <w:rsid w:val="00D1712B"/>
    <w:rsid w:val="00D17829"/>
    <w:rsid w:val="00D17B67"/>
    <w:rsid w:val="00D20226"/>
    <w:rsid w:val="00D2083B"/>
    <w:rsid w:val="00D20E5E"/>
    <w:rsid w:val="00D20F8F"/>
    <w:rsid w:val="00D21007"/>
    <w:rsid w:val="00D21421"/>
    <w:rsid w:val="00D2169D"/>
    <w:rsid w:val="00D216B3"/>
    <w:rsid w:val="00D21E5E"/>
    <w:rsid w:val="00D21F84"/>
    <w:rsid w:val="00D2267B"/>
    <w:rsid w:val="00D23542"/>
    <w:rsid w:val="00D239E0"/>
    <w:rsid w:val="00D23B57"/>
    <w:rsid w:val="00D23E72"/>
    <w:rsid w:val="00D24135"/>
    <w:rsid w:val="00D2425E"/>
    <w:rsid w:val="00D245DA"/>
    <w:rsid w:val="00D246C7"/>
    <w:rsid w:val="00D2486A"/>
    <w:rsid w:val="00D2513F"/>
    <w:rsid w:val="00D2527B"/>
    <w:rsid w:val="00D253C5"/>
    <w:rsid w:val="00D254AA"/>
    <w:rsid w:val="00D254F6"/>
    <w:rsid w:val="00D25531"/>
    <w:rsid w:val="00D25628"/>
    <w:rsid w:val="00D25759"/>
    <w:rsid w:val="00D25AC2"/>
    <w:rsid w:val="00D25C0A"/>
    <w:rsid w:val="00D26CB5"/>
    <w:rsid w:val="00D26D2D"/>
    <w:rsid w:val="00D26D4F"/>
    <w:rsid w:val="00D27050"/>
    <w:rsid w:val="00D27093"/>
    <w:rsid w:val="00D274C7"/>
    <w:rsid w:val="00D27948"/>
    <w:rsid w:val="00D27BC3"/>
    <w:rsid w:val="00D27E03"/>
    <w:rsid w:val="00D27E67"/>
    <w:rsid w:val="00D302C3"/>
    <w:rsid w:val="00D30899"/>
    <w:rsid w:val="00D30966"/>
    <w:rsid w:val="00D31137"/>
    <w:rsid w:val="00D31222"/>
    <w:rsid w:val="00D31237"/>
    <w:rsid w:val="00D31305"/>
    <w:rsid w:val="00D317DB"/>
    <w:rsid w:val="00D31806"/>
    <w:rsid w:val="00D3199E"/>
    <w:rsid w:val="00D31D03"/>
    <w:rsid w:val="00D32259"/>
    <w:rsid w:val="00D322F7"/>
    <w:rsid w:val="00D32878"/>
    <w:rsid w:val="00D32CE0"/>
    <w:rsid w:val="00D33114"/>
    <w:rsid w:val="00D334C7"/>
    <w:rsid w:val="00D33A45"/>
    <w:rsid w:val="00D345DE"/>
    <w:rsid w:val="00D35990"/>
    <w:rsid w:val="00D35A6E"/>
    <w:rsid w:val="00D35B22"/>
    <w:rsid w:val="00D362EF"/>
    <w:rsid w:val="00D36688"/>
    <w:rsid w:val="00D368B3"/>
    <w:rsid w:val="00D371AB"/>
    <w:rsid w:val="00D3739D"/>
    <w:rsid w:val="00D3758A"/>
    <w:rsid w:val="00D37701"/>
    <w:rsid w:val="00D37705"/>
    <w:rsid w:val="00D3777C"/>
    <w:rsid w:val="00D37DAB"/>
    <w:rsid w:val="00D404A5"/>
    <w:rsid w:val="00D40767"/>
    <w:rsid w:val="00D4089F"/>
    <w:rsid w:val="00D40985"/>
    <w:rsid w:val="00D41041"/>
    <w:rsid w:val="00D41622"/>
    <w:rsid w:val="00D4183F"/>
    <w:rsid w:val="00D42BB9"/>
    <w:rsid w:val="00D43022"/>
    <w:rsid w:val="00D432E9"/>
    <w:rsid w:val="00D43869"/>
    <w:rsid w:val="00D43E9C"/>
    <w:rsid w:val="00D441D6"/>
    <w:rsid w:val="00D44327"/>
    <w:rsid w:val="00D44815"/>
    <w:rsid w:val="00D44DB6"/>
    <w:rsid w:val="00D44F81"/>
    <w:rsid w:val="00D44FAA"/>
    <w:rsid w:val="00D453ED"/>
    <w:rsid w:val="00D459F3"/>
    <w:rsid w:val="00D4688F"/>
    <w:rsid w:val="00D46AEB"/>
    <w:rsid w:val="00D46E66"/>
    <w:rsid w:val="00D470B9"/>
    <w:rsid w:val="00D470F7"/>
    <w:rsid w:val="00D476EC"/>
    <w:rsid w:val="00D500A8"/>
    <w:rsid w:val="00D500DC"/>
    <w:rsid w:val="00D50786"/>
    <w:rsid w:val="00D50CA9"/>
    <w:rsid w:val="00D50D65"/>
    <w:rsid w:val="00D516F8"/>
    <w:rsid w:val="00D51756"/>
    <w:rsid w:val="00D51DB4"/>
    <w:rsid w:val="00D5228F"/>
    <w:rsid w:val="00D525F8"/>
    <w:rsid w:val="00D527DA"/>
    <w:rsid w:val="00D52FEC"/>
    <w:rsid w:val="00D53009"/>
    <w:rsid w:val="00D53554"/>
    <w:rsid w:val="00D538CB"/>
    <w:rsid w:val="00D5467B"/>
    <w:rsid w:val="00D546D1"/>
    <w:rsid w:val="00D54CED"/>
    <w:rsid w:val="00D553CC"/>
    <w:rsid w:val="00D55498"/>
    <w:rsid w:val="00D55C0F"/>
    <w:rsid w:val="00D55FFB"/>
    <w:rsid w:val="00D56224"/>
    <w:rsid w:val="00D568A6"/>
    <w:rsid w:val="00D56C2C"/>
    <w:rsid w:val="00D56C8D"/>
    <w:rsid w:val="00D56DFA"/>
    <w:rsid w:val="00D5751A"/>
    <w:rsid w:val="00D57919"/>
    <w:rsid w:val="00D57A55"/>
    <w:rsid w:val="00D57B9B"/>
    <w:rsid w:val="00D57C02"/>
    <w:rsid w:val="00D57E78"/>
    <w:rsid w:val="00D605C5"/>
    <w:rsid w:val="00D60CF0"/>
    <w:rsid w:val="00D611A5"/>
    <w:rsid w:val="00D615C0"/>
    <w:rsid w:val="00D61743"/>
    <w:rsid w:val="00D61877"/>
    <w:rsid w:val="00D618EE"/>
    <w:rsid w:val="00D61D81"/>
    <w:rsid w:val="00D61F03"/>
    <w:rsid w:val="00D62288"/>
    <w:rsid w:val="00D62323"/>
    <w:rsid w:val="00D62420"/>
    <w:rsid w:val="00D62C9C"/>
    <w:rsid w:val="00D63600"/>
    <w:rsid w:val="00D63739"/>
    <w:rsid w:val="00D63745"/>
    <w:rsid w:val="00D63EDA"/>
    <w:rsid w:val="00D640E8"/>
    <w:rsid w:val="00D6417E"/>
    <w:rsid w:val="00D6485F"/>
    <w:rsid w:val="00D64965"/>
    <w:rsid w:val="00D64A2E"/>
    <w:rsid w:val="00D6515C"/>
    <w:rsid w:val="00D65382"/>
    <w:rsid w:val="00D65537"/>
    <w:rsid w:val="00D6606C"/>
    <w:rsid w:val="00D665C8"/>
    <w:rsid w:val="00D6689E"/>
    <w:rsid w:val="00D66A26"/>
    <w:rsid w:val="00D6725A"/>
    <w:rsid w:val="00D67372"/>
    <w:rsid w:val="00D6749B"/>
    <w:rsid w:val="00D67833"/>
    <w:rsid w:val="00D67A95"/>
    <w:rsid w:val="00D67B71"/>
    <w:rsid w:val="00D67C95"/>
    <w:rsid w:val="00D67EC1"/>
    <w:rsid w:val="00D70188"/>
    <w:rsid w:val="00D705FC"/>
    <w:rsid w:val="00D7068A"/>
    <w:rsid w:val="00D71235"/>
    <w:rsid w:val="00D71723"/>
    <w:rsid w:val="00D71DAF"/>
    <w:rsid w:val="00D72100"/>
    <w:rsid w:val="00D7212A"/>
    <w:rsid w:val="00D725A4"/>
    <w:rsid w:val="00D72E53"/>
    <w:rsid w:val="00D73CE3"/>
    <w:rsid w:val="00D73F24"/>
    <w:rsid w:val="00D73F56"/>
    <w:rsid w:val="00D741F7"/>
    <w:rsid w:val="00D74E75"/>
    <w:rsid w:val="00D754A2"/>
    <w:rsid w:val="00D75E27"/>
    <w:rsid w:val="00D763D4"/>
    <w:rsid w:val="00D764FA"/>
    <w:rsid w:val="00D766BF"/>
    <w:rsid w:val="00D7675B"/>
    <w:rsid w:val="00D769BC"/>
    <w:rsid w:val="00D76B84"/>
    <w:rsid w:val="00D76C5D"/>
    <w:rsid w:val="00D76D40"/>
    <w:rsid w:val="00D7709E"/>
    <w:rsid w:val="00D772DA"/>
    <w:rsid w:val="00D773A0"/>
    <w:rsid w:val="00D77744"/>
    <w:rsid w:val="00D77D2A"/>
    <w:rsid w:val="00D77E05"/>
    <w:rsid w:val="00D802BC"/>
    <w:rsid w:val="00D8034A"/>
    <w:rsid w:val="00D806E6"/>
    <w:rsid w:val="00D80A93"/>
    <w:rsid w:val="00D81627"/>
    <w:rsid w:val="00D81AD1"/>
    <w:rsid w:val="00D81BF6"/>
    <w:rsid w:val="00D81EDD"/>
    <w:rsid w:val="00D81F2E"/>
    <w:rsid w:val="00D826B3"/>
    <w:rsid w:val="00D82B5A"/>
    <w:rsid w:val="00D82CFC"/>
    <w:rsid w:val="00D82FB6"/>
    <w:rsid w:val="00D82FBD"/>
    <w:rsid w:val="00D830F6"/>
    <w:rsid w:val="00D831D6"/>
    <w:rsid w:val="00D834E1"/>
    <w:rsid w:val="00D83858"/>
    <w:rsid w:val="00D83A4F"/>
    <w:rsid w:val="00D83A9D"/>
    <w:rsid w:val="00D83BCE"/>
    <w:rsid w:val="00D83E64"/>
    <w:rsid w:val="00D8416E"/>
    <w:rsid w:val="00D845A2"/>
    <w:rsid w:val="00D84607"/>
    <w:rsid w:val="00D849D3"/>
    <w:rsid w:val="00D84B9E"/>
    <w:rsid w:val="00D85489"/>
    <w:rsid w:val="00D86631"/>
    <w:rsid w:val="00D866FE"/>
    <w:rsid w:val="00D86BED"/>
    <w:rsid w:val="00D90105"/>
    <w:rsid w:val="00D9044D"/>
    <w:rsid w:val="00D904F1"/>
    <w:rsid w:val="00D90690"/>
    <w:rsid w:val="00D9081A"/>
    <w:rsid w:val="00D90921"/>
    <w:rsid w:val="00D9094C"/>
    <w:rsid w:val="00D90ED5"/>
    <w:rsid w:val="00D91170"/>
    <w:rsid w:val="00D91840"/>
    <w:rsid w:val="00D91DE3"/>
    <w:rsid w:val="00D91F8D"/>
    <w:rsid w:val="00D92251"/>
    <w:rsid w:val="00D924B7"/>
    <w:rsid w:val="00D925E8"/>
    <w:rsid w:val="00D929CB"/>
    <w:rsid w:val="00D92C96"/>
    <w:rsid w:val="00D92DBF"/>
    <w:rsid w:val="00D93002"/>
    <w:rsid w:val="00D939AB"/>
    <w:rsid w:val="00D9402C"/>
    <w:rsid w:val="00D94535"/>
    <w:rsid w:val="00D947B5"/>
    <w:rsid w:val="00D948B9"/>
    <w:rsid w:val="00D94E54"/>
    <w:rsid w:val="00D95029"/>
    <w:rsid w:val="00D95934"/>
    <w:rsid w:val="00D95E61"/>
    <w:rsid w:val="00D9613A"/>
    <w:rsid w:val="00D961A4"/>
    <w:rsid w:val="00D9666F"/>
    <w:rsid w:val="00D96917"/>
    <w:rsid w:val="00D969AD"/>
    <w:rsid w:val="00D96B6F"/>
    <w:rsid w:val="00D96B93"/>
    <w:rsid w:val="00D97085"/>
    <w:rsid w:val="00D974BA"/>
    <w:rsid w:val="00D97A7F"/>
    <w:rsid w:val="00D97E34"/>
    <w:rsid w:val="00D97F2A"/>
    <w:rsid w:val="00D97F61"/>
    <w:rsid w:val="00DA1057"/>
    <w:rsid w:val="00DA1201"/>
    <w:rsid w:val="00DA16BC"/>
    <w:rsid w:val="00DA17B5"/>
    <w:rsid w:val="00DA1CF4"/>
    <w:rsid w:val="00DA2433"/>
    <w:rsid w:val="00DA2828"/>
    <w:rsid w:val="00DA2C29"/>
    <w:rsid w:val="00DA33CB"/>
    <w:rsid w:val="00DA39F1"/>
    <w:rsid w:val="00DA3A44"/>
    <w:rsid w:val="00DA3A8D"/>
    <w:rsid w:val="00DA4451"/>
    <w:rsid w:val="00DA454A"/>
    <w:rsid w:val="00DA5245"/>
    <w:rsid w:val="00DA53A8"/>
    <w:rsid w:val="00DA5573"/>
    <w:rsid w:val="00DA596F"/>
    <w:rsid w:val="00DA5A46"/>
    <w:rsid w:val="00DA5C42"/>
    <w:rsid w:val="00DA5CB5"/>
    <w:rsid w:val="00DA60E8"/>
    <w:rsid w:val="00DA61F0"/>
    <w:rsid w:val="00DA644A"/>
    <w:rsid w:val="00DA656F"/>
    <w:rsid w:val="00DA6675"/>
    <w:rsid w:val="00DA6883"/>
    <w:rsid w:val="00DA697A"/>
    <w:rsid w:val="00DA6C03"/>
    <w:rsid w:val="00DA6FD0"/>
    <w:rsid w:val="00DA70CF"/>
    <w:rsid w:val="00DA71EE"/>
    <w:rsid w:val="00DB048B"/>
    <w:rsid w:val="00DB0804"/>
    <w:rsid w:val="00DB090E"/>
    <w:rsid w:val="00DB0BBC"/>
    <w:rsid w:val="00DB1495"/>
    <w:rsid w:val="00DB1599"/>
    <w:rsid w:val="00DB1CAE"/>
    <w:rsid w:val="00DB1E09"/>
    <w:rsid w:val="00DB260F"/>
    <w:rsid w:val="00DB289D"/>
    <w:rsid w:val="00DB30B4"/>
    <w:rsid w:val="00DB30BF"/>
    <w:rsid w:val="00DB327C"/>
    <w:rsid w:val="00DB396F"/>
    <w:rsid w:val="00DB39B0"/>
    <w:rsid w:val="00DB3DD2"/>
    <w:rsid w:val="00DB3F70"/>
    <w:rsid w:val="00DB4212"/>
    <w:rsid w:val="00DB423C"/>
    <w:rsid w:val="00DB4265"/>
    <w:rsid w:val="00DB5664"/>
    <w:rsid w:val="00DB5C16"/>
    <w:rsid w:val="00DB681A"/>
    <w:rsid w:val="00DB6C36"/>
    <w:rsid w:val="00DB6D06"/>
    <w:rsid w:val="00DB6F5A"/>
    <w:rsid w:val="00DB7095"/>
    <w:rsid w:val="00DB715D"/>
    <w:rsid w:val="00DB728F"/>
    <w:rsid w:val="00DB742A"/>
    <w:rsid w:val="00DB7B98"/>
    <w:rsid w:val="00DC0183"/>
    <w:rsid w:val="00DC01B7"/>
    <w:rsid w:val="00DC0637"/>
    <w:rsid w:val="00DC0816"/>
    <w:rsid w:val="00DC0B18"/>
    <w:rsid w:val="00DC0B74"/>
    <w:rsid w:val="00DC0BB3"/>
    <w:rsid w:val="00DC1111"/>
    <w:rsid w:val="00DC1340"/>
    <w:rsid w:val="00DC1443"/>
    <w:rsid w:val="00DC14B7"/>
    <w:rsid w:val="00DC1981"/>
    <w:rsid w:val="00DC1BF5"/>
    <w:rsid w:val="00DC20EA"/>
    <w:rsid w:val="00DC227B"/>
    <w:rsid w:val="00DC2314"/>
    <w:rsid w:val="00DC243D"/>
    <w:rsid w:val="00DC24FC"/>
    <w:rsid w:val="00DC255A"/>
    <w:rsid w:val="00DC2680"/>
    <w:rsid w:val="00DC2897"/>
    <w:rsid w:val="00DC29AD"/>
    <w:rsid w:val="00DC2AAF"/>
    <w:rsid w:val="00DC2CF9"/>
    <w:rsid w:val="00DC30C8"/>
    <w:rsid w:val="00DC325E"/>
    <w:rsid w:val="00DC3482"/>
    <w:rsid w:val="00DC359C"/>
    <w:rsid w:val="00DC3AA5"/>
    <w:rsid w:val="00DC3D23"/>
    <w:rsid w:val="00DC3DA8"/>
    <w:rsid w:val="00DC4677"/>
    <w:rsid w:val="00DC46F9"/>
    <w:rsid w:val="00DC570D"/>
    <w:rsid w:val="00DC5C63"/>
    <w:rsid w:val="00DC5F03"/>
    <w:rsid w:val="00DC6509"/>
    <w:rsid w:val="00DC6E7A"/>
    <w:rsid w:val="00DC6FDC"/>
    <w:rsid w:val="00DC70FD"/>
    <w:rsid w:val="00DC71A7"/>
    <w:rsid w:val="00DC72FB"/>
    <w:rsid w:val="00DC7D9F"/>
    <w:rsid w:val="00DD08B2"/>
    <w:rsid w:val="00DD0AA4"/>
    <w:rsid w:val="00DD17A5"/>
    <w:rsid w:val="00DD1BC3"/>
    <w:rsid w:val="00DD234E"/>
    <w:rsid w:val="00DD29C7"/>
    <w:rsid w:val="00DD2FF3"/>
    <w:rsid w:val="00DD3A4A"/>
    <w:rsid w:val="00DD3AFD"/>
    <w:rsid w:val="00DD3B8F"/>
    <w:rsid w:val="00DD3C20"/>
    <w:rsid w:val="00DD43F6"/>
    <w:rsid w:val="00DD4601"/>
    <w:rsid w:val="00DD463C"/>
    <w:rsid w:val="00DD467F"/>
    <w:rsid w:val="00DD4A12"/>
    <w:rsid w:val="00DD4A5A"/>
    <w:rsid w:val="00DD4DD1"/>
    <w:rsid w:val="00DD5158"/>
    <w:rsid w:val="00DD524E"/>
    <w:rsid w:val="00DD529D"/>
    <w:rsid w:val="00DD56A7"/>
    <w:rsid w:val="00DD5A04"/>
    <w:rsid w:val="00DD5DD0"/>
    <w:rsid w:val="00DD5FD6"/>
    <w:rsid w:val="00DD649F"/>
    <w:rsid w:val="00DD6547"/>
    <w:rsid w:val="00DD66B4"/>
    <w:rsid w:val="00DD66E5"/>
    <w:rsid w:val="00DD6A94"/>
    <w:rsid w:val="00DD6A97"/>
    <w:rsid w:val="00DD6D69"/>
    <w:rsid w:val="00DD6D8B"/>
    <w:rsid w:val="00DD7097"/>
    <w:rsid w:val="00DD754F"/>
    <w:rsid w:val="00DD7696"/>
    <w:rsid w:val="00DD7915"/>
    <w:rsid w:val="00DD798F"/>
    <w:rsid w:val="00DD7D3D"/>
    <w:rsid w:val="00DD7EB9"/>
    <w:rsid w:val="00DE00BE"/>
    <w:rsid w:val="00DE02E1"/>
    <w:rsid w:val="00DE0B32"/>
    <w:rsid w:val="00DE0C0A"/>
    <w:rsid w:val="00DE0D0B"/>
    <w:rsid w:val="00DE0D22"/>
    <w:rsid w:val="00DE11C7"/>
    <w:rsid w:val="00DE1839"/>
    <w:rsid w:val="00DE198C"/>
    <w:rsid w:val="00DE1DAF"/>
    <w:rsid w:val="00DE20EC"/>
    <w:rsid w:val="00DE2481"/>
    <w:rsid w:val="00DE26A0"/>
    <w:rsid w:val="00DE2B3A"/>
    <w:rsid w:val="00DE32ED"/>
    <w:rsid w:val="00DE3E15"/>
    <w:rsid w:val="00DE3E8B"/>
    <w:rsid w:val="00DE4034"/>
    <w:rsid w:val="00DE409B"/>
    <w:rsid w:val="00DE47A7"/>
    <w:rsid w:val="00DE47C6"/>
    <w:rsid w:val="00DE47E1"/>
    <w:rsid w:val="00DE4894"/>
    <w:rsid w:val="00DE48AF"/>
    <w:rsid w:val="00DE4F1F"/>
    <w:rsid w:val="00DE535F"/>
    <w:rsid w:val="00DE5ABA"/>
    <w:rsid w:val="00DE5B0C"/>
    <w:rsid w:val="00DE62F1"/>
    <w:rsid w:val="00DE67BA"/>
    <w:rsid w:val="00DE6CBD"/>
    <w:rsid w:val="00DE6E85"/>
    <w:rsid w:val="00DE79B3"/>
    <w:rsid w:val="00DE7CA3"/>
    <w:rsid w:val="00DF0200"/>
    <w:rsid w:val="00DF0653"/>
    <w:rsid w:val="00DF0695"/>
    <w:rsid w:val="00DF0B5F"/>
    <w:rsid w:val="00DF1A10"/>
    <w:rsid w:val="00DF20E3"/>
    <w:rsid w:val="00DF2915"/>
    <w:rsid w:val="00DF2B5F"/>
    <w:rsid w:val="00DF2CDB"/>
    <w:rsid w:val="00DF2D08"/>
    <w:rsid w:val="00DF3051"/>
    <w:rsid w:val="00DF32FC"/>
    <w:rsid w:val="00DF3AED"/>
    <w:rsid w:val="00DF3BEB"/>
    <w:rsid w:val="00DF3C8A"/>
    <w:rsid w:val="00DF3D20"/>
    <w:rsid w:val="00DF4E5D"/>
    <w:rsid w:val="00DF5834"/>
    <w:rsid w:val="00DF5B1B"/>
    <w:rsid w:val="00DF5B3E"/>
    <w:rsid w:val="00DF632F"/>
    <w:rsid w:val="00DF6CAE"/>
    <w:rsid w:val="00DF7233"/>
    <w:rsid w:val="00DF75BD"/>
    <w:rsid w:val="00DF7708"/>
    <w:rsid w:val="00DF78D9"/>
    <w:rsid w:val="00DF7B45"/>
    <w:rsid w:val="00DF7E34"/>
    <w:rsid w:val="00E007CA"/>
    <w:rsid w:val="00E009A9"/>
    <w:rsid w:val="00E00D2A"/>
    <w:rsid w:val="00E01F0B"/>
    <w:rsid w:val="00E02552"/>
    <w:rsid w:val="00E02630"/>
    <w:rsid w:val="00E03226"/>
    <w:rsid w:val="00E0344E"/>
    <w:rsid w:val="00E03BC0"/>
    <w:rsid w:val="00E03BF4"/>
    <w:rsid w:val="00E03CAB"/>
    <w:rsid w:val="00E0405F"/>
    <w:rsid w:val="00E0468A"/>
    <w:rsid w:val="00E047F9"/>
    <w:rsid w:val="00E049D7"/>
    <w:rsid w:val="00E04F4A"/>
    <w:rsid w:val="00E04FA9"/>
    <w:rsid w:val="00E051A4"/>
    <w:rsid w:val="00E0542E"/>
    <w:rsid w:val="00E0580A"/>
    <w:rsid w:val="00E0596C"/>
    <w:rsid w:val="00E05E36"/>
    <w:rsid w:val="00E05FCC"/>
    <w:rsid w:val="00E06252"/>
    <w:rsid w:val="00E06946"/>
    <w:rsid w:val="00E06EF1"/>
    <w:rsid w:val="00E070DE"/>
    <w:rsid w:val="00E07210"/>
    <w:rsid w:val="00E0724F"/>
    <w:rsid w:val="00E072C6"/>
    <w:rsid w:val="00E07873"/>
    <w:rsid w:val="00E07D59"/>
    <w:rsid w:val="00E100DF"/>
    <w:rsid w:val="00E102CF"/>
    <w:rsid w:val="00E10658"/>
    <w:rsid w:val="00E10A12"/>
    <w:rsid w:val="00E11004"/>
    <w:rsid w:val="00E11B02"/>
    <w:rsid w:val="00E11F96"/>
    <w:rsid w:val="00E125E5"/>
    <w:rsid w:val="00E1264B"/>
    <w:rsid w:val="00E12B42"/>
    <w:rsid w:val="00E12C55"/>
    <w:rsid w:val="00E12D6D"/>
    <w:rsid w:val="00E12E66"/>
    <w:rsid w:val="00E13714"/>
    <w:rsid w:val="00E1383B"/>
    <w:rsid w:val="00E13AA1"/>
    <w:rsid w:val="00E13E03"/>
    <w:rsid w:val="00E13E8F"/>
    <w:rsid w:val="00E1411E"/>
    <w:rsid w:val="00E144C9"/>
    <w:rsid w:val="00E147A1"/>
    <w:rsid w:val="00E14D5A"/>
    <w:rsid w:val="00E15079"/>
    <w:rsid w:val="00E1522D"/>
    <w:rsid w:val="00E154C8"/>
    <w:rsid w:val="00E154EB"/>
    <w:rsid w:val="00E15615"/>
    <w:rsid w:val="00E15DFB"/>
    <w:rsid w:val="00E1603D"/>
    <w:rsid w:val="00E16849"/>
    <w:rsid w:val="00E169C9"/>
    <w:rsid w:val="00E1743D"/>
    <w:rsid w:val="00E17E99"/>
    <w:rsid w:val="00E2000E"/>
    <w:rsid w:val="00E20501"/>
    <w:rsid w:val="00E208A1"/>
    <w:rsid w:val="00E21165"/>
    <w:rsid w:val="00E211FC"/>
    <w:rsid w:val="00E21AFF"/>
    <w:rsid w:val="00E220C2"/>
    <w:rsid w:val="00E22657"/>
    <w:rsid w:val="00E22A7A"/>
    <w:rsid w:val="00E22ADB"/>
    <w:rsid w:val="00E22C19"/>
    <w:rsid w:val="00E22D06"/>
    <w:rsid w:val="00E23077"/>
    <w:rsid w:val="00E23A22"/>
    <w:rsid w:val="00E23C0F"/>
    <w:rsid w:val="00E24095"/>
    <w:rsid w:val="00E242FB"/>
    <w:rsid w:val="00E24E1E"/>
    <w:rsid w:val="00E24FFB"/>
    <w:rsid w:val="00E251F3"/>
    <w:rsid w:val="00E25260"/>
    <w:rsid w:val="00E2531F"/>
    <w:rsid w:val="00E256D9"/>
    <w:rsid w:val="00E25C9B"/>
    <w:rsid w:val="00E25CC1"/>
    <w:rsid w:val="00E26184"/>
    <w:rsid w:val="00E2634C"/>
    <w:rsid w:val="00E26BF3"/>
    <w:rsid w:val="00E26FB2"/>
    <w:rsid w:val="00E27983"/>
    <w:rsid w:val="00E27A38"/>
    <w:rsid w:val="00E30296"/>
    <w:rsid w:val="00E3036C"/>
    <w:rsid w:val="00E3036F"/>
    <w:rsid w:val="00E3053D"/>
    <w:rsid w:val="00E30829"/>
    <w:rsid w:val="00E30BB6"/>
    <w:rsid w:val="00E3189E"/>
    <w:rsid w:val="00E31ADE"/>
    <w:rsid w:val="00E32073"/>
    <w:rsid w:val="00E32D15"/>
    <w:rsid w:val="00E32D7C"/>
    <w:rsid w:val="00E3303C"/>
    <w:rsid w:val="00E3373D"/>
    <w:rsid w:val="00E33B0F"/>
    <w:rsid w:val="00E3423F"/>
    <w:rsid w:val="00E342EA"/>
    <w:rsid w:val="00E34574"/>
    <w:rsid w:val="00E35A27"/>
    <w:rsid w:val="00E35CC8"/>
    <w:rsid w:val="00E35E14"/>
    <w:rsid w:val="00E36189"/>
    <w:rsid w:val="00E36682"/>
    <w:rsid w:val="00E366D3"/>
    <w:rsid w:val="00E36AA3"/>
    <w:rsid w:val="00E36C47"/>
    <w:rsid w:val="00E36DDD"/>
    <w:rsid w:val="00E3703B"/>
    <w:rsid w:val="00E37522"/>
    <w:rsid w:val="00E375C6"/>
    <w:rsid w:val="00E375CA"/>
    <w:rsid w:val="00E37616"/>
    <w:rsid w:val="00E3761B"/>
    <w:rsid w:val="00E37C5F"/>
    <w:rsid w:val="00E37CAA"/>
    <w:rsid w:val="00E37D48"/>
    <w:rsid w:val="00E37DEF"/>
    <w:rsid w:val="00E40664"/>
    <w:rsid w:val="00E40DDC"/>
    <w:rsid w:val="00E40EDD"/>
    <w:rsid w:val="00E413A8"/>
    <w:rsid w:val="00E4186F"/>
    <w:rsid w:val="00E41881"/>
    <w:rsid w:val="00E41F1F"/>
    <w:rsid w:val="00E4203B"/>
    <w:rsid w:val="00E420E4"/>
    <w:rsid w:val="00E42113"/>
    <w:rsid w:val="00E4226F"/>
    <w:rsid w:val="00E42336"/>
    <w:rsid w:val="00E42373"/>
    <w:rsid w:val="00E42A8F"/>
    <w:rsid w:val="00E42AFD"/>
    <w:rsid w:val="00E435F2"/>
    <w:rsid w:val="00E4375D"/>
    <w:rsid w:val="00E440B5"/>
    <w:rsid w:val="00E441B6"/>
    <w:rsid w:val="00E4427B"/>
    <w:rsid w:val="00E442AC"/>
    <w:rsid w:val="00E44533"/>
    <w:rsid w:val="00E449A9"/>
    <w:rsid w:val="00E44D43"/>
    <w:rsid w:val="00E4518D"/>
    <w:rsid w:val="00E45222"/>
    <w:rsid w:val="00E45226"/>
    <w:rsid w:val="00E45722"/>
    <w:rsid w:val="00E466EC"/>
    <w:rsid w:val="00E47527"/>
    <w:rsid w:val="00E478E5"/>
    <w:rsid w:val="00E47B54"/>
    <w:rsid w:val="00E5007D"/>
    <w:rsid w:val="00E508F5"/>
    <w:rsid w:val="00E50CED"/>
    <w:rsid w:val="00E512AB"/>
    <w:rsid w:val="00E519A1"/>
    <w:rsid w:val="00E51BA6"/>
    <w:rsid w:val="00E521D2"/>
    <w:rsid w:val="00E531C8"/>
    <w:rsid w:val="00E53659"/>
    <w:rsid w:val="00E53773"/>
    <w:rsid w:val="00E53880"/>
    <w:rsid w:val="00E539A8"/>
    <w:rsid w:val="00E53CD4"/>
    <w:rsid w:val="00E547F1"/>
    <w:rsid w:val="00E547FC"/>
    <w:rsid w:val="00E54B0F"/>
    <w:rsid w:val="00E54BCB"/>
    <w:rsid w:val="00E54DBD"/>
    <w:rsid w:val="00E55243"/>
    <w:rsid w:val="00E554DE"/>
    <w:rsid w:val="00E556EB"/>
    <w:rsid w:val="00E55811"/>
    <w:rsid w:val="00E558FF"/>
    <w:rsid w:val="00E55A3A"/>
    <w:rsid w:val="00E56283"/>
    <w:rsid w:val="00E56C4F"/>
    <w:rsid w:val="00E56CDD"/>
    <w:rsid w:val="00E574A1"/>
    <w:rsid w:val="00E57B56"/>
    <w:rsid w:val="00E57E59"/>
    <w:rsid w:val="00E60202"/>
    <w:rsid w:val="00E610F3"/>
    <w:rsid w:val="00E61189"/>
    <w:rsid w:val="00E6171A"/>
    <w:rsid w:val="00E618D5"/>
    <w:rsid w:val="00E61903"/>
    <w:rsid w:val="00E62428"/>
    <w:rsid w:val="00E624D7"/>
    <w:rsid w:val="00E624EA"/>
    <w:rsid w:val="00E6268D"/>
    <w:rsid w:val="00E62988"/>
    <w:rsid w:val="00E62DEB"/>
    <w:rsid w:val="00E62F31"/>
    <w:rsid w:val="00E62F54"/>
    <w:rsid w:val="00E6374D"/>
    <w:rsid w:val="00E63CB8"/>
    <w:rsid w:val="00E642A6"/>
    <w:rsid w:val="00E64978"/>
    <w:rsid w:val="00E6513C"/>
    <w:rsid w:val="00E6577C"/>
    <w:rsid w:val="00E65A4E"/>
    <w:rsid w:val="00E66A7A"/>
    <w:rsid w:val="00E66D26"/>
    <w:rsid w:val="00E66F15"/>
    <w:rsid w:val="00E66F1D"/>
    <w:rsid w:val="00E67133"/>
    <w:rsid w:val="00E70190"/>
    <w:rsid w:val="00E701C3"/>
    <w:rsid w:val="00E7036E"/>
    <w:rsid w:val="00E70AD9"/>
    <w:rsid w:val="00E70B39"/>
    <w:rsid w:val="00E70DA2"/>
    <w:rsid w:val="00E712E1"/>
    <w:rsid w:val="00E71630"/>
    <w:rsid w:val="00E7168B"/>
    <w:rsid w:val="00E71CB2"/>
    <w:rsid w:val="00E71D7C"/>
    <w:rsid w:val="00E722CC"/>
    <w:rsid w:val="00E72638"/>
    <w:rsid w:val="00E72733"/>
    <w:rsid w:val="00E729D9"/>
    <w:rsid w:val="00E72DC5"/>
    <w:rsid w:val="00E7364F"/>
    <w:rsid w:val="00E737F8"/>
    <w:rsid w:val="00E73D24"/>
    <w:rsid w:val="00E74070"/>
    <w:rsid w:val="00E74E0F"/>
    <w:rsid w:val="00E75205"/>
    <w:rsid w:val="00E7543E"/>
    <w:rsid w:val="00E7574B"/>
    <w:rsid w:val="00E759A2"/>
    <w:rsid w:val="00E75B61"/>
    <w:rsid w:val="00E76361"/>
    <w:rsid w:val="00E76431"/>
    <w:rsid w:val="00E7651C"/>
    <w:rsid w:val="00E768F4"/>
    <w:rsid w:val="00E76917"/>
    <w:rsid w:val="00E76AA0"/>
    <w:rsid w:val="00E76C6E"/>
    <w:rsid w:val="00E76FDA"/>
    <w:rsid w:val="00E77278"/>
    <w:rsid w:val="00E7751A"/>
    <w:rsid w:val="00E80109"/>
    <w:rsid w:val="00E80746"/>
    <w:rsid w:val="00E80A4E"/>
    <w:rsid w:val="00E80A4F"/>
    <w:rsid w:val="00E80A5F"/>
    <w:rsid w:val="00E8105F"/>
    <w:rsid w:val="00E8130A"/>
    <w:rsid w:val="00E8141D"/>
    <w:rsid w:val="00E81662"/>
    <w:rsid w:val="00E82311"/>
    <w:rsid w:val="00E8254B"/>
    <w:rsid w:val="00E825F2"/>
    <w:rsid w:val="00E826BC"/>
    <w:rsid w:val="00E82848"/>
    <w:rsid w:val="00E82B8A"/>
    <w:rsid w:val="00E832CE"/>
    <w:rsid w:val="00E83F33"/>
    <w:rsid w:val="00E83F3A"/>
    <w:rsid w:val="00E841A3"/>
    <w:rsid w:val="00E841EF"/>
    <w:rsid w:val="00E844F1"/>
    <w:rsid w:val="00E84674"/>
    <w:rsid w:val="00E84AF1"/>
    <w:rsid w:val="00E84D15"/>
    <w:rsid w:val="00E84F90"/>
    <w:rsid w:val="00E85279"/>
    <w:rsid w:val="00E8546A"/>
    <w:rsid w:val="00E85677"/>
    <w:rsid w:val="00E860B9"/>
    <w:rsid w:val="00E862EF"/>
    <w:rsid w:val="00E86C70"/>
    <w:rsid w:val="00E87965"/>
    <w:rsid w:val="00E900E5"/>
    <w:rsid w:val="00E902E1"/>
    <w:rsid w:val="00E90811"/>
    <w:rsid w:val="00E90834"/>
    <w:rsid w:val="00E90C36"/>
    <w:rsid w:val="00E91284"/>
    <w:rsid w:val="00E913AA"/>
    <w:rsid w:val="00E91483"/>
    <w:rsid w:val="00E91605"/>
    <w:rsid w:val="00E9166D"/>
    <w:rsid w:val="00E918AB"/>
    <w:rsid w:val="00E91B51"/>
    <w:rsid w:val="00E91C06"/>
    <w:rsid w:val="00E920A0"/>
    <w:rsid w:val="00E92C57"/>
    <w:rsid w:val="00E92DB5"/>
    <w:rsid w:val="00E93805"/>
    <w:rsid w:val="00E938BB"/>
    <w:rsid w:val="00E93CF0"/>
    <w:rsid w:val="00E9448D"/>
    <w:rsid w:val="00E94811"/>
    <w:rsid w:val="00E948E8"/>
    <w:rsid w:val="00E94DA9"/>
    <w:rsid w:val="00E951C7"/>
    <w:rsid w:val="00E953D3"/>
    <w:rsid w:val="00E9563B"/>
    <w:rsid w:val="00E957A1"/>
    <w:rsid w:val="00E958C8"/>
    <w:rsid w:val="00E95DA0"/>
    <w:rsid w:val="00E96672"/>
    <w:rsid w:val="00E9669D"/>
    <w:rsid w:val="00E96720"/>
    <w:rsid w:val="00E96B79"/>
    <w:rsid w:val="00E96C33"/>
    <w:rsid w:val="00E972E6"/>
    <w:rsid w:val="00E97563"/>
    <w:rsid w:val="00EA0521"/>
    <w:rsid w:val="00EA07A6"/>
    <w:rsid w:val="00EA0A29"/>
    <w:rsid w:val="00EA0A46"/>
    <w:rsid w:val="00EA0BA5"/>
    <w:rsid w:val="00EA1289"/>
    <w:rsid w:val="00EA15E6"/>
    <w:rsid w:val="00EA17CA"/>
    <w:rsid w:val="00EA2293"/>
    <w:rsid w:val="00EA27A4"/>
    <w:rsid w:val="00EA27D6"/>
    <w:rsid w:val="00EA2C41"/>
    <w:rsid w:val="00EA2E96"/>
    <w:rsid w:val="00EA3161"/>
    <w:rsid w:val="00EA31C0"/>
    <w:rsid w:val="00EA33DA"/>
    <w:rsid w:val="00EA35EC"/>
    <w:rsid w:val="00EA3AF2"/>
    <w:rsid w:val="00EA3B7A"/>
    <w:rsid w:val="00EA41FB"/>
    <w:rsid w:val="00EA45CC"/>
    <w:rsid w:val="00EA46A1"/>
    <w:rsid w:val="00EA4926"/>
    <w:rsid w:val="00EA4D10"/>
    <w:rsid w:val="00EA5097"/>
    <w:rsid w:val="00EA5868"/>
    <w:rsid w:val="00EA5F29"/>
    <w:rsid w:val="00EA5FA7"/>
    <w:rsid w:val="00EA62DE"/>
    <w:rsid w:val="00EA6EBA"/>
    <w:rsid w:val="00EA7549"/>
    <w:rsid w:val="00EA7BCB"/>
    <w:rsid w:val="00EA7F01"/>
    <w:rsid w:val="00EB00E6"/>
    <w:rsid w:val="00EB034A"/>
    <w:rsid w:val="00EB0790"/>
    <w:rsid w:val="00EB1019"/>
    <w:rsid w:val="00EB121D"/>
    <w:rsid w:val="00EB12BB"/>
    <w:rsid w:val="00EB1518"/>
    <w:rsid w:val="00EB1B1C"/>
    <w:rsid w:val="00EB1BD9"/>
    <w:rsid w:val="00EB1CA7"/>
    <w:rsid w:val="00EB1DC5"/>
    <w:rsid w:val="00EB236B"/>
    <w:rsid w:val="00EB24C0"/>
    <w:rsid w:val="00EB28C0"/>
    <w:rsid w:val="00EB31F7"/>
    <w:rsid w:val="00EB33BE"/>
    <w:rsid w:val="00EB376A"/>
    <w:rsid w:val="00EB3817"/>
    <w:rsid w:val="00EB3883"/>
    <w:rsid w:val="00EB3B92"/>
    <w:rsid w:val="00EB4127"/>
    <w:rsid w:val="00EB4505"/>
    <w:rsid w:val="00EB465F"/>
    <w:rsid w:val="00EB4F28"/>
    <w:rsid w:val="00EB5280"/>
    <w:rsid w:val="00EB55EC"/>
    <w:rsid w:val="00EB5743"/>
    <w:rsid w:val="00EB5C0E"/>
    <w:rsid w:val="00EB5D8E"/>
    <w:rsid w:val="00EB5E77"/>
    <w:rsid w:val="00EB5EA7"/>
    <w:rsid w:val="00EB5F48"/>
    <w:rsid w:val="00EB6423"/>
    <w:rsid w:val="00EB64F5"/>
    <w:rsid w:val="00EB6670"/>
    <w:rsid w:val="00EB6E79"/>
    <w:rsid w:val="00EB72F0"/>
    <w:rsid w:val="00EB7B81"/>
    <w:rsid w:val="00EC0F42"/>
    <w:rsid w:val="00EC1393"/>
    <w:rsid w:val="00EC173C"/>
    <w:rsid w:val="00EC197B"/>
    <w:rsid w:val="00EC1B21"/>
    <w:rsid w:val="00EC1CF7"/>
    <w:rsid w:val="00EC247A"/>
    <w:rsid w:val="00EC2721"/>
    <w:rsid w:val="00EC2866"/>
    <w:rsid w:val="00EC30A4"/>
    <w:rsid w:val="00EC3468"/>
    <w:rsid w:val="00EC35B1"/>
    <w:rsid w:val="00EC3DC9"/>
    <w:rsid w:val="00EC4035"/>
    <w:rsid w:val="00EC4B2C"/>
    <w:rsid w:val="00EC5178"/>
    <w:rsid w:val="00EC52D2"/>
    <w:rsid w:val="00EC5E1F"/>
    <w:rsid w:val="00EC5E23"/>
    <w:rsid w:val="00EC63D5"/>
    <w:rsid w:val="00EC641C"/>
    <w:rsid w:val="00EC68E4"/>
    <w:rsid w:val="00EC713F"/>
    <w:rsid w:val="00EC753C"/>
    <w:rsid w:val="00EC7796"/>
    <w:rsid w:val="00EC7EA1"/>
    <w:rsid w:val="00ED015F"/>
    <w:rsid w:val="00ED0172"/>
    <w:rsid w:val="00ED01A1"/>
    <w:rsid w:val="00ED0227"/>
    <w:rsid w:val="00ED03E8"/>
    <w:rsid w:val="00ED08E3"/>
    <w:rsid w:val="00ED0E3B"/>
    <w:rsid w:val="00ED0EBF"/>
    <w:rsid w:val="00ED1202"/>
    <w:rsid w:val="00ED138C"/>
    <w:rsid w:val="00ED14E5"/>
    <w:rsid w:val="00ED1E90"/>
    <w:rsid w:val="00ED21B9"/>
    <w:rsid w:val="00ED2561"/>
    <w:rsid w:val="00ED28CF"/>
    <w:rsid w:val="00ED3861"/>
    <w:rsid w:val="00ED3908"/>
    <w:rsid w:val="00ED3E11"/>
    <w:rsid w:val="00ED44A4"/>
    <w:rsid w:val="00ED46B4"/>
    <w:rsid w:val="00ED4763"/>
    <w:rsid w:val="00ED4970"/>
    <w:rsid w:val="00ED4ABE"/>
    <w:rsid w:val="00ED4B99"/>
    <w:rsid w:val="00ED4CAA"/>
    <w:rsid w:val="00ED5088"/>
    <w:rsid w:val="00ED5684"/>
    <w:rsid w:val="00ED5992"/>
    <w:rsid w:val="00ED5B04"/>
    <w:rsid w:val="00ED6467"/>
    <w:rsid w:val="00ED650A"/>
    <w:rsid w:val="00ED6570"/>
    <w:rsid w:val="00ED683D"/>
    <w:rsid w:val="00ED6A91"/>
    <w:rsid w:val="00ED706F"/>
    <w:rsid w:val="00ED7782"/>
    <w:rsid w:val="00ED7976"/>
    <w:rsid w:val="00ED7E58"/>
    <w:rsid w:val="00EE12B1"/>
    <w:rsid w:val="00EE1AF8"/>
    <w:rsid w:val="00EE1BB9"/>
    <w:rsid w:val="00EE1BD6"/>
    <w:rsid w:val="00EE2254"/>
    <w:rsid w:val="00EE2897"/>
    <w:rsid w:val="00EE28F6"/>
    <w:rsid w:val="00EE2E94"/>
    <w:rsid w:val="00EE31EC"/>
    <w:rsid w:val="00EE36F1"/>
    <w:rsid w:val="00EE376E"/>
    <w:rsid w:val="00EE37E9"/>
    <w:rsid w:val="00EE3D9B"/>
    <w:rsid w:val="00EE3EFF"/>
    <w:rsid w:val="00EE4260"/>
    <w:rsid w:val="00EE46B1"/>
    <w:rsid w:val="00EE4755"/>
    <w:rsid w:val="00EE4AF9"/>
    <w:rsid w:val="00EE4CEE"/>
    <w:rsid w:val="00EE4E46"/>
    <w:rsid w:val="00EE4EAB"/>
    <w:rsid w:val="00EE5324"/>
    <w:rsid w:val="00EE5695"/>
    <w:rsid w:val="00EE5AAB"/>
    <w:rsid w:val="00EE6630"/>
    <w:rsid w:val="00EE6B38"/>
    <w:rsid w:val="00EE6C99"/>
    <w:rsid w:val="00EE7842"/>
    <w:rsid w:val="00EE79D0"/>
    <w:rsid w:val="00EE7A34"/>
    <w:rsid w:val="00EE7AAE"/>
    <w:rsid w:val="00EE7EA3"/>
    <w:rsid w:val="00EF0006"/>
    <w:rsid w:val="00EF0182"/>
    <w:rsid w:val="00EF0AC7"/>
    <w:rsid w:val="00EF0E2E"/>
    <w:rsid w:val="00EF1176"/>
    <w:rsid w:val="00EF12E5"/>
    <w:rsid w:val="00EF1CD7"/>
    <w:rsid w:val="00EF2539"/>
    <w:rsid w:val="00EF2A3A"/>
    <w:rsid w:val="00EF32CF"/>
    <w:rsid w:val="00EF3817"/>
    <w:rsid w:val="00EF3838"/>
    <w:rsid w:val="00EF3953"/>
    <w:rsid w:val="00EF45C2"/>
    <w:rsid w:val="00EF45E0"/>
    <w:rsid w:val="00EF46C1"/>
    <w:rsid w:val="00EF48C9"/>
    <w:rsid w:val="00EF4E1C"/>
    <w:rsid w:val="00EF4F8B"/>
    <w:rsid w:val="00EF5695"/>
    <w:rsid w:val="00EF59F2"/>
    <w:rsid w:val="00EF5C55"/>
    <w:rsid w:val="00EF5D95"/>
    <w:rsid w:val="00EF611A"/>
    <w:rsid w:val="00EF63DF"/>
    <w:rsid w:val="00EF67BC"/>
    <w:rsid w:val="00EF6888"/>
    <w:rsid w:val="00EF6BC1"/>
    <w:rsid w:val="00EF6DD3"/>
    <w:rsid w:val="00EF701C"/>
    <w:rsid w:val="00EF70CB"/>
    <w:rsid w:val="00EF76C8"/>
    <w:rsid w:val="00F003C2"/>
    <w:rsid w:val="00F008C0"/>
    <w:rsid w:val="00F00BBD"/>
    <w:rsid w:val="00F00F63"/>
    <w:rsid w:val="00F01525"/>
    <w:rsid w:val="00F018AB"/>
    <w:rsid w:val="00F01D5A"/>
    <w:rsid w:val="00F02316"/>
    <w:rsid w:val="00F0282C"/>
    <w:rsid w:val="00F0296E"/>
    <w:rsid w:val="00F031F7"/>
    <w:rsid w:val="00F034D7"/>
    <w:rsid w:val="00F0351E"/>
    <w:rsid w:val="00F0352D"/>
    <w:rsid w:val="00F03876"/>
    <w:rsid w:val="00F03AFB"/>
    <w:rsid w:val="00F03B84"/>
    <w:rsid w:val="00F03E6D"/>
    <w:rsid w:val="00F04250"/>
    <w:rsid w:val="00F0439B"/>
    <w:rsid w:val="00F047BD"/>
    <w:rsid w:val="00F05870"/>
    <w:rsid w:val="00F0590A"/>
    <w:rsid w:val="00F05BDA"/>
    <w:rsid w:val="00F05CC3"/>
    <w:rsid w:val="00F05F72"/>
    <w:rsid w:val="00F06069"/>
    <w:rsid w:val="00F060A0"/>
    <w:rsid w:val="00F064D1"/>
    <w:rsid w:val="00F06690"/>
    <w:rsid w:val="00F06AD7"/>
    <w:rsid w:val="00F0708A"/>
    <w:rsid w:val="00F072CD"/>
    <w:rsid w:val="00F072F2"/>
    <w:rsid w:val="00F074A7"/>
    <w:rsid w:val="00F077B4"/>
    <w:rsid w:val="00F078E9"/>
    <w:rsid w:val="00F07B17"/>
    <w:rsid w:val="00F07C7A"/>
    <w:rsid w:val="00F07E8A"/>
    <w:rsid w:val="00F07FC3"/>
    <w:rsid w:val="00F10120"/>
    <w:rsid w:val="00F10242"/>
    <w:rsid w:val="00F10ACC"/>
    <w:rsid w:val="00F110A9"/>
    <w:rsid w:val="00F11260"/>
    <w:rsid w:val="00F1159D"/>
    <w:rsid w:val="00F11B6E"/>
    <w:rsid w:val="00F120C3"/>
    <w:rsid w:val="00F12603"/>
    <w:rsid w:val="00F12717"/>
    <w:rsid w:val="00F1285C"/>
    <w:rsid w:val="00F13064"/>
    <w:rsid w:val="00F135A4"/>
    <w:rsid w:val="00F1383A"/>
    <w:rsid w:val="00F13F51"/>
    <w:rsid w:val="00F14288"/>
    <w:rsid w:val="00F142BE"/>
    <w:rsid w:val="00F14BC4"/>
    <w:rsid w:val="00F14CBD"/>
    <w:rsid w:val="00F14DD9"/>
    <w:rsid w:val="00F1589A"/>
    <w:rsid w:val="00F158C1"/>
    <w:rsid w:val="00F15A3B"/>
    <w:rsid w:val="00F15C1E"/>
    <w:rsid w:val="00F16A5F"/>
    <w:rsid w:val="00F16B8D"/>
    <w:rsid w:val="00F177FC"/>
    <w:rsid w:val="00F17BE1"/>
    <w:rsid w:val="00F20208"/>
    <w:rsid w:val="00F20373"/>
    <w:rsid w:val="00F2090B"/>
    <w:rsid w:val="00F209C6"/>
    <w:rsid w:val="00F20D4A"/>
    <w:rsid w:val="00F212CC"/>
    <w:rsid w:val="00F2132A"/>
    <w:rsid w:val="00F214F1"/>
    <w:rsid w:val="00F2162C"/>
    <w:rsid w:val="00F21B7D"/>
    <w:rsid w:val="00F21FBB"/>
    <w:rsid w:val="00F22058"/>
    <w:rsid w:val="00F2205B"/>
    <w:rsid w:val="00F22182"/>
    <w:rsid w:val="00F221AF"/>
    <w:rsid w:val="00F22298"/>
    <w:rsid w:val="00F224BF"/>
    <w:rsid w:val="00F225E7"/>
    <w:rsid w:val="00F22D4D"/>
    <w:rsid w:val="00F233A8"/>
    <w:rsid w:val="00F2362E"/>
    <w:rsid w:val="00F23B75"/>
    <w:rsid w:val="00F243D0"/>
    <w:rsid w:val="00F24B9D"/>
    <w:rsid w:val="00F24F29"/>
    <w:rsid w:val="00F2520D"/>
    <w:rsid w:val="00F253B6"/>
    <w:rsid w:val="00F259CA"/>
    <w:rsid w:val="00F25A20"/>
    <w:rsid w:val="00F25FDA"/>
    <w:rsid w:val="00F260BC"/>
    <w:rsid w:val="00F26768"/>
    <w:rsid w:val="00F267BA"/>
    <w:rsid w:val="00F26AC4"/>
    <w:rsid w:val="00F26E5D"/>
    <w:rsid w:val="00F27164"/>
    <w:rsid w:val="00F274F7"/>
    <w:rsid w:val="00F27867"/>
    <w:rsid w:val="00F27EA5"/>
    <w:rsid w:val="00F302BC"/>
    <w:rsid w:val="00F30632"/>
    <w:rsid w:val="00F30827"/>
    <w:rsid w:val="00F308FF"/>
    <w:rsid w:val="00F30DA9"/>
    <w:rsid w:val="00F31081"/>
    <w:rsid w:val="00F3114C"/>
    <w:rsid w:val="00F31319"/>
    <w:rsid w:val="00F313EC"/>
    <w:rsid w:val="00F3188B"/>
    <w:rsid w:val="00F33250"/>
    <w:rsid w:val="00F33269"/>
    <w:rsid w:val="00F3374B"/>
    <w:rsid w:val="00F338EF"/>
    <w:rsid w:val="00F33FA5"/>
    <w:rsid w:val="00F341A3"/>
    <w:rsid w:val="00F34590"/>
    <w:rsid w:val="00F34C9C"/>
    <w:rsid w:val="00F352FD"/>
    <w:rsid w:val="00F3560C"/>
    <w:rsid w:val="00F35A9F"/>
    <w:rsid w:val="00F3612E"/>
    <w:rsid w:val="00F361B8"/>
    <w:rsid w:val="00F363A0"/>
    <w:rsid w:val="00F36645"/>
    <w:rsid w:val="00F371D2"/>
    <w:rsid w:val="00F37246"/>
    <w:rsid w:val="00F3795E"/>
    <w:rsid w:val="00F37CC9"/>
    <w:rsid w:val="00F40134"/>
    <w:rsid w:val="00F40591"/>
    <w:rsid w:val="00F40D66"/>
    <w:rsid w:val="00F40E6D"/>
    <w:rsid w:val="00F4146F"/>
    <w:rsid w:val="00F414C3"/>
    <w:rsid w:val="00F41575"/>
    <w:rsid w:val="00F4199D"/>
    <w:rsid w:val="00F41BBD"/>
    <w:rsid w:val="00F41DF1"/>
    <w:rsid w:val="00F41EC2"/>
    <w:rsid w:val="00F4210A"/>
    <w:rsid w:val="00F42305"/>
    <w:rsid w:val="00F4253E"/>
    <w:rsid w:val="00F42E54"/>
    <w:rsid w:val="00F42E8A"/>
    <w:rsid w:val="00F4333E"/>
    <w:rsid w:val="00F438C5"/>
    <w:rsid w:val="00F43A15"/>
    <w:rsid w:val="00F44D01"/>
    <w:rsid w:val="00F44D1C"/>
    <w:rsid w:val="00F4504F"/>
    <w:rsid w:val="00F4509C"/>
    <w:rsid w:val="00F45385"/>
    <w:rsid w:val="00F4593A"/>
    <w:rsid w:val="00F45B47"/>
    <w:rsid w:val="00F468D3"/>
    <w:rsid w:val="00F46B3C"/>
    <w:rsid w:val="00F478D6"/>
    <w:rsid w:val="00F47B40"/>
    <w:rsid w:val="00F47F92"/>
    <w:rsid w:val="00F50054"/>
    <w:rsid w:val="00F5020A"/>
    <w:rsid w:val="00F503EB"/>
    <w:rsid w:val="00F5048C"/>
    <w:rsid w:val="00F506F0"/>
    <w:rsid w:val="00F5093E"/>
    <w:rsid w:val="00F51013"/>
    <w:rsid w:val="00F514D4"/>
    <w:rsid w:val="00F5159B"/>
    <w:rsid w:val="00F518E3"/>
    <w:rsid w:val="00F51E82"/>
    <w:rsid w:val="00F52526"/>
    <w:rsid w:val="00F52BC0"/>
    <w:rsid w:val="00F53027"/>
    <w:rsid w:val="00F5335E"/>
    <w:rsid w:val="00F53425"/>
    <w:rsid w:val="00F53540"/>
    <w:rsid w:val="00F53FDA"/>
    <w:rsid w:val="00F545A2"/>
    <w:rsid w:val="00F54AD1"/>
    <w:rsid w:val="00F54D34"/>
    <w:rsid w:val="00F54F39"/>
    <w:rsid w:val="00F550CA"/>
    <w:rsid w:val="00F553DA"/>
    <w:rsid w:val="00F557EA"/>
    <w:rsid w:val="00F55CC8"/>
    <w:rsid w:val="00F55E2E"/>
    <w:rsid w:val="00F55E4A"/>
    <w:rsid w:val="00F55F21"/>
    <w:rsid w:val="00F56151"/>
    <w:rsid w:val="00F56384"/>
    <w:rsid w:val="00F56FF3"/>
    <w:rsid w:val="00F5706C"/>
    <w:rsid w:val="00F57A06"/>
    <w:rsid w:val="00F57C64"/>
    <w:rsid w:val="00F57D13"/>
    <w:rsid w:val="00F60468"/>
    <w:rsid w:val="00F60609"/>
    <w:rsid w:val="00F60891"/>
    <w:rsid w:val="00F60933"/>
    <w:rsid w:val="00F609D3"/>
    <w:rsid w:val="00F60A00"/>
    <w:rsid w:val="00F60D08"/>
    <w:rsid w:val="00F60DED"/>
    <w:rsid w:val="00F60E03"/>
    <w:rsid w:val="00F615C2"/>
    <w:rsid w:val="00F620D6"/>
    <w:rsid w:val="00F62118"/>
    <w:rsid w:val="00F62610"/>
    <w:rsid w:val="00F62695"/>
    <w:rsid w:val="00F626C6"/>
    <w:rsid w:val="00F62783"/>
    <w:rsid w:val="00F628B3"/>
    <w:rsid w:val="00F62A65"/>
    <w:rsid w:val="00F631CE"/>
    <w:rsid w:val="00F634DD"/>
    <w:rsid w:val="00F63B02"/>
    <w:rsid w:val="00F63B83"/>
    <w:rsid w:val="00F64170"/>
    <w:rsid w:val="00F6495B"/>
    <w:rsid w:val="00F64988"/>
    <w:rsid w:val="00F64ED3"/>
    <w:rsid w:val="00F65330"/>
    <w:rsid w:val="00F653AD"/>
    <w:rsid w:val="00F65A72"/>
    <w:rsid w:val="00F65EFA"/>
    <w:rsid w:val="00F66741"/>
    <w:rsid w:val="00F66A80"/>
    <w:rsid w:val="00F66C92"/>
    <w:rsid w:val="00F66CEA"/>
    <w:rsid w:val="00F66E69"/>
    <w:rsid w:val="00F66FFF"/>
    <w:rsid w:val="00F67296"/>
    <w:rsid w:val="00F67622"/>
    <w:rsid w:val="00F67782"/>
    <w:rsid w:val="00F70047"/>
    <w:rsid w:val="00F70529"/>
    <w:rsid w:val="00F7063A"/>
    <w:rsid w:val="00F70A50"/>
    <w:rsid w:val="00F70B9F"/>
    <w:rsid w:val="00F715AC"/>
    <w:rsid w:val="00F717E8"/>
    <w:rsid w:val="00F71CC4"/>
    <w:rsid w:val="00F71F3C"/>
    <w:rsid w:val="00F72191"/>
    <w:rsid w:val="00F7286F"/>
    <w:rsid w:val="00F72921"/>
    <w:rsid w:val="00F729C6"/>
    <w:rsid w:val="00F72A05"/>
    <w:rsid w:val="00F733D3"/>
    <w:rsid w:val="00F734A1"/>
    <w:rsid w:val="00F7434B"/>
    <w:rsid w:val="00F7435B"/>
    <w:rsid w:val="00F7480C"/>
    <w:rsid w:val="00F74830"/>
    <w:rsid w:val="00F74B7D"/>
    <w:rsid w:val="00F74DEA"/>
    <w:rsid w:val="00F75169"/>
    <w:rsid w:val="00F754A8"/>
    <w:rsid w:val="00F754EB"/>
    <w:rsid w:val="00F7552E"/>
    <w:rsid w:val="00F75967"/>
    <w:rsid w:val="00F75A54"/>
    <w:rsid w:val="00F75B7E"/>
    <w:rsid w:val="00F75DC0"/>
    <w:rsid w:val="00F75E5D"/>
    <w:rsid w:val="00F75F11"/>
    <w:rsid w:val="00F76C7F"/>
    <w:rsid w:val="00F76D7B"/>
    <w:rsid w:val="00F76F16"/>
    <w:rsid w:val="00F7764D"/>
    <w:rsid w:val="00F8032E"/>
    <w:rsid w:val="00F804B8"/>
    <w:rsid w:val="00F805B4"/>
    <w:rsid w:val="00F80A71"/>
    <w:rsid w:val="00F80C95"/>
    <w:rsid w:val="00F81161"/>
    <w:rsid w:val="00F81C04"/>
    <w:rsid w:val="00F81D6A"/>
    <w:rsid w:val="00F822BB"/>
    <w:rsid w:val="00F826CF"/>
    <w:rsid w:val="00F827A3"/>
    <w:rsid w:val="00F82A7B"/>
    <w:rsid w:val="00F834FF"/>
    <w:rsid w:val="00F83B5A"/>
    <w:rsid w:val="00F84C64"/>
    <w:rsid w:val="00F84E3F"/>
    <w:rsid w:val="00F85357"/>
    <w:rsid w:val="00F859DE"/>
    <w:rsid w:val="00F85BE2"/>
    <w:rsid w:val="00F85D05"/>
    <w:rsid w:val="00F86089"/>
    <w:rsid w:val="00F861A7"/>
    <w:rsid w:val="00F86A5E"/>
    <w:rsid w:val="00F86B0D"/>
    <w:rsid w:val="00F86B50"/>
    <w:rsid w:val="00F871F7"/>
    <w:rsid w:val="00F87575"/>
    <w:rsid w:val="00F87F32"/>
    <w:rsid w:val="00F90866"/>
    <w:rsid w:val="00F90F4E"/>
    <w:rsid w:val="00F917EE"/>
    <w:rsid w:val="00F92132"/>
    <w:rsid w:val="00F922C1"/>
    <w:rsid w:val="00F92A69"/>
    <w:rsid w:val="00F92C4D"/>
    <w:rsid w:val="00F9300B"/>
    <w:rsid w:val="00F9315B"/>
    <w:rsid w:val="00F93EDD"/>
    <w:rsid w:val="00F9432C"/>
    <w:rsid w:val="00F943CD"/>
    <w:rsid w:val="00F9468E"/>
    <w:rsid w:val="00F947AB"/>
    <w:rsid w:val="00F95E24"/>
    <w:rsid w:val="00F95E39"/>
    <w:rsid w:val="00F96036"/>
    <w:rsid w:val="00F9604D"/>
    <w:rsid w:val="00F961B7"/>
    <w:rsid w:val="00F96328"/>
    <w:rsid w:val="00F964D5"/>
    <w:rsid w:val="00F964DC"/>
    <w:rsid w:val="00F9678D"/>
    <w:rsid w:val="00F96A96"/>
    <w:rsid w:val="00F97237"/>
    <w:rsid w:val="00F972B7"/>
    <w:rsid w:val="00F97489"/>
    <w:rsid w:val="00F976D1"/>
    <w:rsid w:val="00F97857"/>
    <w:rsid w:val="00F979C6"/>
    <w:rsid w:val="00F97C56"/>
    <w:rsid w:val="00F97D55"/>
    <w:rsid w:val="00FA0559"/>
    <w:rsid w:val="00FA06F1"/>
    <w:rsid w:val="00FA08A3"/>
    <w:rsid w:val="00FA0C59"/>
    <w:rsid w:val="00FA15A4"/>
    <w:rsid w:val="00FA160C"/>
    <w:rsid w:val="00FA1611"/>
    <w:rsid w:val="00FA17EF"/>
    <w:rsid w:val="00FA192B"/>
    <w:rsid w:val="00FA196B"/>
    <w:rsid w:val="00FA1EE8"/>
    <w:rsid w:val="00FA267D"/>
    <w:rsid w:val="00FA26CC"/>
    <w:rsid w:val="00FA2A6B"/>
    <w:rsid w:val="00FA2FF0"/>
    <w:rsid w:val="00FA3349"/>
    <w:rsid w:val="00FA35B0"/>
    <w:rsid w:val="00FA3D79"/>
    <w:rsid w:val="00FA420A"/>
    <w:rsid w:val="00FA4B88"/>
    <w:rsid w:val="00FA506C"/>
    <w:rsid w:val="00FA51BA"/>
    <w:rsid w:val="00FA51DE"/>
    <w:rsid w:val="00FA532C"/>
    <w:rsid w:val="00FA545B"/>
    <w:rsid w:val="00FA5CD9"/>
    <w:rsid w:val="00FA6C67"/>
    <w:rsid w:val="00FA6CC4"/>
    <w:rsid w:val="00FA710A"/>
    <w:rsid w:val="00FA747B"/>
    <w:rsid w:val="00FA7549"/>
    <w:rsid w:val="00FA76AF"/>
    <w:rsid w:val="00FA7D2F"/>
    <w:rsid w:val="00FB0AC9"/>
    <w:rsid w:val="00FB0B79"/>
    <w:rsid w:val="00FB0FBF"/>
    <w:rsid w:val="00FB123F"/>
    <w:rsid w:val="00FB1859"/>
    <w:rsid w:val="00FB1959"/>
    <w:rsid w:val="00FB1AB3"/>
    <w:rsid w:val="00FB1F9F"/>
    <w:rsid w:val="00FB2342"/>
    <w:rsid w:val="00FB31BC"/>
    <w:rsid w:val="00FB3236"/>
    <w:rsid w:val="00FB3662"/>
    <w:rsid w:val="00FB3795"/>
    <w:rsid w:val="00FB3C1A"/>
    <w:rsid w:val="00FB446F"/>
    <w:rsid w:val="00FB4495"/>
    <w:rsid w:val="00FB4E07"/>
    <w:rsid w:val="00FB5741"/>
    <w:rsid w:val="00FB59DC"/>
    <w:rsid w:val="00FB6281"/>
    <w:rsid w:val="00FB70F8"/>
    <w:rsid w:val="00FB721A"/>
    <w:rsid w:val="00FB73B6"/>
    <w:rsid w:val="00FB74BC"/>
    <w:rsid w:val="00FB7526"/>
    <w:rsid w:val="00FB78BB"/>
    <w:rsid w:val="00FB7955"/>
    <w:rsid w:val="00FB795A"/>
    <w:rsid w:val="00FB7DB0"/>
    <w:rsid w:val="00FC00C9"/>
    <w:rsid w:val="00FC06BC"/>
    <w:rsid w:val="00FC0FEF"/>
    <w:rsid w:val="00FC13B0"/>
    <w:rsid w:val="00FC16AA"/>
    <w:rsid w:val="00FC1B83"/>
    <w:rsid w:val="00FC1DC1"/>
    <w:rsid w:val="00FC1F0A"/>
    <w:rsid w:val="00FC1FF3"/>
    <w:rsid w:val="00FC22CF"/>
    <w:rsid w:val="00FC23DA"/>
    <w:rsid w:val="00FC264F"/>
    <w:rsid w:val="00FC2C53"/>
    <w:rsid w:val="00FC322C"/>
    <w:rsid w:val="00FC3366"/>
    <w:rsid w:val="00FC3E40"/>
    <w:rsid w:val="00FC3FCA"/>
    <w:rsid w:val="00FC4736"/>
    <w:rsid w:val="00FC47A0"/>
    <w:rsid w:val="00FC52E4"/>
    <w:rsid w:val="00FC54A0"/>
    <w:rsid w:val="00FC5815"/>
    <w:rsid w:val="00FC5898"/>
    <w:rsid w:val="00FC5BCD"/>
    <w:rsid w:val="00FC67FA"/>
    <w:rsid w:val="00FC6DBD"/>
    <w:rsid w:val="00FC6EEA"/>
    <w:rsid w:val="00FC71B3"/>
    <w:rsid w:val="00FC74F2"/>
    <w:rsid w:val="00FC784A"/>
    <w:rsid w:val="00FC7FB1"/>
    <w:rsid w:val="00FD0020"/>
    <w:rsid w:val="00FD069B"/>
    <w:rsid w:val="00FD0DA6"/>
    <w:rsid w:val="00FD0E11"/>
    <w:rsid w:val="00FD11BD"/>
    <w:rsid w:val="00FD17FF"/>
    <w:rsid w:val="00FD1929"/>
    <w:rsid w:val="00FD1CB2"/>
    <w:rsid w:val="00FD1FD4"/>
    <w:rsid w:val="00FD2B1B"/>
    <w:rsid w:val="00FD2EE3"/>
    <w:rsid w:val="00FD32D8"/>
    <w:rsid w:val="00FD3D7F"/>
    <w:rsid w:val="00FD3E4D"/>
    <w:rsid w:val="00FD3E58"/>
    <w:rsid w:val="00FD4658"/>
    <w:rsid w:val="00FD4AEC"/>
    <w:rsid w:val="00FD55B8"/>
    <w:rsid w:val="00FD5ADD"/>
    <w:rsid w:val="00FD5B28"/>
    <w:rsid w:val="00FD5DF7"/>
    <w:rsid w:val="00FD66EA"/>
    <w:rsid w:val="00FD6BA9"/>
    <w:rsid w:val="00FD6C37"/>
    <w:rsid w:val="00FD6DF7"/>
    <w:rsid w:val="00FD6EC3"/>
    <w:rsid w:val="00FD6F85"/>
    <w:rsid w:val="00FD71AD"/>
    <w:rsid w:val="00FD755A"/>
    <w:rsid w:val="00FD7BB0"/>
    <w:rsid w:val="00FD7D3F"/>
    <w:rsid w:val="00FE014B"/>
    <w:rsid w:val="00FE0163"/>
    <w:rsid w:val="00FE03A6"/>
    <w:rsid w:val="00FE05B0"/>
    <w:rsid w:val="00FE0678"/>
    <w:rsid w:val="00FE094D"/>
    <w:rsid w:val="00FE0D61"/>
    <w:rsid w:val="00FE1310"/>
    <w:rsid w:val="00FE135A"/>
    <w:rsid w:val="00FE1563"/>
    <w:rsid w:val="00FE17DA"/>
    <w:rsid w:val="00FE19BB"/>
    <w:rsid w:val="00FE1D6C"/>
    <w:rsid w:val="00FE2220"/>
    <w:rsid w:val="00FE2287"/>
    <w:rsid w:val="00FE23EE"/>
    <w:rsid w:val="00FE24A5"/>
    <w:rsid w:val="00FE28F7"/>
    <w:rsid w:val="00FE3551"/>
    <w:rsid w:val="00FE3671"/>
    <w:rsid w:val="00FE3768"/>
    <w:rsid w:val="00FE39A8"/>
    <w:rsid w:val="00FE3A7A"/>
    <w:rsid w:val="00FE3AC1"/>
    <w:rsid w:val="00FE3D5B"/>
    <w:rsid w:val="00FE4018"/>
    <w:rsid w:val="00FE40A0"/>
    <w:rsid w:val="00FE4573"/>
    <w:rsid w:val="00FE4670"/>
    <w:rsid w:val="00FE4B63"/>
    <w:rsid w:val="00FE5377"/>
    <w:rsid w:val="00FE5815"/>
    <w:rsid w:val="00FE5838"/>
    <w:rsid w:val="00FE5956"/>
    <w:rsid w:val="00FE5B79"/>
    <w:rsid w:val="00FE6380"/>
    <w:rsid w:val="00FE63A7"/>
    <w:rsid w:val="00FE6500"/>
    <w:rsid w:val="00FE6D10"/>
    <w:rsid w:val="00FE6DD1"/>
    <w:rsid w:val="00FE7392"/>
    <w:rsid w:val="00FE77DA"/>
    <w:rsid w:val="00FE7A30"/>
    <w:rsid w:val="00FF02A1"/>
    <w:rsid w:val="00FF0555"/>
    <w:rsid w:val="00FF08CF"/>
    <w:rsid w:val="00FF0BF9"/>
    <w:rsid w:val="00FF0D15"/>
    <w:rsid w:val="00FF11F8"/>
    <w:rsid w:val="00FF1803"/>
    <w:rsid w:val="00FF1DE9"/>
    <w:rsid w:val="00FF1E2A"/>
    <w:rsid w:val="00FF1F1A"/>
    <w:rsid w:val="00FF20EF"/>
    <w:rsid w:val="00FF25C3"/>
    <w:rsid w:val="00FF26F0"/>
    <w:rsid w:val="00FF2EC3"/>
    <w:rsid w:val="00FF3552"/>
    <w:rsid w:val="00FF4320"/>
    <w:rsid w:val="00FF4459"/>
    <w:rsid w:val="00FF49D7"/>
    <w:rsid w:val="00FF4B6C"/>
    <w:rsid w:val="00FF5225"/>
    <w:rsid w:val="00FF5234"/>
    <w:rsid w:val="00FF5ABA"/>
    <w:rsid w:val="00FF5BB8"/>
    <w:rsid w:val="00FF5E07"/>
    <w:rsid w:val="00FF6041"/>
    <w:rsid w:val="00FF6084"/>
    <w:rsid w:val="00FF645D"/>
    <w:rsid w:val="00FF64AB"/>
    <w:rsid w:val="00FF67C2"/>
    <w:rsid w:val="00FF6AF8"/>
    <w:rsid w:val="00FF6C0E"/>
    <w:rsid w:val="00FF6C65"/>
    <w:rsid w:val="00FF6E5A"/>
    <w:rsid w:val="00FF6EE0"/>
    <w:rsid w:val="00FF75C9"/>
    <w:rsid w:val="00FF75CF"/>
    <w:rsid w:val="00FF7660"/>
    <w:rsid w:val="00FF7A1E"/>
    <w:rsid w:val="00FF7E0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BC93CC"/>
  <w15:docId w15:val="{9A53706D-C2F7-4F9A-99C4-5B1336960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3F4"/>
    <w:rPr>
      <w:rFonts w:eastAsia="MS Mincho"/>
      <w:lang w:val="es-ES_tradnl"/>
    </w:rPr>
  </w:style>
  <w:style w:type="paragraph" w:styleId="Ttulo1">
    <w:name w:val="heading 1"/>
    <w:aliases w:val="Informe Titulo,TITULO"/>
    <w:basedOn w:val="Normal"/>
    <w:link w:val="Ttulo1Car"/>
    <w:autoRedefine/>
    <w:qFormat/>
    <w:rsid w:val="009B377B"/>
    <w:pPr>
      <w:numPr>
        <w:numId w:val="1"/>
      </w:numPr>
      <w:outlineLvl w:val="0"/>
    </w:pPr>
    <w:rPr>
      <w:rFonts w:ascii="Corbel" w:hAnsi="Corbel"/>
      <w:b/>
      <w:caps/>
      <w:color w:val="943634"/>
      <w:sz w:val="22"/>
      <w:szCs w:val="22"/>
      <w:u w:val="single"/>
      <w:lang w:val="es-ES"/>
    </w:rPr>
  </w:style>
  <w:style w:type="paragraph" w:styleId="Ttulo2">
    <w:name w:val="heading 2"/>
    <w:basedOn w:val="Normal"/>
    <w:next w:val="Normal"/>
    <w:link w:val="Ttulo2Car"/>
    <w:uiPriority w:val="9"/>
    <w:qFormat/>
    <w:rsid w:val="009B377B"/>
    <w:pPr>
      <w:keepNext/>
      <w:keepLines/>
      <w:spacing w:before="200"/>
      <w:outlineLvl w:val="1"/>
    </w:pPr>
    <w:rPr>
      <w:rFonts w:ascii="Candara" w:eastAsia="Meiryo" w:hAnsi="Candara"/>
      <w:b/>
      <w:bCs/>
      <w:color w:val="6B4A0B"/>
      <w:sz w:val="26"/>
      <w:szCs w:val="26"/>
    </w:rPr>
  </w:style>
  <w:style w:type="paragraph" w:styleId="Ttulo3">
    <w:name w:val="heading 3"/>
    <w:basedOn w:val="Normal"/>
    <w:next w:val="Normal"/>
    <w:link w:val="Ttulo3Car"/>
    <w:qFormat/>
    <w:rsid w:val="009B377B"/>
    <w:pPr>
      <w:keepNext/>
      <w:spacing w:before="240" w:after="60"/>
      <w:jc w:val="both"/>
      <w:outlineLvl w:val="2"/>
    </w:pPr>
    <w:rPr>
      <w:rFonts w:ascii="Cambria" w:hAnsi="Cambria"/>
      <w:b/>
      <w:sz w:val="26"/>
    </w:rPr>
  </w:style>
  <w:style w:type="paragraph" w:styleId="Ttulo4">
    <w:name w:val="heading 4"/>
    <w:basedOn w:val="Normal"/>
    <w:next w:val="Normal"/>
    <w:link w:val="Ttulo4Car"/>
    <w:qFormat/>
    <w:rsid w:val="009B377B"/>
    <w:pPr>
      <w:keepNext/>
      <w:spacing w:before="240" w:after="60"/>
      <w:jc w:val="both"/>
      <w:outlineLvl w:val="3"/>
    </w:pPr>
    <w:rPr>
      <w:rFonts w:ascii="Calibri" w:hAnsi="Calibri"/>
      <w:b/>
      <w:sz w:val="28"/>
    </w:rPr>
  </w:style>
  <w:style w:type="paragraph" w:styleId="Ttulo5">
    <w:name w:val="heading 5"/>
    <w:basedOn w:val="Normal"/>
    <w:next w:val="Normal"/>
    <w:link w:val="Ttulo5Car"/>
    <w:qFormat/>
    <w:rsid w:val="009B377B"/>
    <w:pPr>
      <w:spacing w:before="240" w:after="60"/>
      <w:jc w:val="both"/>
      <w:outlineLvl w:val="4"/>
    </w:pPr>
    <w:rPr>
      <w:rFonts w:ascii="Calibri" w:hAnsi="Calibri"/>
      <w:b/>
      <w:i/>
      <w:sz w:val="26"/>
    </w:rPr>
  </w:style>
  <w:style w:type="paragraph" w:styleId="Ttulo6">
    <w:name w:val="heading 6"/>
    <w:basedOn w:val="Normal"/>
    <w:next w:val="Normal"/>
    <w:link w:val="Ttulo6Car"/>
    <w:qFormat/>
    <w:rsid w:val="009B377B"/>
    <w:pPr>
      <w:spacing w:before="240" w:after="60"/>
      <w:jc w:val="both"/>
      <w:outlineLvl w:val="5"/>
    </w:pPr>
    <w:rPr>
      <w:rFonts w:ascii="Calibri" w:hAnsi="Calibri"/>
      <w:b/>
    </w:rPr>
  </w:style>
  <w:style w:type="paragraph" w:styleId="Ttulo7">
    <w:name w:val="heading 7"/>
    <w:basedOn w:val="Normal"/>
    <w:next w:val="Normal"/>
    <w:link w:val="Ttulo7Car"/>
    <w:qFormat/>
    <w:rsid w:val="009B377B"/>
    <w:pPr>
      <w:spacing w:before="240" w:after="60"/>
      <w:jc w:val="both"/>
      <w:outlineLvl w:val="6"/>
    </w:pPr>
    <w:rPr>
      <w:rFonts w:ascii="Calibri" w:hAnsi="Calibri"/>
      <w:sz w:val="24"/>
    </w:rPr>
  </w:style>
  <w:style w:type="paragraph" w:styleId="Ttulo8">
    <w:name w:val="heading 8"/>
    <w:basedOn w:val="Normal"/>
    <w:next w:val="Normal"/>
    <w:link w:val="Ttulo8Car"/>
    <w:qFormat/>
    <w:rsid w:val="009B377B"/>
    <w:pPr>
      <w:spacing w:before="240" w:after="60"/>
      <w:jc w:val="both"/>
      <w:outlineLvl w:val="7"/>
    </w:pPr>
    <w:rPr>
      <w:rFonts w:ascii="Calibri" w:hAnsi="Calibri"/>
      <w:i/>
      <w:sz w:val="24"/>
    </w:rPr>
  </w:style>
  <w:style w:type="paragraph" w:styleId="Ttulo9">
    <w:name w:val="heading 9"/>
    <w:basedOn w:val="Normal"/>
    <w:next w:val="Normal"/>
    <w:link w:val="Ttulo9Car"/>
    <w:qFormat/>
    <w:rsid w:val="009B377B"/>
    <w:pPr>
      <w:spacing w:before="240" w:after="60"/>
      <w:jc w:val="both"/>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orme Titulo Car,TITULO Car"/>
    <w:link w:val="Ttulo1"/>
    <w:locked/>
    <w:rsid w:val="009B377B"/>
    <w:rPr>
      <w:rFonts w:ascii="Corbel" w:eastAsia="MS Mincho" w:hAnsi="Corbel"/>
      <w:b/>
      <w:caps/>
      <w:color w:val="943634"/>
      <w:sz w:val="22"/>
      <w:szCs w:val="22"/>
      <w:u w:val="single"/>
    </w:rPr>
  </w:style>
  <w:style w:type="character" w:customStyle="1" w:styleId="Ttulo2Car">
    <w:name w:val="Título 2 Car"/>
    <w:link w:val="Ttulo2"/>
    <w:uiPriority w:val="9"/>
    <w:locked/>
    <w:rsid w:val="009B377B"/>
    <w:rPr>
      <w:rFonts w:ascii="Candara" w:eastAsia="Meiryo" w:hAnsi="Candara"/>
      <w:b/>
      <w:bCs/>
      <w:color w:val="6B4A0B"/>
      <w:sz w:val="26"/>
      <w:szCs w:val="26"/>
      <w:lang w:val="es-ES_tradnl" w:eastAsia="es-ES" w:bidi="ar-SA"/>
    </w:rPr>
  </w:style>
  <w:style w:type="character" w:customStyle="1" w:styleId="Ttulo3Car">
    <w:name w:val="Título 3 Car"/>
    <w:link w:val="Ttulo3"/>
    <w:locked/>
    <w:rsid w:val="009B377B"/>
    <w:rPr>
      <w:rFonts w:ascii="Cambria" w:eastAsia="MS Mincho" w:hAnsi="Cambria"/>
      <w:b/>
      <w:sz w:val="26"/>
      <w:lang w:val="es-ES_tradnl" w:eastAsia="es-ES" w:bidi="ar-SA"/>
    </w:rPr>
  </w:style>
  <w:style w:type="character" w:customStyle="1" w:styleId="Ttulo4Car">
    <w:name w:val="Título 4 Car"/>
    <w:link w:val="Ttulo4"/>
    <w:locked/>
    <w:rsid w:val="009B377B"/>
    <w:rPr>
      <w:rFonts w:ascii="Calibri" w:eastAsia="MS Mincho" w:hAnsi="Calibri"/>
      <w:b/>
      <w:sz w:val="28"/>
      <w:lang w:val="es-ES_tradnl" w:eastAsia="es-ES" w:bidi="ar-SA"/>
    </w:rPr>
  </w:style>
  <w:style w:type="character" w:customStyle="1" w:styleId="Ttulo5Car">
    <w:name w:val="Título 5 Car"/>
    <w:link w:val="Ttulo5"/>
    <w:locked/>
    <w:rsid w:val="009B377B"/>
    <w:rPr>
      <w:rFonts w:ascii="Calibri" w:eastAsia="MS Mincho" w:hAnsi="Calibri"/>
      <w:b/>
      <w:i/>
      <w:sz w:val="26"/>
      <w:lang w:val="es-ES_tradnl" w:eastAsia="es-ES" w:bidi="ar-SA"/>
    </w:rPr>
  </w:style>
  <w:style w:type="character" w:customStyle="1" w:styleId="Ttulo6Car">
    <w:name w:val="Título 6 Car"/>
    <w:link w:val="Ttulo6"/>
    <w:locked/>
    <w:rsid w:val="009B377B"/>
    <w:rPr>
      <w:rFonts w:ascii="Calibri" w:eastAsia="MS Mincho" w:hAnsi="Calibri"/>
      <w:b/>
      <w:lang w:val="es-ES_tradnl" w:eastAsia="es-ES" w:bidi="ar-SA"/>
    </w:rPr>
  </w:style>
  <w:style w:type="character" w:customStyle="1" w:styleId="Ttulo7Car">
    <w:name w:val="Título 7 Car"/>
    <w:link w:val="Ttulo7"/>
    <w:uiPriority w:val="99"/>
    <w:locked/>
    <w:rsid w:val="009B377B"/>
    <w:rPr>
      <w:rFonts w:ascii="Calibri" w:eastAsia="MS Mincho" w:hAnsi="Calibri"/>
      <w:sz w:val="24"/>
      <w:lang w:val="es-ES_tradnl" w:eastAsia="es-ES" w:bidi="ar-SA"/>
    </w:rPr>
  </w:style>
  <w:style w:type="character" w:customStyle="1" w:styleId="Ttulo8Car">
    <w:name w:val="Título 8 Car"/>
    <w:link w:val="Ttulo8"/>
    <w:uiPriority w:val="99"/>
    <w:locked/>
    <w:rsid w:val="009B377B"/>
    <w:rPr>
      <w:rFonts w:ascii="Calibri" w:eastAsia="MS Mincho" w:hAnsi="Calibri"/>
      <w:i/>
      <w:sz w:val="24"/>
      <w:lang w:val="es-ES_tradnl" w:eastAsia="es-ES" w:bidi="ar-SA"/>
    </w:rPr>
  </w:style>
  <w:style w:type="character" w:customStyle="1" w:styleId="Ttulo9Car">
    <w:name w:val="Título 9 Car"/>
    <w:link w:val="Ttulo9"/>
    <w:uiPriority w:val="99"/>
    <w:locked/>
    <w:rsid w:val="009B377B"/>
    <w:rPr>
      <w:rFonts w:ascii="Cambria" w:eastAsia="MS Mincho" w:hAnsi="Cambria"/>
      <w:lang w:val="es-ES_tradnl" w:eastAsia="es-ES" w:bidi="ar-SA"/>
    </w:rPr>
  </w:style>
  <w:style w:type="table" w:customStyle="1" w:styleId="Informe">
    <w:name w:val="Informe"/>
    <w:basedOn w:val="Tablamoderna"/>
    <w:rsid w:val="009B377B"/>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styleId="Tablamoderna">
    <w:name w:val="Table Contemporary"/>
    <w:basedOn w:val="Tablanormal"/>
    <w:rsid w:val="009B377B"/>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styleId="Tablaconcuadrcula">
    <w:name w:val="Table Grid"/>
    <w:aliases w:val="INFORME 2"/>
    <w:basedOn w:val="Tablanormal"/>
    <w:uiPriority w:val="39"/>
    <w:rsid w:val="009B377B"/>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paragraph" w:styleId="Ttulo">
    <w:name w:val="Title"/>
    <w:basedOn w:val="Normal"/>
    <w:link w:val="TtuloCar"/>
    <w:uiPriority w:val="99"/>
    <w:qFormat/>
    <w:rsid w:val="009B377B"/>
    <w:pPr>
      <w:jc w:val="center"/>
    </w:pPr>
    <w:rPr>
      <w:rFonts w:ascii="Arial" w:hAnsi="Arial"/>
      <w:b/>
      <w:sz w:val="24"/>
    </w:rPr>
  </w:style>
  <w:style w:type="character" w:customStyle="1" w:styleId="TtuloCar">
    <w:name w:val="Título Car"/>
    <w:link w:val="Ttulo"/>
    <w:uiPriority w:val="99"/>
    <w:locked/>
    <w:rsid w:val="009B377B"/>
    <w:rPr>
      <w:rFonts w:ascii="Arial" w:eastAsia="MS Mincho" w:hAnsi="Arial"/>
      <w:b/>
      <w:sz w:val="24"/>
      <w:lang w:val="es-ES_tradnl" w:eastAsia="es-ES" w:bidi="ar-SA"/>
    </w:rPr>
  </w:style>
  <w:style w:type="paragraph" w:customStyle="1" w:styleId="TITULOINFORME">
    <w:name w:val="TITULO INFORME"/>
    <w:uiPriority w:val="99"/>
    <w:rsid w:val="009B377B"/>
    <w:pPr>
      <w:ind w:left="2822"/>
    </w:pPr>
    <w:rPr>
      <w:rFonts w:ascii="Corbel" w:eastAsia="MS Mincho" w:hAnsi="Corbel"/>
      <w:b/>
      <w:caps/>
      <w:color w:val="943634"/>
      <w:sz w:val="40"/>
      <w:szCs w:val="22"/>
      <w:lang w:val="es-ES_tradnl"/>
    </w:rPr>
  </w:style>
  <w:style w:type="paragraph" w:styleId="Encabezado">
    <w:name w:val="header"/>
    <w:basedOn w:val="Normal"/>
    <w:link w:val="EncabezadoCar"/>
    <w:uiPriority w:val="99"/>
    <w:rsid w:val="009B377B"/>
    <w:pPr>
      <w:tabs>
        <w:tab w:val="center" w:pos="4252"/>
        <w:tab w:val="right" w:pos="8504"/>
      </w:tabs>
    </w:pPr>
    <w:rPr>
      <w:lang w:val="es-ES"/>
    </w:rPr>
  </w:style>
  <w:style w:type="character" w:customStyle="1" w:styleId="HeaderChar">
    <w:name w:val="Header Char"/>
    <w:locked/>
    <w:rsid w:val="009B377B"/>
    <w:rPr>
      <w:rFonts w:ascii="Arial" w:hAnsi="Arial" w:cs="Times New Roman"/>
      <w:sz w:val="24"/>
      <w:lang w:val="es-ES_tradnl"/>
    </w:rPr>
  </w:style>
  <w:style w:type="character" w:customStyle="1" w:styleId="EncabezadoCar">
    <w:name w:val="Encabezado Car"/>
    <w:link w:val="Encabezado"/>
    <w:uiPriority w:val="99"/>
    <w:locked/>
    <w:rsid w:val="009B377B"/>
    <w:rPr>
      <w:rFonts w:eastAsia="MS Mincho"/>
      <w:lang w:val="es-ES" w:eastAsia="es-ES" w:bidi="ar-SA"/>
    </w:rPr>
  </w:style>
  <w:style w:type="paragraph" w:styleId="Piedepgina">
    <w:name w:val="footer"/>
    <w:basedOn w:val="Normal"/>
    <w:link w:val="PiedepginaCar"/>
    <w:uiPriority w:val="99"/>
    <w:rsid w:val="009B377B"/>
    <w:pPr>
      <w:tabs>
        <w:tab w:val="center" w:pos="4252"/>
        <w:tab w:val="right" w:pos="8504"/>
      </w:tabs>
    </w:pPr>
    <w:rPr>
      <w:lang w:val="es-ES"/>
    </w:rPr>
  </w:style>
  <w:style w:type="character" w:customStyle="1" w:styleId="PiedepginaCar">
    <w:name w:val="Pie de página Car"/>
    <w:link w:val="Piedepgina"/>
    <w:uiPriority w:val="99"/>
    <w:locked/>
    <w:rsid w:val="009B377B"/>
    <w:rPr>
      <w:rFonts w:eastAsia="MS Mincho"/>
      <w:lang w:val="es-ES" w:eastAsia="es-ES" w:bidi="ar-SA"/>
    </w:rPr>
  </w:style>
  <w:style w:type="table" w:customStyle="1" w:styleId="Sombreadomulticolor1">
    <w:name w:val="Sombreado multicolor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Cuadrculaclara-nfasis31">
    <w:name w:val="Cuadrícula clara - Énfasis 31"/>
    <w:basedOn w:val="Normal"/>
    <w:uiPriority w:val="99"/>
    <w:rsid w:val="009B377B"/>
    <w:pPr>
      <w:ind w:left="720"/>
      <w:contextualSpacing/>
    </w:pPr>
  </w:style>
  <w:style w:type="paragraph" w:styleId="Textodeglobo">
    <w:name w:val="Balloon Text"/>
    <w:basedOn w:val="Normal"/>
    <w:link w:val="TextodegloboCar"/>
    <w:uiPriority w:val="99"/>
    <w:semiHidden/>
    <w:rsid w:val="009B377B"/>
    <w:rPr>
      <w:rFonts w:ascii="Lucida Grande" w:hAnsi="Lucida Grande"/>
      <w:sz w:val="18"/>
      <w:szCs w:val="18"/>
      <w:lang w:val="es-ES"/>
    </w:rPr>
  </w:style>
  <w:style w:type="character" w:customStyle="1" w:styleId="TextodegloboCar">
    <w:name w:val="Texto de globo Car"/>
    <w:link w:val="Textodeglobo"/>
    <w:uiPriority w:val="99"/>
    <w:semiHidden/>
    <w:locked/>
    <w:rsid w:val="009B377B"/>
    <w:rPr>
      <w:rFonts w:ascii="Lucida Grande" w:eastAsia="MS Mincho" w:hAnsi="Lucida Grande"/>
      <w:sz w:val="18"/>
      <w:szCs w:val="18"/>
      <w:lang w:val="es-ES" w:eastAsia="es-ES" w:bidi="ar-SA"/>
    </w:rPr>
  </w:style>
  <w:style w:type="paragraph" w:customStyle="1" w:styleId="Listamulticolor-nfasis11">
    <w:name w:val="Lista multicolor - Énfasis 11"/>
    <w:basedOn w:val="Normal"/>
    <w:uiPriority w:val="99"/>
    <w:rsid w:val="009B377B"/>
    <w:pPr>
      <w:ind w:left="708"/>
    </w:pPr>
  </w:style>
  <w:style w:type="character" w:styleId="Refdecomentario">
    <w:name w:val="annotation reference"/>
    <w:semiHidden/>
    <w:rsid w:val="009B377B"/>
    <w:rPr>
      <w:rFonts w:cs="Times New Roman"/>
      <w:sz w:val="16"/>
    </w:rPr>
  </w:style>
  <w:style w:type="paragraph" w:styleId="Textocomentario">
    <w:name w:val="annotation text"/>
    <w:basedOn w:val="Normal"/>
    <w:link w:val="TextocomentarioCar"/>
    <w:semiHidden/>
    <w:rsid w:val="009B377B"/>
    <w:rPr>
      <w:lang w:val="es-ES"/>
    </w:rPr>
  </w:style>
  <w:style w:type="character" w:customStyle="1" w:styleId="TextocomentarioCar">
    <w:name w:val="Texto comentario Car"/>
    <w:link w:val="Textocomentario"/>
    <w:semiHidden/>
    <w:locked/>
    <w:rsid w:val="009B377B"/>
    <w:rPr>
      <w:rFonts w:eastAsia="MS Mincho"/>
      <w:lang w:val="es-ES" w:eastAsia="es-ES" w:bidi="ar-SA"/>
    </w:rPr>
  </w:style>
  <w:style w:type="paragraph" w:styleId="Asuntodelcomentario">
    <w:name w:val="annotation subject"/>
    <w:basedOn w:val="Textocomentario"/>
    <w:next w:val="Textocomentario"/>
    <w:link w:val="AsuntodelcomentarioCar"/>
    <w:semiHidden/>
    <w:rsid w:val="009B377B"/>
    <w:rPr>
      <w:b/>
      <w:bCs/>
    </w:rPr>
  </w:style>
  <w:style w:type="character" w:customStyle="1" w:styleId="AsuntodelcomentarioCar">
    <w:name w:val="Asunto del comentario Car"/>
    <w:link w:val="Asuntodelcomentario"/>
    <w:semiHidden/>
    <w:locked/>
    <w:rsid w:val="009B377B"/>
    <w:rPr>
      <w:rFonts w:eastAsia="MS Mincho"/>
      <w:b/>
      <w:bCs/>
      <w:lang w:val="es-ES" w:eastAsia="es-ES" w:bidi="ar-SA"/>
    </w:rPr>
  </w:style>
  <w:style w:type="character" w:styleId="Nmerodepgina">
    <w:name w:val="page number"/>
    <w:rsid w:val="009B377B"/>
    <w:rPr>
      <w:rFonts w:cs="Times New Roman"/>
    </w:rPr>
  </w:style>
  <w:style w:type="paragraph" w:styleId="TtuloTDC">
    <w:name w:val="TOC Heading"/>
    <w:basedOn w:val="Ttulo1"/>
    <w:next w:val="Normal"/>
    <w:uiPriority w:val="39"/>
    <w:qFormat/>
    <w:rsid w:val="009B377B"/>
    <w:pPr>
      <w:keepNext/>
      <w:keepLines/>
      <w:numPr>
        <w:numId w:val="0"/>
      </w:numPr>
      <w:spacing w:before="480" w:line="276" w:lineRule="auto"/>
      <w:outlineLvl w:val="9"/>
    </w:pPr>
    <w:rPr>
      <w:rFonts w:ascii="Candara" w:eastAsia="Meiryo" w:hAnsi="Candara"/>
      <w:bCs/>
      <w:caps w:val="0"/>
      <w:color w:val="503708"/>
      <w:sz w:val="28"/>
      <w:szCs w:val="28"/>
      <w:u w:val="none"/>
      <w:lang w:val="es-ES_tradnl"/>
    </w:rPr>
  </w:style>
  <w:style w:type="paragraph" w:styleId="TDC1">
    <w:name w:val="toc 1"/>
    <w:basedOn w:val="Normal"/>
    <w:next w:val="TDC2"/>
    <w:autoRedefine/>
    <w:uiPriority w:val="39"/>
    <w:rsid w:val="009B377B"/>
    <w:pPr>
      <w:spacing w:before="120"/>
    </w:pPr>
    <w:rPr>
      <w:rFonts w:ascii="Candara" w:hAnsi="Candara"/>
      <w:b/>
      <w:color w:val="548DD4"/>
      <w:sz w:val="24"/>
      <w:szCs w:val="24"/>
      <w:lang w:val="es-ES"/>
    </w:rPr>
  </w:style>
  <w:style w:type="paragraph" w:styleId="TDC2">
    <w:name w:val="toc 2"/>
    <w:basedOn w:val="Subttulo"/>
    <w:next w:val="Normal"/>
    <w:autoRedefine/>
    <w:uiPriority w:val="39"/>
    <w:rsid w:val="003A5B89"/>
    <w:pPr>
      <w:numPr>
        <w:ilvl w:val="0"/>
      </w:numPr>
      <w:tabs>
        <w:tab w:val="left" w:pos="600"/>
        <w:tab w:val="right" w:leader="dot" w:pos="8635"/>
      </w:tabs>
      <w:spacing w:line="276" w:lineRule="auto"/>
    </w:pPr>
    <w:rPr>
      <w:rFonts w:ascii="Century Gothic" w:eastAsia="MS Mincho" w:hAnsi="Century Gothic"/>
      <w:b/>
      <w:i w:val="0"/>
      <w:iCs w:val="0"/>
      <w:color w:val="641345"/>
      <w:spacing w:val="0"/>
      <w:szCs w:val="22"/>
    </w:rPr>
  </w:style>
  <w:style w:type="paragraph" w:styleId="TDC3">
    <w:name w:val="toc 3"/>
    <w:basedOn w:val="Normal"/>
    <w:next w:val="Normal"/>
    <w:autoRedefine/>
    <w:uiPriority w:val="39"/>
    <w:rsid w:val="009B377B"/>
    <w:pPr>
      <w:ind w:left="200"/>
    </w:pPr>
    <w:rPr>
      <w:rFonts w:ascii="Candara" w:hAnsi="Candara"/>
      <w:i/>
      <w:sz w:val="22"/>
      <w:szCs w:val="22"/>
    </w:rPr>
  </w:style>
  <w:style w:type="paragraph" w:styleId="TDC4">
    <w:name w:val="toc 4"/>
    <w:basedOn w:val="Normal"/>
    <w:next w:val="Normal"/>
    <w:autoRedefine/>
    <w:uiPriority w:val="99"/>
    <w:rsid w:val="009B377B"/>
    <w:pPr>
      <w:pBdr>
        <w:between w:val="double" w:sz="6" w:space="0" w:color="auto"/>
      </w:pBdr>
      <w:ind w:left="400"/>
    </w:pPr>
    <w:rPr>
      <w:rFonts w:ascii="Candara" w:hAnsi="Candara"/>
    </w:rPr>
  </w:style>
  <w:style w:type="paragraph" w:styleId="TDC5">
    <w:name w:val="toc 5"/>
    <w:basedOn w:val="Normal"/>
    <w:next w:val="Normal"/>
    <w:autoRedefine/>
    <w:uiPriority w:val="99"/>
    <w:rsid w:val="009B377B"/>
    <w:pPr>
      <w:pBdr>
        <w:between w:val="double" w:sz="6" w:space="0" w:color="auto"/>
      </w:pBdr>
      <w:ind w:left="600"/>
    </w:pPr>
    <w:rPr>
      <w:rFonts w:ascii="Candara" w:hAnsi="Candara"/>
    </w:rPr>
  </w:style>
  <w:style w:type="paragraph" w:styleId="TDC6">
    <w:name w:val="toc 6"/>
    <w:basedOn w:val="Normal"/>
    <w:next w:val="Normal"/>
    <w:autoRedefine/>
    <w:uiPriority w:val="99"/>
    <w:rsid w:val="009B377B"/>
    <w:pPr>
      <w:pBdr>
        <w:between w:val="double" w:sz="6" w:space="0" w:color="auto"/>
      </w:pBdr>
      <w:ind w:left="800"/>
    </w:pPr>
    <w:rPr>
      <w:rFonts w:ascii="Candara" w:hAnsi="Candara"/>
    </w:rPr>
  </w:style>
  <w:style w:type="paragraph" w:styleId="TDC7">
    <w:name w:val="toc 7"/>
    <w:basedOn w:val="Normal"/>
    <w:next w:val="Normal"/>
    <w:autoRedefine/>
    <w:uiPriority w:val="99"/>
    <w:rsid w:val="009B377B"/>
    <w:pPr>
      <w:pBdr>
        <w:between w:val="double" w:sz="6" w:space="0" w:color="auto"/>
      </w:pBdr>
      <w:ind w:left="1000"/>
    </w:pPr>
    <w:rPr>
      <w:rFonts w:ascii="Candara" w:hAnsi="Candara"/>
    </w:rPr>
  </w:style>
  <w:style w:type="paragraph" w:styleId="TDC8">
    <w:name w:val="toc 8"/>
    <w:basedOn w:val="Normal"/>
    <w:next w:val="Normal"/>
    <w:autoRedefine/>
    <w:uiPriority w:val="99"/>
    <w:rsid w:val="009B377B"/>
    <w:pPr>
      <w:pBdr>
        <w:between w:val="double" w:sz="6" w:space="0" w:color="auto"/>
      </w:pBdr>
      <w:ind w:left="1200"/>
    </w:pPr>
    <w:rPr>
      <w:rFonts w:ascii="Candara" w:hAnsi="Candara"/>
    </w:rPr>
  </w:style>
  <w:style w:type="paragraph" w:styleId="TDC9">
    <w:name w:val="toc 9"/>
    <w:basedOn w:val="Normal"/>
    <w:next w:val="Normal"/>
    <w:autoRedefine/>
    <w:uiPriority w:val="99"/>
    <w:rsid w:val="009B377B"/>
    <w:pPr>
      <w:pBdr>
        <w:between w:val="double" w:sz="6" w:space="0" w:color="auto"/>
      </w:pBdr>
      <w:ind w:left="1400"/>
    </w:pPr>
    <w:rPr>
      <w:rFonts w:ascii="Candara" w:hAnsi="Candara"/>
    </w:rPr>
  </w:style>
  <w:style w:type="paragraph" w:styleId="Prrafodelista">
    <w:name w:val="List Paragraph"/>
    <w:aliases w:val="Listas,CNBV Parrafo1,AB List 1,Bullet Points,Bullet List,FooterText,numbered,Paragraphe de liste1,List Paragraph1,Bulletr List Paragraph,List Paragraph-Thesis,Dot pt,List Paragraph Char Char Char,Indicator Text,Numbered Para 1,Bullet 1"/>
    <w:basedOn w:val="Normal"/>
    <w:link w:val="PrrafodelistaCar"/>
    <w:uiPriority w:val="34"/>
    <w:qFormat/>
    <w:rsid w:val="009B377B"/>
    <w:pPr>
      <w:ind w:left="720"/>
      <w:contextualSpacing/>
    </w:pPr>
  </w:style>
  <w:style w:type="table" w:customStyle="1" w:styleId="INFORME21">
    <w:name w:val="INFORME 21"/>
    <w:rsid w:val="009B377B"/>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titulosdocs">
    <w:name w:val="titulos docs"/>
    <w:basedOn w:val="Ttulo2"/>
    <w:next w:val="Normal"/>
    <w:uiPriority w:val="99"/>
    <w:rsid w:val="009B377B"/>
    <w:rPr>
      <w:rFonts w:ascii="Century Gothic" w:hAnsi="Century Gothic"/>
    </w:rPr>
  </w:style>
  <w:style w:type="paragraph" w:customStyle="1" w:styleId="tablacontdocs">
    <w:name w:val="tabla cont docs"/>
    <w:basedOn w:val="TDC2"/>
    <w:uiPriority w:val="99"/>
    <w:rsid w:val="009B377B"/>
    <w:pPr>
      <w:tabs>
        <w:tab w:val="right" w:leader="dot" w:pos="8828"/>
      </w:tabs>
      <w:spacing w:after="240"/>
    </w:pPr>
    <w:rPr>
      <w:b w:val="0"/>
      <w:noProof/>
    </w:rPr>
  </w:style>
  <w:style w:type="paragraph" w:styleId="Subttulo">
    <w:name w:val="Subtitle"/>
    <w:basedOn w:val="Normal"/>
    <w:next w:val="Normal"/>
    <w:link w:val="SubttuloCar"/>
    <w:uiPriority w:val="99"/>
    <w:qFormat/>
    <w:rsid w:val="009B377B"/>
    <w:pPr>
      <w:numPr>
        <w:ilvl w:val="1"/>
      </w:numPr>
    </w:pPr>
    <w:rPr>
      <w:rFonts w:ascii="Candara" w:eastAsia="Meiryo" w:hAnsi="Candara"/>
      <w:i/>
      <w:iCs/>
      <w:color w:val="6B4A0B"/>
      <w:spacing w:val="15"/>
      <w:sz w:val="24"/>
      <w:szCs w:val="24"/>
    </w:rPr>
  </w:style>
  <w:style w:type="character" w:customStyle="1" w:styleId="SubttuloCar">
    <w:name w:val="Subtítulo Car"/>
    <w:link w:val="Subttulo"/>
    <w:uiPriority w:val="99"/>
    <w:locked/>
    <w:rsid w:val="009B377B"/>
    <w:rPr>
      <w:rFonts w:ascii="Candara" w:eastAsia="Meiryo" w:hAnsi="Candara"/>
      <w:i/>
      <w:iCs/>
      <w:color w:val="6B4A0B"/>
      <w:spacing w:val="15"/>
      <w:sz w:val="24"/>
      <w:szCs w:val="24"/>
      <w:lang w:val="es-ES_tradnl" w:eastAsia="es-ES" w:bidi="ar-SA"/>
    </w:rPr>
  </w:style>
  <w:style w:type="paragraph" w:customStyle="1" w:styleId="subtitulosdocs">
    <w:name w:val="subtitulos docs"/>
    <w:basedOn w:val="Subttulo"/>
    <w:uiPriority w:val="99"/>
    <w:rsid w:val="009B377B"/>
    <w:rPr>
      <w:rFonts w:ascii="Century Gothic" w:hAnsi="Century Gothic"/>
      <w:b/>
      <w:i w:val="0"/>
      <w:sz w:val="22"/>
    </w:rPr>
  </w:style>
  <w:style w:type="paragraph" w:customStyle="1" w:styleId="TDC2docs">
    <w:name w:val="TDC 2 docs"/>
    <w:basedOn w:val="TDC2"/>
    <w:uiPriority w:val="99"/>
    <w:rsid w:val="009B377B"/>
  </w:style>
  <w:style w:type="paragraph" w:customStyle="1" w:styleId="parrasubti">
    <w:name w:val="parrasubti"/>
    <w:basedOn w:val="Normal"/>
    <w:uiPriority w:val="99"/>
    <w:rsid w:val="009B377B"/>
    <w:pPr>
      <w:jc w:val="both"/>
    </w:pPr>
    <w:rPr>
      <w:rFonts w:ascii="Corbel" w:hAnsi="Corbel" w:cs="Corbel"/>
      <w:sz w:val="22"/>
      <w:szCs w:val="22"/>
    </w:rPr>
  </w:style>
  <w:style w:type="paragraph" w:customStyle="1" w:styleId="SUBTITULO">
    <w:name w:val="SUBTITULO"/>
    <w:basedOn w:val="Normal"/>
    <w:rsid w:val="009B377B"/>
    <w:pPr>
      <w:tabs>
        <w:tab w:val="left" w:pos="567"/>
      </w:tabs>
      <w:jc w:val="both"/>
    </w:pPr>
    <w:rPr>
      <w:rFonts w:ascii="Arial" w:hAnsi="Arial" w:cs="Arial"/>
      <w:b/>
      <w:bCs/>
      <w:caps/>
      <w:sz w:val="24"/>
      <w:szCs w:val="24"/>
    </w:rPr>
  </w:style>
  <w:style w:type="paragraph" w:customStyle="1" w:styleId="parratitu">
    <w:name w:val="parratitu"/>
    <w:basedOn w:val="Normal"/>
    <w:rsid w:val="009B377B"/>
    <w:pPr>
      <w:ind w:left="567" w:firstLine="567"/>
      <w:jc w:val="both"/>
    </w:pPr>
    <w:rPr>
      <w:rFonts w:ascii="Arial" w:hAnsi="Arial" w:cs="Arial"/>
      <w:sz w:val="24"/>
      <w:szCs w:val="24"/>
    </w:rPr>
  </w:style>
  <w:style w:type="paragraph" w:customStyle="1" w:styleId="Guinsubap">
    <w:name w:val="Guiónsubap"/>
    <w:basedOn w:val="Normal"/>
    <w:uiPriority w:val="99"/>
    <w:rsid w:val="009B377B"/>
    <w:pPr>
      <w:widowControl w:val="0"/>
      <w:numPr>
        <w:numId w:val="2"/>
      </w:numPr>
      <w:jc w:val="both"/>
    </w:pPr>
    <w:rPr>
      <w:rFonts w:ascii="Arial" w:hAnsi="Arial" w:cs="Arial"/>
      <w:sz w:val="24"/>
      <w:szCs w:val="24"/>
      <w:lang w:val="es-ES"/>
    </w:rPr>
  </w:style>
  <w:style w:type="paragraph" w:customStyle="1" w:styleId="GUION">
    <w:name w:val="GUION"/>
    <w:basedOn w:val="Normal"/>
    <w:rsid w:val="009B377B"/>
    <w:pPr>
      <w:numPr>
        <w:numId w:val="3"/>
      </w:numPr>
      <w:tabs>
        <w:tab w:val="left" w:pos="567"/>
      </w:tabs>
      <w:jc w:val="both"/>
    </w:pPr>
    <w:rPr>
      <w:rFonts w:ascii="Arial" w:hAnsi="Arial" w:cs="Arial"/>
      <w:sz w:val="24"/>
      <w:szCs w:val="24"/>
    </w:rPr>
  </w:style>
  <w:style w:type="paragraph" w:customStyle="1" w:styleId="parraparta">
    <w:name w:val="parraparta"/>
    <w:basedOn w:val="Normal"/>
    <w:rsid w:val="009B377B"/>
    <w:pPr>
      <w:tabs>
        <w:tab w:val="left" w:pos="567"/>
      </w:tabs>
      <w:ind w:left="1701" w:firstLine="567"/>
      <w:jc w:val="both"/>
    </w:pPr>
    <w:rPr>
      <w:rFonts w:ascii="Arial" w:hAnsi="Arial" w:cs="Arial"/>
      <w:sz w:val="24"/>
      <w:szCs w:val="24"/>
    </w:rPr>
  </w:style>
  <w:style w:type="paragraph" w:customStyle="1" w:styleId="Prrafotitulo">
    <w:name w:val="Párrafo titulo"/>
    <w:basedOn w:val="Normal"/>
    <w:rsid w:val="009B377B"/>
    <w:pPr>
      <w:ind w:left="567" w:right="1134" w:firstLine="567"/>
      <w:jc w:val="both"/>
    </w:pPr>
    <w:rPr>
      <w:rFonts w:ascii="Arial" w:hAnsi="Arial" w:cs="Arial"/>
      <w:sz w:val="24"/>
      <w:szCs w:val="24"/>
    </w:rPr>
  </w:style>
  <w:style w:type="table" w:customStyle="1" w:styleId="Informe1">
    <w:name w:val="Informe1"/>
    <w:basedOn w:val="Tablamoderna"/>
    <w:rsid w:val="009B377B"/>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
    <w:name w:val="INFORME 22"/>
    <w:rsid w:val="009B377B"/>
    <w:rPr>
      <w:rFonts w:ascii="Corbel" w:eastAsia="MS Mincho" w:hAnsi="Corbel"/>
      <w:sz w:val="16"/>
      <w:lang w:val="es-ES_tradnl"/>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
    <w:name w:val="Sombreado multicolor1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
    <w:name w:val="INFORME 211"/>
    <w:rsid w:val="009B377B"/>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apartado">
    <w:name w:val="apartado"/>
    <w:basedOn w:val="Normal"/>
    <w:uiPriority w:val="99"/>
    <w:rsid w:val="009B377B"/>
    <w:pPr>
      <w:tabs>
        <w:tab w:val="num" w:pos="1008"/>
        <w:tab w:val="num" w:pos="2835"/>
      </w:tabs>
      <w:ind w:left="1008" w:hanging="567"/>
      <w:jc w:val="both"/>
    </w:pPr>
    <w:rPr>
      <w:rFonts w:ascii="Arial" w:hAnsi="Arial" w:cs="Arial"/>
      <w:b/>
      <w:bCs/>
      <w:caps/>
      <w:sz w:val="24"/>
      <w:szCs w:val="24"/>
    </w:rPr>
  </w:style>
  <w:style w:type="paragraph" w:customStyle="1" w:styleId="Prrafodelista1">
    <w:name w:val="Párrafo de lista1"/>
    <w:basedOn w:val="Normal"/>
    <w:link w:val="ListParagraphChar"/>
    <w:rsid w:val="009B377B"/>
    <w:pPr>
      <w:widowControl w:val="0"/>
      <w:ind w:left="708"/>
    </w:pPr>
    <w:rPr>
      <w:rFonts w:ascii="Arial" w:hAnsi="Arial"/>
      <w:sz w:val="24"/>
    </w:rPr>
  </w:style>
  <w:style w:type="character" w:customStyle="1" w:styleId="ListParagraphChar">
    <w:name w:val="List Paragraph Char"/>
    <w:link w:val="Prrafodelista1"/>
    <w:locked/>
    <w:rsid w:val="009B377B"/>
    <w:rPr>
      <w:rFonts w:ascii="Arial" w:eastAsia="MS Mincho" w:hAnsi="Arial"/>
      <w:sz w:val="24"/>
      <w:lang w:val="es-ES_tradnl" w:eastAsia="es-ES" w:bidi="ar-SA"/>
    </w:rPr>
  </w:style>
  <w:style w:type="paragraph" w:customStyle="1" w:styleId="inciso">
    <w:name w:val="inciso"/>
    <w:basedOn w:val="Normal"/>
    <w:uiPriority w:val="99"/>
    <w:rsid w:val="009B377B"/>
    <w:pPr>
      <w:ind w:left="2268" w:hanging="567"/>
      <w:jc w:val="both"/>
    </w:pPr>
    <w:rPr>
      <w:rFonts w:ascii="Arial" w:hAnsi="Arial" w:cs="Arial"/>
      <w:sz w:val="24"/>
      <w:szCs w:val="24"/>
    </w:rPr>
  </w:style>
  <w:style w:type="paragraph" w:customStyle="1" w:styleId="parrasubapar">
    <w:name w:val="parrasubapar"/>
    <w:basedOn w:val="Normal"/>
    <w:uiPriority w:val="99"/>
    <w:rsid w:val="009B377B"/>
    <w:pPr>
      <w:ind w:left="2268" w:firstLine="567"/>
      <w:jc w:val="both"/>
    </w:pPr>
    <w:rPr>
      <w:rFonts w:ascii="Arial" w:hAnsi="Arial" w:cs="Arial"/>
      <w:sz w:val="24"/>
      <w:szCs w:val="24"/>
    </w:rPr>
  </w:style>
  <w:style w:type="paragraph" w:customStyle="1" w:styleId="RUBROS">
    <w:name w:val="RUBROS"/>
    <w:basedOn w:val="Normal"/>
    <w:uiPriority w:val="99"/>
    <w:rsid w:val="009B377B"/>
    <w:pPr>
      <w:ind w:left="2268"/>
      <w:jc w:val="both"/>
    </w:pPr>
    <w:rPr>
      <w:rFonts w:ascii="Arial" w:hAnsi="Arial" w:cs="Arial"/>
      <w:sz w:val="24"/>
      <w:szCs w:val="24"/>
    </w:rPr>
  </w:style>
  <w:style w:type="paragraph" w:customStyle="1" w:styleId="subaparta">
    <w:name w:val="subaparta"/>
    <w:basedOn w:val="Normal"/>
    <w:uiPriority w:val="99"/>
    <w:rsid w:val="009B377B"/>
    <w:pPr>
      <w:ind w:left="1984" w:hanging="283"/>
      <w:jc w:val="both"/>
    </w:pPr>
    <w:rPr>
      <w:rFonts w:ascii="Arial" w:hAnsi="Arial" w:cs="Arial"/>
      <w:b/>
      <w:bCs/>
      <w:caps/>
      <w:sz w:val="24"/>
      <w:szCs w:val="24"/>
    </w:rPr>
  </w:style>
  <w:style w:type="paragraph" w:customStyle="1" w:styleId="parrasubap">
    <w:name w:val="parrasubap"/>
    <w:basedOn w:val="Normal"/>
    <w:uiPriority w:val="99"/>
    <w:rsid w:val="009B377B"/>
    <w:pPr>
      <w:widowControl w:val="0"/>
      <w:ind w:left="2268" w:firstLine="567"/>
      <w:jc w:val="both"/>
    </w:pPr>
    <w:rPr>
      <w:rFonts w:ascii="Arial" w:hAnsi="Arial" w:cs="Arial"/>
      <w:sz w:val="24"/>
      <w:szCs w:val="24"/>
    </w:rPr>
  </w:style>
  <w:style w:type="paragraph" w:styleId="Sangradetextonormal">
    <w:name w:val="Body Text Indent"/>
    <w:basedOn w:val="Normal"/>
    <w:link w:val="SangradetextonormalCar"/>
    <w:uiPriority w:val="99"/>
    <w:rsid w:val="009B377B"/>
    <w:pPr>
      <w:numPr>
        <w:ilvl w:val="12"/>
      </w:numPr>
      <w:ind w:left="72" w:hanging="72"/>
    </w:pPr>
    <w:rPr>
      <w:rFonts w:ascii="Arial" w:hAnsi="Arial"/>
    </w:rPr>
  </w:style>
  <w:style w:type="character" w:customStyle="1" w:styleId="SangradetextonormalCar">
    <w:name w:val="Sangría de texto normal Car"/>
    <w:link w:val="Sangradetextonormal"/>
    <w:uiPriority w:val="99"/>
    <w:locked/>
    <w:rsid w:val="009B377B"/>
    <w:rPr>
      <w:rFonts w:ascii="Arial" w:eastAsia="MS Mincho" w:hAnsi="Arial"/>
      <w:lang w:val="es-ES_tradnl" w:eastAsia="es-ES" w:bidi="ar-SA"/>
    </w:rPr>
  </w:style>
  <w:style w:type="paragraph" w:customStyle="1" w:styleId="VIETASUB">
    <w:name w:val="VIÑETASUB"/>
    <w:basedOn w:val="Normal"/>
    <w:uiPriority w:val="99"/>
    <w:rsid w:val="009B377B"/>
    <w:pPr>
      <w:numPr>
        <w:numId w:val="4"/>
      </w:numPr>
      <w:jc w:val="both"/>
    </w:pPr>
    <w:rPr>
      <w:rFonts w:ascii="Arial" w:hAnsi="Arial" w:cs="Arial"/>
      <w:sz w:val="24"/>
      <w:szCs w:val="24"/>
    </w:rPr>
  </w:style>
  <w:style w:type="paragraph" w:customStyle="1" w:styleId="Prrafosubt">
    <w:name w:val="Párrafo subt"/>
    <w:basedOn w:val="Normal"/>
    <w:uiPriority w:val="99"/>
    <w:rsid w:val="009B377B"/>
    <w:pPr>
      <w:widowControl w:val="0"/>
      <w:ind w:left="1134" w:firstLine="709"/>
      <w:jc w:val="both"/>
    </w:pPr>
    <w:rPr>
      <w:rFonts w:ascii="Arial" w:hAnsi="Arial" w:cs="Arial"/>
      <w:sz w:val="24"/>
      <w:szCs w:val="24"/>
    </w:rPr>
  </w:style>
  <w:style w:type="paragraph" w:customStyle="1" w:styleId="GUIONSUBTI">
    <w:name w:val="GUIONSUBTI"/>
    <w:basedOn w:val="parrasubti"/>
    <w:uiPriority w:val="99"/>
    <w:rsid w:val="009B377B"/>
    <w:pPr>
      <w:widowControl w:val="0"/>
      <w:numPr>
        <w:numId w:val="5"/>
      </w:numPr>
    </w:pPr>
    <w:rPr>
      <w:caps/>
    </w:rPr>
  </w:style>
  <w:style w:type="paragraph" w:customStyle="1" w:styleId="GUIONAPA">
    <w:name w:val="GUIONAPA"/>
    <w:basedOn w:val="Normal"/>
    <w:uiPriority w:val="99"/>
    <w:rsid w:val="009B377B"/>
    <w:pPr>
      <w:widowControl w:val="0"/>
      <w:numPr>
        <w:numId w:val="6"/>
      </w:numPr>
      <w:jc w:val="both"/>
    </w:pPr>
    <w:rPr>
      <w:rFonts w:ascii="Arial" w:hAnsi="Arial" w:cs="Arial"/>
      <w:sz w:val="24"/>
      <w:szCs w:val="24"/>
    </w:rPr>
  </w:style>
  <w:style w:type="paragraph" w:customStyle="1" w:styleId="GUIONAPART">
    <w:name w:val="GUION APART"/>
    <w:basedOn w:val="Normal"/>
    <w:uiPriority w:val="99"/>
    <w:rsid w:val="009B377B"/>
    <w:pPr>
      <w:widowControl w:val="0"/>
      <w:numPr>
        <w:numId w:val="7"/>
      </w:numPr>
      <w:jc w:val="both"/>
    </w:pPr>
    <w:rPr>
      <w:rFonts w:ascii="Arial" w:hAnsi="Arial" w:cs="Arial"/>
      <w:sz w:val="24"/>
      <w:szCs w:val="24"/>
      <w:lang w:val="es-ES"/>
    </w:rPr>
  </w:style>
  <w:style w:type="paragraph" w:customStyle="1" w:styleId="GUIONS">
    <w:name w:val="GUION S"/>
    <w:basedOn w:val="Normal"/>
    <w:uiPriority w:val="99"/>
    <w:rsid w:val="009B377B"/>
    <w:pPr>
      <w:ind w:left="1701" w:hanging="1134"/>
    </w:pPr>
    <w:rPr>
      <w:rFonts w:ascii="Arial" w:hAnsi="Arial" w:cs="Arial"/>
      <w:sz w:val="24"/>
      <w:szCs w:val="24"/>
    </w:rPr>
  </w:style>
  <w:style w:type="paragraph" w:customStyle="1" w:styleId="VIETAAPAR0">
    <w:name w:val="VIÑETAAPAR"/>
    <w:basedOn w:val="Normal"/>
    <w:uiPriority w:val="99"/>
    <w:rsid w:val="009B377B"/>
    <w:pPr>
      <w:tabs>
        <w:tab w:val="num" w:pos="2268"/>
      </w:tabs>
      <w:ind w:left="2268" w:hanging="567"/>
      <w:jc w:val="both"/>
    </w:pPr>
    <w:rPr>
      <w:rFonts w:ascii="Arial" w:hAnsi="Arial" w:cs="Arial"/>
      <w:sz w:val="24"/>
      <w:szCs w:val="24"/>
    </w:rPr>
  </w:style>
  <w:style w:type="paragraph" w:customStyle="1" w:styleId="PUNT-S">
    <w:name w:val="PUNT-S"/>
    <w:basedOn w:val="Normal"/>
    <w:uiPriority w:val="99"/>
    <w:rsid w:val="009B377B"/>
    <w:pPr>
      <w:numPr>
        <w:numId w:val="8"/>
      </w:numPr>
    </w:pPr>
    <w:rPr>
      <w:rFonts w:ascii="Arial" w:hAnsi="Arial" w:cs="Arial"/>
      <w:sz w:val="24"/>
      <w:szCs w:val="24"/>
    </w:rPr>
  </w:style>
  <w:style w:type="paragraph" w:customStyle="1" w:styleId="PUNT-A">
    <w:name w:val="PUNT-A"/>
    <w:basedOn w:val="parraparta"/>
    <w:uiPriority w:val="99"/>
    <w:rsid w:val="009B377B"/>
    <w:pPr>
      <w:numPr>
        <w:numId w:val="13"/>
      </w:numPr>
    </w:pPr>
  </w:style>
  <w:style w:type="paragraph" w:customStyle="1" w:styleId="VSUBT">
    <w:name w:val="VSUBT"/>
    <w:basedOn w:val="Normal"/>
    <w:uiPriority w:val="99"/>
    <w:rsid w:val="009B377B"/>
    <w:pPr>
      <w:tabs>
        <w:tab w:val="num" w:pos="1701"/>
      </w:tabs>
      <w:ind w:left="1701" w:hanging="567"/>
    </w:pPr>
    <w:rPr>
      <w:rFonts w:ascii="Arial" w:hAnsi="Arial" w:cs="Arial"/>
      <w:sz w:val="24"/>
      <w:szCs w:val="24"/>
    </w:rPr>
  </w:style>
  <w:style w:type="paragraph" w:customStyle="1" w:styleId="INCISO0">
    <w:name w:val="INCISO"/>
    <w:basedOn w:val="Normal"/>
    <w:uiPriority w:val="99"/>
    <w:rsid w:val="009B377B"/>
    <w:pPr>
      <w:tabs>
        <w:tab w:val="num" w:pos="2835"/>
      </w:tabs>
      <w:ind w:left="2835" w:hanging="567"/>
      <w:jc w:val="both"/>
    </w:pPr>
    <w:rPr>
      <w:rFonts w:ascii="Arial" w:hAnsi="Arial" w:cs="Arial"/>
      <w:sz w:val="24"/>
      <w:szCs w:val="24"/>
    </w:rPr>
  </w:style>
  <w:style w:type="paragraph" w:customStyle="1" w:styleId="-GUIONS">
    <w:name w:val="-GUION S"/>
    <w:basedOn w:val="Normal"/>
    <w:uiPriority w:val="99"/>
    <w:rsid w:val="009B377B"/>
    <w:pPr>
      <w:tabs>
        <w:tab w:val="num" w:pos="2835"/>
      </w:tabs>
      <w:ind w:left="2835" w:hanging="567"/>
      <w:jc w:val="both"/>
    </w:pPr>
    <w:rPr>
      <w:rFonts w:ascii="Arial" w:hAnsi="Arial" w:cs="Arial"/>
      <w:sz w:val="24"/>
      <w:szCs w:val="24"/>
    </w:rPr>
  </w:style>
  <w:style w:type="paragraph" w:customStyle="1" w:styleId="INCISO-1">
    <w:name w:val="INCISO-1"/>
    <w:basedOn w:val="Normal"/>
    <w:uiPriority w:val="99"/>
    <w:rsid w:val="009B377B"/>
    <w:pPr>
      <w:widowControl w:val="0"/>
      <w:tabs>
        <w:tab w:val="num" w:pos="2268"/>
      </w:tabs>
      <w:ind w:left="2268" w:hanging="567"/>
      <w:jc w:val="both"/>
    </w:pPr>
    <w:rPr>
      <w:rFonts w:ascii="Arial" w:hAnsi="Arial" w:cs="Arial"/>
      <w:sz w:val="24"/>
      <w:szCs w:val="24"/>
      <w:lang w:val="es-ES"/>
    </w:rPr>
  </w:style>
  <w:style w:type="paragraph" w:customStyle="1" w:styleId="VIETASUB0">
    <w:name w:val="VIÑETA SUB"/>
    <w:basedOn w:val="Normal"/>
    <w:uiPriority w:val="99"/>
    <w:rsid w:val="009B377B"/>
    <w:pPr>
      <w:widowControl w:val="0"/>
      <w:tabs>
        <w:tab w:val="num" w:pos="1701"/>
      </w:tabs>
      <w:ind w:left="1701" w:hanging="567"/>
      <w:jc w:val="both"/>
    </w:pPr>
    <w:rPr>
      <w:rFonts w:ascii="Arial" w:hAnsi="Arial" w:cs="Arial"/>
      <w:sz w:val="24"/>
      <w:szCs w:val="24"/>
    </w:rPr>
  </w:style>
  <w:style w:type="paragraph" w:customStyle="1" w:styleId="parrasubtitu">
    <w:name w:val="parrasubtitu"/>
    <w:basedOn w:val="Normal"/>
    <w:uiPriority w:val="99"/>
    <w:rsid w:val="009B377B"/>
    <w:pPr>
      <w:widowControl w:val="0"/>
      <w:ind w:left="1134" w:firstLine="567"/>
      <w:jc w:val="both"/>
    </w:pPr>
    <w:rPr>
      <w:rFonts w:ascii="Arial" w:hAnsi="Arial" w:cs="Arial"/>
      <w:sz w:val="24"/>
      <w:szCs w:val="24"/>
    </w:rPr>
  </w:style>
  <w:style w:type="paragraph" w:styleId="Textoindependiente">
    <w:name w:val="Body Text"/>
    <w:basedOn w:val="Normal"/>
    <w:link w:val="TextoindependienteCar1"/>
    <w:uiPriority w:val="99"/>
    <w:rsid w:val="009B377B"/>
    <w:pPr>
      <w:spacing w:after="120"/>
      <w:jc w:val="both"/>
    </w:pPr>
    <w:rPr>
      <w:rFonts w:ascii="Arial" w:hAnsi="Arial"/>
    </w:rPr>
  </w:style>
  <w:style w:type="character" w:customStyle="1" w:styleId="TextoindependienteCar1">
    <w:name w:val="Texto independiente Car1"/>
    <w:link w:val="Textoindependiente"/>
    <w:uiPriority w:val="99"/>
    <w:locked/>
    <w:rsid w:val="009B377B"/>
    <w:rPr>
      <w:rFonts w:ascii="Arial" w:eastAsia="MS Mincho" w:hAnsi="Arial"/>
      <w:lang w:val="es-ES_tradnl" w:eastAsia="es-ES" w:bidi="ar-SA"/>
    </w:rPr>
  </w:style>
  <w:style w:type="character" w:customStyle="1" w:styleId="TextoindependienteCar">
    <w:name w:val="Texto independiente Car"/>
    <w:uiPriority w:val="99"/>
    <w:rsid w:val="009B377B"/>
    <w:rPr>
      <w:rFonts w:eastAsia="Times New Roman" w:cs="Times New Roman"/>
      <w:lang w:val="es-ES_tradnl" w:eastAsia="es-ES"/>
    </w:rPr>
  </w:style>
  <w:style w:type="paragraph" w:customStyle="1" w:styleId="subapartado">
    <w:name w:val="subapartado"/>
    <w:basedOn w:val="VIETAAPAR0"/>
    <w:uiPriority w:val="99"/>
    <w:rsid w:val="009B377B"/>
    <w:pPr>
      <w:numPr>
        <w:numId w:val="14"/>
      </w:numPr>
    </w:pPr>
  </w:style>
  <w:style w:type="paragraph" w:customStyle="1" w:styleId="Guionsubt">
    <w:name w:val="Guionsubt"/>
    <w:basedOn w:val="Normal"/>
    <w:uiPriority w:val="99"/>
    <w:rsid w:val="009B377B"/>
    <w:pPr>
      <w:widowControl w:val="0"/>
      <w:ind w:left="1985" w:hanging="284"/>
      <w:jc w:val="both"/>
    </w:pPr>
    <w:rPr>
      <w:rFonts w:ascii="Arial" w:hAnsi="Arial" w:cs="Arial"/>
      <w:sz w:val="24"/>
      <w:szCs w:val="24"/>
    </w:rPr>
  </w:style>
  <w:style w:type="paragraph" w:customStyle="1" w:styleId="NormalArial">
    <w:name w:val="Normal + Arial"/>
    <w:basedOn w:val="Normal"/>
    <w:uiPriority w:val="99"/>
    <w:rsid w:val="009B377B"/>
    <w:rPr>
      <w:rFonts w:ascii="Arial" w:hAnsi="Arial" w:cs="Arial"/>
      <w:sz w:val="24"/>
      <w:szCs w:val="24"/>
      <w:lang w:val="es-ES"/>
    </w:rPr>
  </w:style>
  <w:style w:type="paragraph" w:customStyle="1" w:styleId="normala">
    <w:name w:val="normala"/>
    <w:basedOn w:val="Ttulo1"/>
    <w:uiPriority w:val="99"/>
    <w:rsid w:val="009B377B"/>
    <w:pPr>
      <w:keepNext/>
      <w:numPr>
        <w:numId w:val="0"/>
      </w:numPr>
      <w:tabs>
        <w:tab w:val="left" w:pos="2127"/>
      </w:tabs>
      <w:overflowPunct w:val="0"/>
      <w:autoSpaceDE w:val="0"/>
      <w:autoSpaceDN w:val="0"/>
      <w:adjustRightInd w:val="0"/>
      <w:spacing w:before="40"/>
      <w:jc w:val="both"/>
      <w:textAlignment w:val="baseline"/>
      <w:outlineLvl w:val="9"/>
    </w:pPr>
    <w:rPr>
      <w:rFonts w:ascii="Cambria" w:hAnsi="Cambria"/>
      <w:b w:val="0"/>
      <w:caps w:val="0"/>
      <w:color w:val="auto"/>
      <w:kern w:val="32"/>
      <w:sz w:val="16"/>
      <w:szCs w:val="16"/>
      <w:u w:val="none"/>
      <w:lang w:val="es-MX"/>
    </w:rPr>
  </w:style>
  <w:style w:type="paragraph" w:customStyle="1" w:styleId="NUMINC">
    <w:name w:val="NUMINC"/>
    <w:basedOn w:val="Normal"/>
    <w:uiPriority w:val="99"/>
    <w:rsid w:val="009B377B"/>
    <w:pPr>
      <w:widowControl w:val="0"/>
      <w:numPr>
        <w:numId w:val="9"/>
      </w:numPr>
      <w:jc w:val="both"/>
    </w:pPr>
    <w:rPr>
      <w:rFonts w:ascii="Arial" w:hAnsi="Arial" w:cs="Arial"/>
      <w:sz w:val="24"/>
      <w:szCs w:val="24"/>
    </w:rPr>
  </w:style>
  <w:style w:type="paragraph" w:customStyle="1" w:styleId="SANG-SUBTITULO">
    <w:name w:val="SANG-SUBTITULO"/>
    <w:basedOn w:val="Normal"/>
    <w:uiPriority w:val="99"/>
    <w:rsid w:val="009B377B"/>
    <w:pPr>
      <w:widowControl w:val="0"/>
      <w:ind w:left="1134" w:firstLine="567"/>
      <w:jc w:val="both"/>
    </w:pPr>
    <w:rPr>
      <w:rFonts w:ascii="Helvetica" w:hAnsi="Helvetica" w:cs="Helvetica"/>
      <w:sz w:val="24"/>
      <w:szCs w:val="24"/>
    </w:rPr>
  </w:style>
  <w:style w:type="paragraph" w:styleId="Textonotapie">
    <w:name w:val="footnote text"/>
    <w:basedOn w:val="Normal"/>
    <w:link w:val="TextonotapieCar"/>
    <w:uiPriority w:val="99"/>
    <w:rsid w:val="009B377B"/>
    <w:pPr>
      <w:widowControl w:val="0"/>
    </w:pPr>
    <w:rPr>
      <w:rFonts w:ascii="Arial" w:hAnsi="Arial"/>
    </w:rPr>
  </w:style>
  <w:style w:type="character" w:customStyle="1" w:styleId="TextonotapieCar">
    <w:name w:val="Texto nota pie Car"/>
    <w:link w:val="Textonotapie"/>
    <w:uiPriority w:val="99"/>
    <w:locked/>
    <w:rsid w:val="009B377B"/>
    <w:rPr>
      <w:rFonts w:ascii="Arial" w:eastAsia="MS Mincho" w:hAnsi="Arial"/>
      <w:lang w:val="es-ES_tradnl" w:eastAsia="es-ES" w:bidi="ar-SA"/>
    </w:rPr>
  </w:style>
  <w:style w:type="paragraph" w:styleId="Sangra2detindependiente">
    <w:name w:val="Body Text Indent 2"/>
    <w:basedOn w:val="Normal"/>
    <w:link w:val="Sangra2detindependienteCar"/>
    <w:uiPriority w:val="99"/>
    <w:rsid w:val="009B377B"/>
    <w:pPr>
      <w:widowControl w:val="0"/>
      <w:ind w:left="355" w:hanging="355"/>
    </w:pPr>
    <w:rPr>
      <w:rFonts w:ascii="Arial" w:hAnsi="Arial"/>
    </w:rPr>
  </w:style>
  <w:style w:type="character" w:customStyle="1" w:styleId="Sangra2detindependienteCar">
    <w:name w:val="Sangría 2 de t. independiente Car"/>
    <w:link w:val="Sangra2detindependiente"/>
    <w:uiPriority w:val="99"/>
    <w:locked/>
    <w:rsid w:val="009B377B"/>
    <w:rPr>
      <w:rFonts w:ascii="Arial" w:eastAsia="MS Mincho" w:hAnsi="Arial"/>
      <w:lang w:val="es-ES_tradnl" w:eastAsia="es-ES" w:bidi="ar-SA"/>
    </w:rPr>
  </w:style>
  <w:style w:type="paragraph" w:styleId="Sangra3detindependiente">
    <w:name w:val="Body Text Indent 3"/>
    <w:basedOn w:val="Normal"/>
    <w:link w:val="Sangra3detindependienteCar"/>
    <w:uiPriority w:val="99"/>
    <w:rsid w:val="009B377B"/>
    <w:pPr>
      <w:widowControl w:val="0"/>
      <w:numPr>
        <w:ilvl w:val="12"/>
      </w:numPr>
      <w:ind w:left="497" w:hanging="497"/>
    </w:pPr>
    <w:rPr>
      <w:rFonts w:ascii="Arial" w:hAnsi="Arial"/>
      <w:sz w:val="16"/>
    </w:rPr>
  </w:style>
  <w:style w:type="character" w:customStyle="1" w:styleId="Sangra3detindependienteCar">
    <w:name w:val="Sangría 3 de t. independiente Car"/>
    <w:link w:val="Sangra3detindependiente"/>
    <w:uiPriority w:val="99"/>
    <w:locked/>
    <w:rsid w:val="009B377B"/>
    <w:rPr>
      <w:rFonts w:ascii="Arial" w:eastAsia="MS Mincho" w:hAnsi="Arial"/>
      <w:sz w:val="16"/>
      <w:lang w:val="es-ES_tradnl" w:eastAsia="es-ES" w:bidi="ar-SA"/>
    </w:rPr>
  </w:style>
  <w:style w:type="paragraph" w:styleId="Textoindependiente2">
    <w:name w:val="Body Text 2"/>
    <w:basedOn w:val="Normal"/>
    <w:link w:val="Textoindependiente2Car"/>
    <w:rsid w:val="009B377B"/>
    <w:pPr>
      <w:widowControl w:val="0"/>
      <w:overflowPunct w:val="0"/>
      <w:autoSpaceDE w:val="0"/>
      <w:autoSpaceDN w:val="0"/>
      <w:adjustRightInd w:val="0"/>
      <w:jc w:val="both"/>
      <w:textAlignment w:val="baseline"/>
    </w:pPr>
    <w:rPr>
      <w:rFonts w:ascii="Arial" w:hAnsi="Arial"/>
    </w:rPr>
  </w:style>
  <w:style w:type="character" w:customStyle="1" w:styleId="Textoindependiente2Car">
    <w:name w:val="Texto independiente 2 Car"/>
    <w:link w:val="Textoindependiente2"/>
    <w:locked/>
    <w:rsid w:val="009B377B"/>
    <w:rPr>
      <w:rFonts w:ascii="Arial" w:eastAsia="MS Mincho" w:hAnsi="Arial"/>
      <w:lang w:val="es-ES_tradnl" w:eastAsia="es-ES" w:bidi="ar-SA"/>
    </w:rPr>
  </w:style>
  <w:style w:type="paragraph" w:styleId="Textoindependiente3">
    <w:name w:val="Body Text 3"/>
    <w:basedOn w:val="Normal"/>
    <w:link w:val="Textoindependiente3Car"/>
    <w:rsid w:val="009B377B"/>
    <w:pPr>
      <w:spacing w:after="120"/>
    </w:pPr>
    <w:rPr>
      <w:rFonts w:ascii="Arial" w:hAnsi="Arial"/>
      <w:sz w:val="16"/>
    </w:rPr>
  </w:style>
  <w:style w:type="character" w:customStyle="1" w:styleId="Textoindependiente3Car">
    <w:name w:val="Texto independiente 3 Car"/>
    <w:link w:val="Textoindependiente3"/>
    <w:uiPriority w:val="99"/>
    <w:locked/>
    <w:rsid w:val="009B377B"/>
    <w:rPr>
      <w:rFonts w:ascii="Arial" w:eastAsia="MS Mincho" w:hAnsi="Arial"/>
      <w:sz w:val="16"/>
      <w:lang w:val="es-ES_tradnl" w:eastAsia="es-ES" w:bidi="ar-SA"/>
    </w:rPr>
  </w:style>
  <w:style w:type="paragraph" w:customStyle="1" w:styleId="ESCRIBE">
    <w:name w:val="ESCRIBE"/>
    <w:basedOn w:val="Normal"/>
    <w:uiPriority w:val="99"/>
    <w:rsid w:val="009B377B"/>
    <w:pPr>
      <w:spacing w:line="360" w:lineRule="atLeast"/>
    </w:pPr>
    <w:rPr>
      <w:rFonts w:ascii="Arial" w:hAnsi="Arial" w:cs="Arial"/>
      <w:sz w:val="24"/>
      <w:szCs w:val="24"/>
    </w:rPr>
  </w:style>
  <w:style w:type="paragraph" w:customStyle="1" w:styleId="BodyText24">
    <w:name w:val="Body Text 24"/>
    <w:basedOn w:val="Normal"/>
    <w:uiPriority w:val="99"/>
    <w:rsid w:val="009B377B"/>
    <w:pPr>
      <w:widowControl w:val="0"/>
      <w:spacing w:line="-300" w:lineRule="auto"/>
      <w:jc w:val="both"/>
    </w:pPr>
    <w:rPr>
      <w:rFonts w:ascii="Arial" w:hAnsi="Arial" w:cs="Arial"/>
      <w:sz w:val="24"/>
      <w:szCs w:val="24"/>
    </w:rPr>
  </w:style>
  <w:style w:type="paragraph" w:customStyle="1" w:styleId="normal1">
    <w:name w:val="normal1"/>
    <w:basedOn w:val="Ttulo2"/>
    <w:uiPriority w:val="99"/>
    <w:rsid w:val="009B377B"/>
    <w:pPr>
      <w:keepLines w:val="0"/>
      <w:tabs>
        <w:tab w:val="left" w:pos="1276"/>
      </w:tabs>
      <w:overflowPunct w:val="0"/>
      <w:autoSpaceDE w:val="0"/>
      <w:autoSpaceDN w:val="0"/>
      <w:adjustRightInd w:val="0"/>
      <w:spacing w:before="0"/>
      <w:ind w:left="1276" w:hanging="992"/>
      <w:jc w:val="both"/>
      <w:textAlignment w:val="baseline"/>
      <w:outlineLvl w:val="9"/>
    </w:pPr>
    <w:rPr>
      <w:rFonts w:ascii="Cambria" w:eastAsia="MS Mincho" w:hAnsi="Cambria"/>
      <w:b w:val="0"/>
      <w:bCs w:val="0"/>
      <w:color w:val="auto"/>
      <w:sz w:val="16"/>
      <w:szCs w:val="16"/>
      <w:lang w:val="es-MX"/>
    </w:rPr>
  </w:style>
  <w:style w:type="paragraph" w:customStyle="1" w:styleId="Apartado0">
    <w:name w:val="Apartado"/>
    <w:uiPriority w:val="99"/>
    <w:rsid w:val="009B377B"/>
    <w:pPr>
      <w:widowControl w:val="0"/>
      <w:jc w:val="both"/>
    </w:pPr>
    <w:rPr>
      <w:rFonts w:ascii="Arial" w:eastAsia="MS Mincho" w:hAnsi="Arial" w:cs="Arial"/>
      <w:b/>
      <w:bCs/>
      <w:sz w:val="24"/>
      <w:szCs w:val="24"/>
      <w:lang w:val="es-ES_tradnl"/>
    </w:rPr>
  </w:style>
  <w:style w:type="paragraph" w:styleId="NormalWeb">
    <w:name w:val="Normal (Web)"/>
    <w:basedOn w:val="Normal"/>
    <w:uiPriority w:val="99"/>
    <w:rsid w:val="009B377B"/>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firma">
    <w:name w:val="firma"/>
    <w:basedOn w:val="Normal"/>
    <w:uiPriority w:val="99"/>
    <w:rsid w:val="009B377B"/>
    <w:pPr>
      <w:spacing w:before="100" w:beforeAutospacing="1" w:after="100" w:afterAutospacing="1"/>
    </w:pPr>
    <w:rPr>
      <w:rFonts w:ascii="Georgia" w:hAnsi="Georgia" w:cs="Georgia"/>
      <w:color w:val="818181"/>
      <w:sz w:val="18"/>
      <w:szCs w:val="18"/>
      <w:lang w:val="es-ES"/>
    </w:rPr>
  </w:style>
  <w:style w:type="paragraph" w:customStyle="1" w:styleId="VIETA-AP">
    <w:name w:val="VIÑETA-AP"/>
    <w:basedOn w:val="Normal"/>
    <w:uiPriority w:val="99"/>
    <w:rsid w:val="009B377B"/>
    <w:pPr>
      <w:numPr>
        <w:numId w:val="10"/>
      </w:numPr>
      <w:jc w:val="both"/>
    </w:pPr>
    <w:rPr>
      <w:rFonts w:ascii="Arial" w:hAnsi="Arial" w:cs="Arial"/>
      <w:sz w:val="24"/>
      <w:szCs w:val="24"/>
    </w:rPr>
  </w:style>
  <w:style w:type="paragraph" w:customStyle="1" w:styleId="Default">
    <w:name w:val="Default"/>
    <w:rsid w:val="009B377B"/>
    <w:pPr>
      <w:autoSpaceDE w:val="0"/>
      <w:autoSpaceDN w:val="0"/>
      <w:adjustRightInd w:val="0"/>
    </w:pPr>
    <w:rPr>
      <w:rFonts w:ascii="Arial" w:eastAsia="MS Mincho" w:hAnsi="Arial" w:cs="Arial"/>
      <w:color w:val="000000"/>
      <w:sz w:val="24"/>
      <w:szCs w:val="24"/>
    </w:rPr>
  </w:style>
  <w:style w:type="character" w:customStyle="1" w:styleId="subapartaCar">
    <w:name w:val="subaparta Car"/>
    <w:rsid w:val="009B377B"/>
    <w:rPr>
      <w:rFonts w:ascii="Arial" w:hAnsi="Arial"/>
      <w:b/>
      <w:caps/>
      <w:sz w:val="24"/>
      <w:lang w:val="es-ES_tradnl" w:eastAsia="es-ES"/>
    </w:rPr>
  </w:style>
  <w:style w:type="paragraph" w:customStyle="1" w:styleId="xl29">
    <w:name w:val="xl29"/>
    <w:basedOn w:val="Default"/>
    <w:next w:val="Default"/>
    <w:uiPriority w:val="99"/>
    <w:rsid w:val="009B377B"/>
    <w:pPr>
      <w:spacing w:before="100" w:after="100"/>
    </w:pPr>
    <w:rPr>
      <w:color w:val="auto"/>
    </w:rPr>
  </w:style>
  <w:style w:type="paragraph" w:customStyle="1" w:styleId="Normal12pt">
    <w:name w:val="Normal + 12 pt"/>
    <w:aliases w:val="Justificado"/>
    <w:basedOn w:val="Default"/>
    <w:next w:val="Default"/>
    <w:uiPriority w:val="99"/>
    <w:rsid w:val="009B377B"/>
    <w:rPr>
      <w:color w:val="auto"/>
    </w:rPr>
  </w:style>
  <w:style w:type="paragraph" w:customStyle="1" w:styleId="xl44">
    <w:name w:val="xl44"/>
    <w:basedOn w:val="Normal"/>
    <w:uiPriority w:val="99"/>
    <w:rsid w:val="009B377B"/>
    <w:pPr>
      <w:pBdr>
        <w:left w:val="double" w:sz="6"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rPr>
  </w:style>
  <w:style w:type="paragraph" w:customStyle="1" w:styleId="xl24">
    <w:name w:val="xl24"/>
    <w:basedOn w:val="Normal"/>
    <w:uiPriority w:val="99"/>
    <w:rsid w:val="009B377B"/>
    <w:pPr>
      <w:pBdr>
        <w:left w:val="double" w:sz="6" w:space="0" w:color="auto"/>
        <w:right w:val="double" w:sz="6" w:space="0" w:color="auto"/>
      </w:pBdr>
      <w:spacing w:before="100" w:beforeAutospacing="1" w:after="100" w:afterAutospacing="1"/>
      <w:jc w:val="center"/>
    </w:pPr>
    <w:rPr>
      <w:rFonts w:ascii="Arial" w:eastAsia="Arial Unicode MS" w:hAnsi="Arial" w:cs="Arial"/>
      <w:b/>
      <w:bCs/>
      <w:sz w:val="16"/>
      <w:szCs w:val="16"/>
      <w:lang w:val="es-ES"/>
    </w:rPr>
  </w:style>
  <w:style w:type="character" w:styleId="Refdenotaalpie">
    <w:name w:val="footnote reference"/>
    <w:uiPriority w:val="99"/>
    <w:rsid w:val="009B377B"/>
    <w:rPr>
      <w:rFonts w:cs="Times New Roman"/>
      <w:vertAlign w:val="superscript"/>
    </w:rPr>
  </w:style>
  <w:style w:type="paragraph" w:styleId="Textosinformato">
    <w:name w:val="Plain Text"/>
    <w:basedOn w:val="Normal"/>
    <w:link w:val="TextosinformatoCar"/>
    <w:uiPriority w:val="99"/>
    <w:rsid w:val="009B377B"/>
    <w:rPr>
      <w:rFonts w:ascii="Courier New" w:hAnsi="Courier New"/>
    </w:rPr>
  </w:style>
  <w:style w:type="character" w:customStyle="1" w:styleId="TextosinformatoCar">
    <w:name w:val="Texto sin formato Car"/>
    <w:link w:val="Textosinformato"/>
    <w:uiPriority w:val="99"/>
    <w:locked/>
    <w:rsid w:val="009B377B"/>
    <w:rPr>
      <w:rFonts w:ascii="Courier New" w:eastAsia="MS Mincho" w:hAnsi="Courier New"/>
      <w:lang w:val="es-ES_tradnl" w:eastAsia="es-ES" w:bidi="ar-SA"/>
    </w:rPr>
  </w:style>
  <w:style w:type="paragraph" w:customStyle="1" w:styleId="Default1">
    <w:name w:val="Default1"/>
    <w:basedOn w:val="Default"/>
    <w:next w:val="Default"/>
    <w:uiPriority w:val="99"/>
    <w:rsid w:val="009B377B"/>
    <w:rPr>
      <w:color w:val="auto"/>
    </w:rPr>
  </w:style>
  <w:style w:type="paragraph" w:styleId="Mapadeldocumento">
    <w:name w:val="Document Map"/>
    <w:basedOn w:val="Normal"/>
    <w:link w:val="MapadeldocumentoCar"/>
    <w:uiPriority w:val="99"/>
    <w:semiHidden/>
    <w:rsid w:val="009B377B"/>
    <w:pPr>
      <w:widowControl w:val="0"/>
      <w:shd w:val="clear" w:color="auto" w:fill="000080"/>
    </w:pPr>
    <w:rPr>
      <w:sz w:val="2"/>
    </w:rPr>
  </w:style>
  <w:style w:type="character" w:customStyle="1" w:styleId="MapadeldocumentoCar">
    <w:name w:val="Mapa del documento Car"/>
    <w:link w:val="Mapadeldocumento"/>
    <w:uiPriority w:val="99"/>
    <w:semiHidden/>
    <w:locked/>
    <w:rsid w:val="009B377B"/>
    <w:rPr>
      <w:rFonts w:eastAsia="MS Mincho"/>
      <w:sz w:val="2"/>
      <w:lang w:val="es-ES_tradnl" w:eastAsia="es-ES" w:bidi="ar-SA"/>
    </w:rPr>
  </w:style>
  <w:style w:type="paragraph" w:customStyle="1" w:styleId="Prrafo">
    <w:name w:val="Párrafo"/>
    <w:basedOn w:val="Normal"/>
    <w:uiPriority w:val="99"/>
    <w:rsid w:val="009B377B"/>
    <w:pPr>
      <w:overflowPunct w:val="0"/>
      <w:autoSpaceDE w:val="0"/>
      <w:autoSpaceDN w:val="0"/>
      <w:adjustRightInd w:val="0"/>
      <w:spacing w:after="240"/>
      <w:jc w:val="both"/>
      <w:textAlignment w:val="baseline"/>
    </w:pPr>
    <w:rPr>
      <w:rFonts w:ascii="Arial" w:hAnsi="Arial" w:cs="Arial"/>
      <w:sz w:val="24"/>
      <w:szCs w:val="24"/>
    </w:rPr>
  </w:style>
  <w:style w:type="paragraph" w:customStyle="1" w:styleId="xl22">
    <w:name w:val="xl22"/>
    <w:basedOn w:val="Default"/>
    <w:next w:val="Default"/>
    <w:uiPriority w:val="99"/>
    <w:rsid w:val="009B377B"/>
    <w:pPr>
      <w:spacing w:before="100" w:after="100"/>
    </w:pPr>
    <w:rPr>
      <w:color w:val="auto"/>
    </w:rPr>
  </w:style>
  <w:style w:type="paragraph" w:customStyle="1" w:styleId="GUIONA">
    <w:name w:val="GUION A"/>
    <w:basedOn w:val="Normal"/>
    <w:uiPriority w:val="99"/>
    <w:rsid w:val="009B377B"/>
    <w:pPr>
      <w:numPr>
        <w:numId w:val="12"/>
      </w:numPr>
      <w:jc w:val="both"/>
    </w:pPr>
    <w:rPr>
      <w:rFonts w:ascii="Arial" w:hAnsi="Arial" w:cs="Arial"/>
      <w:sz w:val="24"/>
      <w:szCs w:val="24"/>
    </w:rPr>
  </w:style>
  <w:style w:type="paragraph" w:styleId="Listaconvietas">
    <w:name w:val="List Bullet"/>
    <w:basedOn w:val="Normal"/>
    <w:autoRedefine/>
    <w:uiPriority w:val="99"/>
    <w:rsid w:val="009B377B"/>
    <w:pPr>
      <w:numPr>
        <w:numId w:val="11"/>
      </w:numPr>
      <w:tabs>
        <w:tab w:val="clear" w:pos="1134"/>
        <w:tab w:val="num" w:pos="360"/>
      </w:tabs>
      <w:ind w:left="360" w:hanging="360"/>
    </w:pPr>
    <w:rPr>
      <w:rFonts w:ascii="Arial" w:hAnsi="Arial" w:cs="Arial"/>
      <w:sz w:val="24"/>
      <w:szCs w:val="24"/>
      <w:lang w:val="es-ES"/>
    </w:rPr>
  </w:style>
  <w:style w:type="paragraph" w:customStyle="1" w:styleId="cont">
    <w:name w:val="cont"/>
    <w:basedOn w:val="Default"/>
    <w:next w:val="Default"/>
    <w:uiPriority w:val="99"/>
    <w:rsid w:val="009B377B"/>
    <w:pPr>
      <w:spacing w:before="60" w:after="60"/>
    </w:pPr>
    <w:rPr>
      <w:color w:val="auto"/>
    </w:rPr>
  </w:style>
  <w:style w:type="paragraph" w:customStyle="1" w:styleId="apartadovieta">
    <w:name w:val="apartado viñeta"/>
    <w:basedOn w:val="parraparta"/>
    <w:uiPriority w:val="99"/>
    <w:rsid w:val="009B377B"/>
    <w:pPr>
      <w:numPr>
        <w:numId w:val="15"/>
      </w:numPr>
    </w:pPr>
    <w:rPr>
      <w:b/>
      <w:bCs/>
    </w:rPr>
  </w:style>
  <w:style w:type="paragraph" w:customStyle="1" w:styleId="font5">
    <w:name w:val="font5"/>
    <w:basedOn w:val="Normal"/>
    <w:uiPriority w:val="99"/>
    <w:rsid w:val="009B377B"/>
    <w:pPr>
      <w:spacing w:before="100" w:beforeAutospacing="1" w:after="100" w:afterAutospacing="1"/>
    </w:pPr>
    <w:rPr>
      <w:rFonts w:ascii="Arial" w:eastAsia="Arial Unicode MS" w:hAnsi="Arial" w:cs="Arial"/>
      <w:sz w:val="16"/>
      <w:szCs w:val="16"/>
      <w:lang w:val="es-ES"/>
    </w:rPr>
  </w:style>
  <w:style w:type="paragraph" w:customStyle="1" w:styleId="BodyText23">
    <w:name w:val="Body Text 23"/>
    <w:basedOn w:val="Default"/>
    <w:next w:val="Default"/>
    <w:uiPriority w:val="99"/>
    <w:rsid w:val="009B377B"/>
    <w:rPr>
      <w:color w:val="auto"/>
    </w:rPr>
  </w:style>
  <w:style w:type="character" w:styleId="nfasis">
    <w:name w:val="Emphasis"/>
    <w:qFormat/>
    <w:rsid w:val="009B377B"/>
    <w:rPr>
      <w:rFonts w:cs="Times New Roman"/>
      <w:i/>
    </w:rPr>
  </w:style>
  <w:style w:type="character" w:styleId="Hipervnculo">
    <w:name w:val="Hyperlink"/>
    <w:uiPriority w:val="99"/>
    <w:rsid w:val="009B377B"/>
    <w:rPr>
      <w:rFonts w:cs="Times New Roman"/>
      <w:color w:val="auto"/>
      <w:u w:val="single"/>
    </w:rPr>
  </w:style>
  <w:style w:type="paragraph" w:customStyle="1" w:styleId="style4">
    <w:name w:val="style4"/>
    <w:basedOn w:val="Normal"/>
    <w:uiPriority w:val="99"/>
    <w:rsid w:val="009B377B"/>
    <w:pPr>
      <w:spacing w:before="100" w:beforeAutospacing="1" w:after="100" w:afterAutospacing="1"/>
    </w:pPr>
    <w:rPr>
      <w:rFonts w:ascii="Arial" w:hAnsi="Arial" w:cs="Arial"/>
      <w:sz w:val="18"/>
      <w:szCs w:val="18"/>
      <w:lang w:val="es-ES"/>
    </w:rPr>
  </w:style>
  <w:style w:type="paragraph" w:customStyle="1" w:styleId="style11">
    <w:name w:val="style11"/>
    <w:basedOn w:val="Normal"/>
    <w:uiPriority w:val="99"/>
    <w:rsid w:val="009B377B"/>
    <w:pPr>
      <w:spacing w:before="100" w:beforeAutospacing="1" w:after="100" w:afterAutospacing="1"/>
    </w:pPr>
    <w:rPr>
      <w:rFonts w:ascii="Arial" w:hAnsi="Arial" w:cs="Arial"/>
      <w:b/>
      <w:bCs/>
      <w:sz w:val="18"/>
      <w:szCs w:val="18"/>
      <w:lang w:val="es-ES"/>
    </w:rPr>
  </w:style>
  <w:style w:type="character" w:customStyle="1" w:styleId="style91">
    <w:name w:val="style91"/>
    <w:rsid w:val="009B377B"/>
    <w:rPr>
      <w:color w:val="auto"/>
      <w:sz w:val="21"/>
    </w:rPr>
  </w:style>
  <w:style w:type="character" w:customStyle="1" w:styleId="style41">
    <w:name w:val="style41"/>
    <w:rsid w:val="009B377B"/>
    <w:rPr>
      <w:rFonts w:ascii="Arial" w:hAnsi="Arial"/>
      <w:sz w:val="18"/>
    </w:rPr>
  </w:style>
  <w:style w:type="character" w:customStyle="1" w:styleId="style81">
    <w:name w:val="style81"/>
    <w:rsid w:val="009B377B"/>
    <w:rPr>
      <w:color w:val="auto"/>
    </w:rPr>
  </w:style>
  <w:style w:type="character" w:customStyle="1" w:styleId="style111">
    <w:name w:val="style111"/>
    <w:rsid w:val="009B377B"/>
    <w:rPr>
      <w:rFonts w:ascii="Arial" w:hAnsi="Arial"/>
      <w:b/>
      <w:sz w:val="18"/>
    </w:rPr>
  </w:style>
  <w:style w:type="character" w:customStyle="1" w:styleId="style51">
    <w:name w:val="style51"/>
    <w:rsid w:val="009B377B"/>
    <w:rPr>
      <w:rFonts w:ascii="Arial" w:hAnsi="Arial"/>
      <w:b/>
    </w:rPr>
  </w:style>
  <w:style w:type="paragraph" w:styleId="Sangranormal">
    <w:name w:val="Normal Indent"/>
    <w:basedOn w:val="Default"/>
    <w:next w:val="Default"/>
    <w:uiPriority w:val="99"/>
    <w:rsid w:val="009B377B"/>
    <w:rPr>
      <w:color w:val="auto"/>
    </w:rPr>
  </w:style>
  <w:style w:type="paragraph" w:customStyle="1" w:styleId="Puntoapart">
    <w:name w:val="Puntoapart"/>
    <w:basedOn w:val="parraparta"/>
    <w:uiPriority w:val="99"/>
    <w:rsid w:val="009B377B"/>
    <w:pPr>
      <w:widowControl w:val="0"/>
      <w:numPr>
        <w:numId w:val="16"/>
      </w:numPr>
      <w:tabs>
        <w:tab w:val="clear" w:pos="567"/>
      </w:tabs>
    </w:pPr>
  </w:style>
  <w:style w:type="paragraph" w:customStyle="1" w:styleId="Puntosubt">
    <w:name w:val="Puntosubt"/>
    <w:basedOn w:val="Normal"/>
    <w:uiPriority w:val="99"/>
    <w:rsid w:val="009B377B"/>
    <w:pPr>
      <w:widowControl w:val="0"/>
      <w:ind w:left="1985" w:hanging="284"/>
      <w:jc w:val="both"/>
    </w:pPr>
    <w:rPr>
      <w:rFonts w:ascii="Arial" w:hAnsi="Arial" w:cs="Arial"/>
      <w:sz w:val="24"/>
      <w:szCs w:val="24"/>
      <w:lang w:val="es-ES"/>
    </w:rPr>
  </w:style>
  <w:style w:type="paragraph" w:customStyle="1" w:styleId="AINCISO">
    <w:name w:val="A) INCISO"/>
    <w:basedOn w:val="Normal"/>
    <w:uiPriority w:val="99"/>
    <w:rsid w:val="009B377B"/>
    <w:pPr>
      <w:tabs>
        <w:tab w:val="num" w:pos="2268"/>
      </w:tabs>
      <w:ind w:left="2268" w:hanging="567"/>
    </w:pPr>
    <w:rPr>
      <w:rFonts w:ascii="Arial" w:hAnsi="Arial" w:cs="Arial"/>
      <w:sz w:val="24"/>
      <w:szCs w:val="24"/>
    </w:rPr>
  </w:style>
  <w:style w:type="paragraph" w:customStyle="1" w:styleId="1INCISO">
    <w:name w:val="1) INCISO"/>
    <w:basedOn w:val="Normal"/>
    <w:uiPriority w:val="99"/>
    <w:rsid w:val="009B377B"/>
    <w:pPr>
      <w:numPr>
        <w:numId w:val="17"/>
      </w:numPr>
    </w:pPr>
    <w:rPr>
      <w:rFonts w:ascii="Arial" w:hAnsi="Arial" w:cs="Arial"/>
      <w:sz w:val="24"/>
      <w:szCs w:val="24"/>
    </w:rPr>
  </w:style>
  <w:style w:type="paragraph" w:customStyle="1" w:styleId="guin">
    <w:name w:val="guión"/>
    <w:basedOn w:val="Normal"/>
    <w:uiPriority w:val="99"/>
    <w:rsid w:val="009B377B"/>
    <w:pPr>
      <w:tabs>
        <w:tab w:val="num" w:pos="2155"/>
      </w:tabs>
      <w:ind w:left="2155" w:hanging="454"/>
      <w:jc w:val="both"/>
    </w:pPr>
    <w:rPr>
      <w:rFonts w:ascii="Arial" w:hAnsi="Arial" w:cs="Arial"/>
      <w:sz w:val="24"/>
      <w:szCs w:val="24"/>
    </w:rPr>
  </w:style>
  <w:style w:type="paragraph" w:customStyle="1" w:styleId="VIETASUBTI">
    <w:name w:val="VIÑETASUBTI"/>
    <w:basedOn w:val="Normal"/>
    <w:uiPriority w:val="99"/>
    <w:rsid w:val="009B377B"/>
    <w:pPr>
      <w:widowControl w:val="0"/>
      <w:numPr>
        <w:numId w:val="18"/>
      </w:numPr>
    </w:pPr>
    <w:rPr>
      <w:rFonts w:ascii="Arial" w:hAnsi="Arial" w:cs="Arial"/>
      <w:sz w:val="24"/>
      <w:szCs w:val="24"/>
      <w:lang w:val="es-ES"/>
    </w:rPr>
  </w:style>
  <w:style w:type="paragraph" w:customStyle="1" w:styleId="NUM">
    <w:name w:val="NUM"/>
    <w:basedOn w:val="Normal"/>
    <w:uiPriority w:val="99"/>
    <w:rsid w:val="009B377B"/>
    <w:pPr>
      <w:widowControl w:val="0"/>
      <w:tabs>
        <w:tab w:val="num" w:pos="360"/>
        <w:tab w:val="num" w:pos="1701"/>
      </w:tabs>
      <w:ind w:left="360" w:hanging="567"/>
      <w:jc w:val="both"/>
    </w:pPr>
    <w:rPr>
      <w:rFonts w:ascii="Arial" w:hAnsi="Arial" w:cs="Arial"/>
      <w:sz w:val="24"/>
      <w:szCs w:val="24"/>
      <w:lang w:val="es-ES"/>
    </w:rPr>
  </w:style>
  <w:style w:type="paragraph" w:customStyle="1" w:styleId="GUIONSUBAPA">
    <w:name w:val="GUIONSUBAPA"/>
    <w:basedOn w:val="parrasubap"/>
    <w:uiPriority w:val="99"/>
    <w:rsid w:val="009B377B"/>
    <w:pPr>
      <w:tabs>
        <w:tab w:val="num" w:pos="2155"/>
        <w:tab w:val="num" w:pos="2268"/>
        <w:tab w:val="num" w:pos="2835"/>
      </w:tabs>
      <w:ind w:left="2835" w:hanging="567"/>
    </w:pPr>
  </w:style>
  <w:style w:type="paragraph" w:customStyle="1" w:styleId="Referencia1">
    <w:name w:val="Referencia1"/>
    <w:basedOn w:val="Textoindependiente"/>
    <w:uiPriority w:val="99"/>
    <w:rsid w:val="009B377B"/>
    <w:pPr>
      <w:spacing w:after="0"/>
      <w:jc w:val="right"/>
    </w:pPr>
    <w:rPr>
      <w:rFonts w:ascii="Tahoma" w:hAnsi="Tahoma" w:cs="Tahoma"/>
      <w:b/>
      <w:bCs/>
      <w:color w:val="7B2952"/>
      <w:sz w:val="15"/>
      <w:szCs w:val="15"/>
      <w:lang w:val="es-ES"/>
    </w:rPr>
  </w:style>
  <w:style w:type="paragraph" w:customStyle="1" w:styleId="Prrafodelista2">
    <w:name w:val="Párrafo de lista2"/>
    <w:basedOn w:val="Normal"/>
    <w:uiPriority w:val="99"/>
    <w:rsid w:val="009B377B"/>
    <w:pPr>
      <w:ind w:left="708"/>
    </w:pPr>
    <w:rPr>
      <w:rFonts w:ascii="Arial" w:hAnsi="Arial" w:cs="Arial"/>
      <w:sz w:val="24"/>
      <w:szCs w:val="24"/>
      <w:lang w:val="es-ES"/>
    </w:rPr>
  </w:style>
  <w:style w:type="paragraph" w:customStyle="1" w:styleId="NUMERO">
    <w:name w:val="NUMERO"/>
    <w:basedOn w:val="Normal"/>
    <w:uiPriority w:val="99"/>
    <w:rsid w:val="009B377B"/>
    <w:pPr>
      <w:widowControl w:val="0"/>
      <w:numPr>
        <w:numId w:val="20"/>
      </w:numPr>
      <w:jc w:val="both"/>
    </w:pPr>
    <w:rPr>
      <w:rFonts w:ascii="Arial" w:hAnsi="Arial" w:cs="Arial"/>
      <w:sz w:val="24"/>
      <w:szCs w:val="24"/>
      <w:lang w:val="es-ES"/>
    </w:rPr>
  </w:style>
  <w:style w:type="paragraph" w:customStyle="1" w:styleId="GUIONSUBA">
    <w:name w:val="GUIONSUBA"/>
    <w:basedOn w:val="Normal"/>
    <w:uiPriority w:val="99"/>
    <w:rsid w:val="009B377B"/>
    <w:pPr>
      <w:widowControl w:val="0"/>
      <w:numPr>
        <w:numId w:val="21"/>
      </w:numPr>
      <w:jc w:val="both"/>
    </w:pPr>
    <w:rPr>
      <w:rFonts w:ascii="Arial" w:hAnsi="Arial" w:cs="Arial"/>
      <w:sz w:val="24"/>
      <w:szCs w:val="24"/>
      <w:lang w:val="es-ES"/>
    </w:rPr>
  </w:style>
  <w:style w:type="paragraph" w:customStyle="1" w:styleId="VIETAAPAR">
    <w:name w:val="VIÑETA APAR"/>
    <w:basedOn w:val="Normal"/>
    <w:uiPriority w:val="99"/>
    <w:rsid w:val="009B377B"/>
    <w:pPr>
      <w:widowControl w:val="0"/>
      <w:numPr>
        <w:numId w:val="22"/>
      </w:numPr>
      <w:jc w:val="both"/>
    </w:pPr>
    <w:rPr>
      <w:rFonts w:ascii="Arial" w:hAnsi="Arial" w:cs="Arial"/>
      <w:sz w:val="24"/>
      <w:szCs w:val="24"/>
      <w:lang w:val="es-ES"/>
    </w:rPr>
  </w:style>
  <w:style w:type="paragraph" w:customStyle="1" w:styleId="SUBSUBAP">
    <w:name w:val="SUBSUBAP"/>
    <w:basedOn w:val="Normal"/>
    <w:uiPriority w:val="99"/>
    <w:rsid w:val="009B377B"/>
    <w:pPr>
      <w:widowControl w:val="0"/>
      <w:numPr>
        <w:numId w:val="23"/>
      </w:numPr>
      <w:jc w:val="both"/>
    </w:pPr>
    <w:rPr>
      <w:rFonts w:ascii="Arial" w:hAnsi="Arial" w:cs="Arial"/>
      <w:b/>
      <w:bCs/>
      <w:sz w:val="24"/>
      <w:szCs w:val="24"/>
      <w:lang w:val="es-ES"/>
    </w:rPr>
  </w:style>
  <w:style w:type="paragraph" w:customStyle="1" w:styleId="PARRSUBSAP">
    <w:name w:val="PARRSUBSAP"/>
    <w:basedOn w:val="Normal"/>
    <w:uiPriority w:val="99"/>
    <w:rsid w:val="009B377B"/>
    <w:pPr>
      <w:widowControl w:val="0"/>
      <w:ind w:left="2835" w:firstLine="567"/>
      <w:jc w:val="both"/>
    </w:pPr>
    <w:rPr>
      <w:rFonts w:ascii="Arial" w:hAnsi="Arial" w:cs="Arial"/>
      <w:sz w:val="24"/>
      <w:szCs w:val="24"/>
      <w:lang w:val="es-ES"/>
    </w:rPr>
  </w:style>
  <w:style w:type="paragraph" w:customStyle="1" w:styleId="xl42">
    <w:name w:val="xl42"/>
    <w:basedOn w:val="Normal"/>
    <w:uiPriority w:val="99"/>
    <w:rsid w:val="009B377B"/>
    <w:pPr>
      <w:spacing w:before="100" w:beforeAutospacing="1" w:after="100" w:afterAutospacing="1"/>
      <w:jc w:val="center"/>
      <w:textAlignment w:val="center"/>
    </w:pPr>
    <w:rPr>
      <w:rFonts w:ascii="Arial Black" w:eastAsia="Arial Unicode MS" w:hAnsi="Arial Black" w:cs="Arial Black"/>
      <w:sz w:val="16"/>
      <w:szCs w:val="16"/>
      <w:lang w:val="es-ES"/>
    </w:rPr>
  </w:style>
  <w:style w:type="paragraph" w:customStyle="1" w:styleId="PARRAFOROMAN">
    <w:name w:val="PARRAFO ROMAN"/>
    <w:basedOn w:val="Normal"/>
    <w:uiPriority w:val="99"/>
    <w:rsid w:val="009B377B"/>
    <w:pPr>
      <w:jc w:val="both"/>
    </w:pPr>
    <w:rPr>
      <w:rFonts w:ascii="Arial" w:hAnsi="Arial" w:cs="Arial"/>
      <w:sz w:val="24"/>
      <w:szCs w:val="24"/>
    </w:rPr>
  </w:style>
  <w:style w:type="paragraph" w:customStyle="1" w:styleId="Sinespaciado1">
    <w:name w:val="Sin espaciado1"/>
    <w:link w:val="SinespaciadoCar"/>
    <w:uiPriority w:val="1"/>
    <w:rsid w:val="009B377B"/>
    <w:pPr>
      <w:jc w:val="both"/>
    </w:pPr>
    <w:rPr>
      <w:rFonts w:ascii="Arial" w:eastAsia="MS Mincho" w:hAnsi="Arial"/>
      <w:sz w:val="22"/>
      <w:szCs w:val="22"/>
      <w:lang w:val="es-MX" w:eastAsia="en-US"/>
    </w:rPr>
  </w:style>
  <w:style w:type="paragraph" w:customStyle="1" w:styleId="msonospacing0">
    <w:name w:val="msonospacing"/>
    <w:basedOn w:val="Normal"/>
    <w:uiPriority w:val="99"/>
    <w:rsid w:val="009B377B"/>
    <w:rPr>
      <w:rFonts w:ascii="Arial" w:hAnsi="Arial" w:cs="Arial"/>
      <w:sz w:val="28"/>
      <w:szCs w:val="28"/>
      <w:lang w:val="es-ES"/>
    </w:rPr>
  </w:style>
  <w:style w:type="paragraph" w:customStyle="1" w:styleId="Texte">
    <w:name w:val="Texte"/>
    <w:basedOn w:val="Normal"/>
    <w:uiPriority w:val="99"/>
    <w:rsid w:val="009B377B"/>
    <w:pPr>
      <w:tabs>
        <w:tab w:val="left" w:pos="2439"/>
      </w:tabs>
      <w:autoSpaceDE w:val="0"/>
      <w:autoSpaceDN w:val="0"/>
      <w:adjustRightInd w:val="0"/>
      <w:spacing w:before="240" w:after="100" w:line="360" w:lineRule="auto"/>
      <w:ind w:left="2438"/>
      <w:jc w:val="both"/>
    </w:pPr>
    <w:rPr>
      <w:rFonts w:ascii="Helvetica" w:hAnsi="Helvetica" w:cs="Helvetica"/>
      <w:color w:val="000000"/>
      <w:lang w:val="fr-FR" w:eastAsia="fr-FR"/>
    </w:rPr>
  </w:style>
  <w:style w:type="paragraph" w:customStyle="1" w:styleId="Prrafodelista11">
    <w:name w:val="Párrafo de lista11"/>
    <w:basedOn w:val="Normal"/>
    <w:uiPriority w:val="99"/>
    <w:rsid w:val="009B377B"/>
    <w:pPr>
      <w:widowControl w:val="0"/>
      <w:spacing w:line="240" w:lineRule="atLeast"/>
      <w:ind w:left="720"/>
    </w:pPr>
    <w:rPr>
      <w:rFonts w:ascii="Arial" w:hAnsi="Arial" w:cs="Arial"/>
      <w:lang w:val="es-MX" w:eastAsia="en-US"/>
    </w:rPr>
  </w:style>
  <w:style w:type="paragraph" w:customStyle="1" w:styleId="0vi1">
    <w:name w:val="0_viñ1"/>
    <w:basedOn w:val="Normal"/>
    <w:uiPriority w:val="99"/>
    <w:rsid w:val="009B377B"/>
    <w:pPr>
      <w:numPr>
        <w:numId w:val="24"/>
      </w:numPr>
      <w:suppressAutoHyphens/>
      <w:jc w:val="both"/>
    </w:pPr>
    <w:rPr>
      <w:rFonts w:ascii="Arial" w:hAnsi="Arial" w:cs="Arial"/>
      <w:lang w:val="es-ES" w:eastAsia="ar-SA"/>
    </w:rPr>
  </w:style>
  <w:style w:type="character" w:styleId="Hipervnculovisitado">
    <w:name w:val="FollowedHyperlink"/>
    <w:uiPriority w:val="99"/>
    <w:rsid w:val="009B377B"/>
    <w:rPr>
      <w:rFonts w:cs="Times New Roman"/>
      <w:color w:val="800080"/>
      <w:u w:val="single"/>
    </w:rPr>
  </w:style>
  <w:style w:type="paragraph" w:customStyle="1" w:styleId="xl23">
    <w:name w:val="xl2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5">
    <w:name w:val="xl25"/>
    <w:basedOn w:val="Normal"/>
    <w:uiPriority w:val="99"/>
    <w:rsid w:val="009B377B"/>
    <w:pPr>
      <w:spacing w:before="100" w:beforeAutospacing="1" w:after="100" w:afterAutospacing="1"/>
    </w:pPr>
    <w:rPr>
      <w:rFonts w:ascii="Arial" w:hAnsi="Arial" w:cs="Arial"/>
      <w:sz w:val="16"/>
      <w:szCs w:val="16"/>
      <w:lang w:val="es-ES"/>
    </w:rPr>
  </w:style>
  <w:style w:type="paragraph" w:customStyle="1" w:styleId="xl26">
    <w:name w:val="xl26"/>
    <w:basedOn w:val="Normal"/>
    <w:uiPriority w:val="99"/>
    <w:rsid w:val="009B377B"/>
    <w:pPr>
      <w:pBdr>
        <w:top w:val="single" w:sz="4" w:space="0" w:color="auto"/>
        <w:bottom w:val="single" w:sz="4" w:space="0" w:color="auto"/>
      </w:pBdr>
      <w:spacing w:before="100" w:beforeAutospacing="1" w:after="100" w:afterAutospacing="1"/>
    </w:pPr>
    <w:rPr>
      <w:rFonts w:ascii="Arial" w:hAnsi="Arial" w:cs="Arial"/>
      <w:sz w:val="16"/>
      <w:szCs w:val="16"/>
      <w:lang w:val="es-ES"/>
    </w:rPr>
  </w:style>
  <w:style w:type="paragraph" w:customStyle="1" w:styleId="xl27">
    <w:name w:val="xl27"/>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8">
    <w:name w:val="xl28"/>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0">
    <w:name w:val="xl30"/>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1">
    <w:name w:val="xl31"/>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2">
    <w:name w:val="xl3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3">
    <w:name w:val="xl3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4">
    <w:name w:val="xl34"/>
    <w:basedOn w:val="Normal"/>
    <w:uiPriority w:val="99"/>
    <w:rsid w:val="009B377B"/>
    <w:pPr>
      <w:spacing w:before="100" w:beforeAutospacing="1" w:after="100" w:afterAutospacing="1"/>
    </w:pPr>
    <w:rPr>
      <w:rFonts w:ascii="Arial" w:hAnsi="Arial" w:cs="Arial"/>
      <w:b/>
      <w:bCs/>
      <w:sz w:val="16"/>
      <w:szCs w:val="16"/>
      <w:lang w:val="es-ES"/>
    </w:rPr>
  </w:style>
  <w:style w:type="paragraph" w:customStyle="1" w:styleId="xl35">
    <w:name w:val="xl35"/>
    <w:basedOn w:val="Normal"/>
    <w:uiPriority w:val="99"/>
    <w:rsid w:val="009B377B"/>
    <w:pPr>
      <w:spacing w:before="100" w:beforeAutospacing="1" w:after="100" w:afterAutospacing="1"/>
    </w:pPr>
    <w:rPr>
      <w:rFonts w:ascii="Arial" w:hAnsi="Arial" w:cs="Arial"/>
      <w:i/>
      <w:iCs/>
      <w:sz w:val="16"/>
      <w:szCs w:val="16"/>
      <w:lang w:val="es-ES"/>
    </w:rPr>
  </w:style>
  <w:style w:type="paragraph" w:customStyle="1" w:styleId="xl36">
    <w:name w:val="xl3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7">
    <w:name w:val="xl37"/>
    <w:basedOn w:val="Normal"/>
    <w:uiPriority w:val="99"/>
    <w:rsid w:val="009B377B"/>
    <w:pPr>
      <w:spacing w:before="100" w:beforeAutospacing="1" w:after="100" w:afterAutospacing="1"/>
      <w:textAlignment w:val="center"/>
    </w:pPr>
    <w:rPr>
      <w:rFonts w:ascii="Arial" w:hAnsi="Arial" w:cs="Arial"/>
      <w:b/>
      <w:bCs/>
      <w:sz w:val="16"/>
      <w:szCs w:val="16"/>
      <w:lang w:val="es-ES"/>
    </w:rPr>
  </w:style>
  <w:style w:type="paragraph" w:customStyle="1" w:styleId="xl38">
    <w:name w:val="xl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9">
    <w:name w:val="xl39"/>
    <w:basedOn w:val="Normal"/>
    <w:uiPriority w:val="99"/>
    <w:rsid w:val="009B377B"/>
    <w:pPr>
      <w:spacing w:before="100" w:beforeAutospacing="1" w:after="100" w:afterAutospacing="1"/>
      <w:jc w:val="both"/>
    </w:pPr>
    <w:rPr>
      <w:rFonts w:ascii="Arial" w:hAnsi="Arial" w:cs="Arial"/>
      <w:sz w:val="16"/>
      <w:szCs w:val="16"/>
      <w:lang w:val="es-ES"/>
    </w:rPr>
  </w:style>
  <w:style w:type="paragraph" w:customStyle="1" w:styleId="xl40">
    <w:name w:val="xl40"/>
    <w:basedOn w:val="Normal"/>
    <w:uiPriority w:val="99"/>
    <w:rsid w:val="009B37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41">
    <w:name w:val="xl41"/>
    <w:basedOn w:val="Normal"/>
    <w:uiPriority w:val="99"/>
    <w:rsid w:val="009B37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E">
    <w:name w:val="E"/>
    <w:basedOn w:val="Normal"/>
    <w:uiPriority w:val="99"/>
    <w:rsid w:val="009B377B"/>
    <w:pPr>
      <w:widowControl w:val="0"/>
      <w:overflowPunct w:val="0"/>
      <w:autoSpaceDE w:val="0"/>
      <w:autoSpaceDN w:val="0"/>
      <w:adjustRightInd w:val="0"/>
      <w:ind w:left="567" w:right="113" w:hanging="567"/>
      <w:jc w:val="both"/>
      <w:textAlignment w:val="baseline"/>
    </w:pPr>
    <w:rPr>
      <w:rFonts w:ascii="Arial" w:hAnsi="Arial" w:cs="Arial"/>
      <w:sz w:val="18"/>
      <w:szCs w:val="18"/>
    </w:rPr>
  </w:style>
  <w:style w:type="paragraph" w:styleId="Lista2">
    <w:name w:val="List 2"/>
    <w:basedOn w:val="Normal"/>
    <w:uiPriority w:val="99"/>
    <w:rsid w:val="009B377B"/>
    <w:pPr>
      <w:ind w:left="566" w:hanging="283"/>
    </w:pPr>
    <w:rPr>
      <w:rFonts w:ascii="Arial" w:hAnsi="Arial" w:cs="Arial"/>
      <w:sz w:val="24"/>
      <w:szCs w:val="24"/>
      <w:lang w:val="es-ES"/>
    </w:rPr>
  </w:style>
  <w:style w:type="character" w:customStyle="1" w:styleId="SinespaciadoCar">
    <w:name w:val="Sin espaciado Car"/>
    <w:link w:val="Sinespaciado1"/>
    <w:uiPriority w:val="1"/>
    <w:locked/>
    <w:rsid w:val="009B377B"/>
    <w:rPr>
      <w:rFonts w:ascii="Arial" w:eastAsia="MS Mincho" w:hAnsi="Arial"/>
      <w:sz w:val="22"/>
      <w:szCs w:val="22"/>
      <w:lang w:val="es-MX" w:eastAsia="en-US" w:bidi="ar-SA"/>
    </w:rPr>
  </w:style>
  <w:style w:type="character" w:styleId="Textoennegrita">
    <w:name w:val="Strong"/>
    <w:uiPriority w:val="22"/>
    <w:qFormat/>
    <w:rsid w:val="009B377B"/>
    <w:rPr>
      <w:rFonts w:cs="Times New Roman"/>
      <w:b/>
    </w:rPr>
  </w:style>
  <w:style w:type="character" w:customStyle="1" w:styleId="TITULOCarCar">
    <w:name w:val="TITULO Car Car"/>
    <w:locked/>
    <w:rsid w:val="009B377B"/>
    <w:rPr>
      <w:rFonts w:ascii="Cambria" w:hAnsi="Cambria"/>
      <w:b/>
      <w:kern w:val="32"/>
      <w:sz w:val="32"/>
      <w:lang w:val="es-ES_tradnl" w:eastAsia="es-ES"/>
    </w:rPr>
  </w:style>
  <w:style w:type="paragraph" w:customStyle="1" w:styleId="Sinespaciado2">
    <w:name w:val="Sin espaciado2"/>
    <w:uiPriority w:val="99"/>
    <w:rsid w:val="009B377B"/>
    <w:rPr>
      <w:rFonts w:ascii="Arial" w:eastAsia="MS Mincho" w:hAnsi="Arial" w:cs="Arial"/>
      <w:sz w:val="28"/>
      <w:szCs w:val="28"/>
      <w:lang w:val="es-MX" w:eastAsia="en-US"/>
    </w:rPr>
  </w:style>
  <w:style w:type="paragraph" w:customStyle="1" w:styleId="xl65">
    <w:name w:val="xl65"/>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6">
    <w:name w:val="xl66"/>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67">
    <w:name w:val="xl6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paragraph" w:customStyle="1" w:styleId="xl68">
    <w:name w:val="xl68"/>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9">
    <w:name w:val="xl69"/>
    <w:basedOn w:val="Normal"/>
    <w:uiPriority w:val="99"/>
    <w:rsid w:val="009B377B"/>
    <w:pPr>
      <w:pBdr>
        <w:top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70">
    <w:name w:val="xl7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character" w:customStyle="1" w:styleId="CarCar11">
    <w:name w:val="Car Car11"/>
    <w:semiHidden/>
    <w:locked/>
    <w:rsid w:val="009B377B"/>
    <w:rPr>
      <w:rFonts w:ascii="Arial" w:hAnsi="Arial"/>
      <w:sz w:val="20"/>
      <w:lang w:val="es-ES_tradnl" w:eastAsia="es-ES"/>
    </w:rPr>
  </w:style>
  <w:style w:type="character" w:customStyle="1" w:styleId="CarCar7">
    <w:name w:val="Car Car7"/>
    <w:semiHidden/>
    <w:locked/>
    <w:rsid w:val="009B377B"/>
    <w:rPr>
      <w:rFonts w:ascii="Arial" w:hAnsi="Arial"/>
      <w:sz w:val="20"/>
      <w:lang w:val="es-ES_tradnl" w:eastAsia="es-ES"/>
    </w:rPr>
  </w:style>
  <w:style w:type="character" w:customStyle="1" w:styleId="CarCar6">
    <w:name w:val="Car Car6"/>
    <w:semiHidden/>
    <w:locked/>
    <w:rsid w:val="009B377B"/>
    <w:rPr>
      <w:rFonts w:ascii="Arial" w:hAnsi="Arial"/>
      <w:sz w:val="16"/>
      <w:lang w:val="es-ES_tradnl" w:eastAsia="es-ES"/>
    </w:rPr>
  </w:style>
  <w:style w:type="character" w:customStyle="1" w:styleId="CarCar4">
    <w:name w:val="Car Car4"/>
    <w:locked/>
    <w:rsid w:val="009B377B"/>
    <w:rPr>
      <w:rFonts w:ascii="Courier New" w:hAnsi="Courier New"/>
      <w:sz w:val="20"/>
      <w:lang w:val="es-ES_tradnl" w:eastAsia="es-ES"/>
    </w:rPr>
  </w:style>
  <w:style w:type="paragraph" w:customStyle="1" w:styleId="TtulodeTDC1">
    <w:name w:val="Título de TDC1"/>
    <w:basedOn w:val="Ttulo1"/>
    <w:next w:val="Normal"/>
    <w:uiPriority w:val="99"/>
    <w:rsid w:val="009B377B"/>
    <w:pPr>
      <w:keepNext/>
      <w:keepLines/>
      <w:numPr>
        <w:numId w:val="0"/>
      </w:numPr>
      <w:spacing w:before="480" w:line="276" w:lineRule="auto"/>
      <w:outlineLvl w:val="9"/>
    </w:pPr>
    <w:rPr>
      <w:rFonts w:ascii="Cambria" w:hAnsi="Cambria"/>
      <w:caps w:val="0"/>
      <w:color w:val="365F91"/>
      <w:kern w:val="32"/>
      <w:sz w:val="28"/>
      <w:szCs w:val="28"/>
      <w:u w:val="none"/>
      <w:lang w:eastAsia="en-US"/>
    </w:rPr>
  </w:style>
  <w:style w:type="character" w:customStyle="1" w:styleId="Listavistosa-nfasis1Car">
    <w:name w:val="Lista vistosa - Énfasis 1 Car"/>
    <w:link w:val="Listavistosa-nfasis11"/>
    <w:locked/>
    <w:rsid w:val="009B377B"/>
    <w:rPr>
      <w:rFonts w:ascii="Arial" w:hAnsi="Arial"/>
      <w:sz w:val="24"/>
      <w:lang w:val="es-ES_tradnl" w:eastAsia="es-ES"/>
    </w:rPr>
  </w:style>
  <w:style w:type="table" w:customStyle="1" w:styleId="Listavistosa-nfasis11">
    <w:name w:val="Lista vistosa - Énfasis 11"/>
    <w:link w:val="Listavistosa-nfasis1Car"/>
    <w:rsid w:val="009B377B"/>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character" w:customStyle="1" w:styleId="CarCar">
    <w:name w:val="Car Car"/>
    <w:rsid w:val="009B377B"/>
    <w:rPr>
      <w:rFonts w:ascii="Arial" w:hAnsi="Arial"/>
      <w:lang w:val="es-ES_tradnl" w:eastAsia="es-ES"/>
    </w:rPr>
  </w:style>
  <w:style w:type="character" w:customStyle="1" w:styleId="CarCar10">
    <w:name w:val="Car Car10"/>
    <w:semiHidden/>
    <w:locked/>
    <w:rsid w:val="009B377B"/>
    <w:rPr>
      <w:rFonts w:ascii="Arial" w:hAnsi="Arial"/>
      <w:sz w:val="20"/>
      <w:lang w:val="es-ES_tradnl" w:eastAsia="es-ES"/>
    </w:rPr>
  </w:style>
  <w:style w:type="character" w:customStyle="1" w:styleId="CarCar5">
    <w:name w:val="Car Car5"/>
    <w:semiHidden/>
    <w:locked/>
    <w:rsid w:val="009B377B"/>
    <w:rPr>
      <w:rFonts w:ascii="Arial" w:hAnsi="Arial"/>
      <w:sz w:val="16"/>
      <w:lang w:val="es-ES_tradnl" w:eastAsia="es-ES"/>
    </w:rPr>
  </w:style>
  <w:style w:type="character" w:customStyle="1" w:styleId="PrrafodelistaCar">
    <w:name w:val="Párrafo de lista Car"/>
    <w:aliases w:val="Listas Car,CNBV Parrafo1 Car,AB List 1 Car,Bullet Points Car,Bullet List Car,FooterText Car,numbered Car,Paragraphe de liste1 Car,List Paragraph1 Car,Bulletr List Paragraph Car,List Paragraph-Thesis Car,Dot pt Car,Indicator Text Car"/>
    <w:link w:val="Prrafodelista"/>
    <w:uiPriority w:val="34"/>
    <w:qFormat/>
    <w:locked/>
    <w:rsid w:val="009B377B"/>
    <w:rPr>
      <w:rFonts w:eastAsia="MS Mincho"/>
      <w:lang w:val="es-ES_tradnl" w:eastAsia="es-ES" w:bidi="ar-SA"/>
    </w:rPr>
  </w:style>
  <w:style w:type="paragraph" w:styleId="Textoindependienteprimerasangra2">
    <w:name w:val="Body Text First Indent 2"/>
    <w:basedOn w:val="Sangradetextonormal"/>
    <w:link w:val="Textoindependienteprimerasangra2Car"/>
    <w:uiPriority w:val="99"/>
    <w:rsid w:val="009B377B"/>
    <w:pPr>
      <w:numPr>
        <w:ilvl w:val="0"/>
      </w:numPr>
      <w:spacing w:after="120"/>
      <w:ind w:left="283" w:firstLine="210"/>
      <w:jc w:val="both"/>
    </w:pPr>
    <w:rPr>
      <w:rFonts w:cs="Arial"/>
      <w:sz w:val="24"/>
      <w:szCs w:val="24"/>
    </w:rPr>
  </w:style>
  <w:style w:type="character" w:customStyle="1" w:styleId="Textoindependienteprimerasangra2Car">
    <w:name w:val="Texto independiente primera sangría 2 Car"/>
    <w:link w:val="Textoindependienteprimerasangra2"/>
    <w:uiPriority w:val="99"/>
    <w:locked/>
    <w:rsid w:val="009B377B"/>
    <w:rPr>
      <w:rFonts w:ascii="Arial" w:eastAsia="MS Mincho" w:hAnsi="Arial" w:cs="Arial"/>
      <w:sz w:val="24"/>
      <w:szCs w:val="24"/>
      <w:lang w:val="es-ES_tradnl" w:eastAsia="es-ES" w:bidi="ar-SA"/>
    </w:rPr>
  </w:style>
  <w:style w:type="paragraph" w:customStyle="1" w:styleId="font6">
    <w:name w:val="font6"/>
    <w:basedOn w:val="Normal"/>
    <w:uiPriority w:val="99"/>
    <w:rsid w:val="009B377B"/>
    <w:pPr>
      <w:spacing w:before="100" w:beforeAutospacing="1" w:after="100" w:afterAutospacing="1"/>
    </w:pPr>
    <w:rPr>
      <w:rFonts w:ascii="Calibri" w:hAnsi="Calibri"/>
      <w:b/>
      <w:bCs/>
      <w:color w:val="000000"/>
      <w:sz w:val="16"/>
      <w:szCs w:val="16"/>
      <w:lang w:val="es-MX" w:eastAsia="es-MX"/>
    </w:rPr>
  </w:style>
  <w:style w:type="paragraph" w:customStyle="1" w:styleId="font7">
    <w:name w:val="font7"/>
    <w:basedOn w:val="Normal"/>
    <w:uiPriority w:val="99"/>
    <w:rsid w:val="009B377B"/>
    <w:pPr>
      <w:spacing w:before="100" w:beforeAutospacing="1" w:after="100" w:afterAutospacing="1"/>
    </w:pPr>
    <w:rPr>
      <w:rFonts w:ascii="Calibri" w:hAnsi="Calibri"/>
      <w:color w:val="000000"/>
      <w:sz w:val="18"/>
      <w:szCs w:val="18"/>
      <w:lang w:val="es-MX" w:eastAsia="es-MX"/>
    </w:rPr>
  </w:style>
  <w:style w:type="paragraph" w:customStyle="1" w:styleId="font8">
    <w:name w:val="font8"/>
    <w:basedOn w:val="Normal"/>
    <w:uiPriority w:val="99"/>
    <w:rsid w:val="009B377B"/>
    <w:pPr>
      <w:spacing w:before="100" w:beforeAutospacing="1" w:after="100" w:afterAutospacing="1"/>
    </w:pPr>
    <w:rPr>
      <w:rFonts w:ascii="Calibri" w:hAnsi="Calibri"/>
      <w:color w:val="000000"/>
      <w:sz w:val="16"/>
      <w:szCs w:val="16"/>
      <w:lang w:val="es-MX" w:eastAsia="es-MX"/>
    </w:rPr>
  </w:style>
  <w:style w:type="paragraph" w:customStyle="1" w:styleId="font9">
    <w:name w:val="font9"/>
    <w:basedOn w:val="Normal"/>
    <w:uiPriority w:val="99"/>
    <w:rsid w:val="009B377B"/>
    <w:pPr>
      <w:spacing w:before="100" w:beforeAutospacing="1" w:after="100" w:afterAutospacing="1"/>
    </w:pPr>
    <w:rPr>
      <w:rFonts w:ascii="Calibri" w:hAnsi="Calibri"/>
      <w:color w:val="000000"/>
      <w:sz w:val="18"/>
      <w:szCs w:val="18"/>
      <w:lang w:val="es-MX" w:eastAsia="es-MX"/>
    </w:rPr>
  </w:style>
  <w:style w:type="paragraph" w:customStyle="1" w:styleId="xl71">
    <w:name w:val="xl71"/>
    <w:basedOn w:val="Normal"/>
    <w:uiPriority w:val="99"/>
    <w:rsid w:val="009B377B"/>
    <w:pPr>
      <w:spacing w:before="100" w:beforeAutospacing="1" w:after="100" w:afterAutospacing="1"/>
      <w:jc w:val="center"/>
      <w:textAlignment w:val="center"/>
    </w:pPr>
    <w:rPr>
      <w:b/>
      <w:bCs/>
      <w:sz w:val="18"/>
      <w:szCs w:val="18"/>
      <w:lang w:val="es-MX" w:eastAsia="es-MX"/>
    </w:rPr>
  </w:style>
  <w:style w:type="paragraph" w:customStyle="1" w:styleId="xl72">
    <w:name w:val="xl7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3">
    <w:name w:val="xl7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4">
    <w:name w:val="xl7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5">
    <w:name w:val="xl7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6">
    <w:name w:val="xl76"/>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8"/>
      <w:szCs w:val="18"/>
      <w:lang w:val="es-MX" w:eastAsia="es-MX"/>
    </w:rPr>
  </w:style>
  <w:style w:type="paragraph" w:customStyle="1" w:styleId="xl77">
    <w:name w:val="xl77"/>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0"/>
      <w:szCs w:val="10"/>
      <w:lang w:val="es-MX" w:eastAsia="es-MX"/>
    </w:rPr>
  </w:style>
  <w:style w:type="paragraph" w:customStyle="1" w:styleId="xl78">
    <w:name w:val="xl7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79">
    <w:name w:val="xl7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0">
    <w:name w:val="xl8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1">
    <w:name w:val="xl8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2">
    <w:name w:val="xl8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3">
    <w:name w:val="xl8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4">
    <w:name w:val="xl8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5">
    <w:name w:val="xl8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6">
    <w:name w:val="xl8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7">
    <w:name w:val="xl8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88">
    <w:name w:val="xl8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9">
    <w:name w:val="xl8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90">
    <w:name w:val="xl90"/>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91">
    <w:name w:val="xl91"/>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3">
    <w:name w:val="xl93"/>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6">
    <w:name w:val="xl96"/>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8">
    <w:name w:val="xl98"/>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9">
    <w:name w:val="xl99"/>
    <w:basedOn w:val="Normal"/>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0">
    <w:name w:val="xl100"/>
    <w:basedOn w:val="Normal"/>
    <w:rsid w:val="009B377B"/>
    <w:pPr>
      <w:pBdr>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1">
    <w:name w:val="xl101"/>
    <w:basedOn w:val="Normal"/>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2">
    <w:name w:val="xl102"/>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3">
    <w:name w:val="xl103"/>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4">
    <w:name w:val="xl104"/>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5">
    <w:name w:val="xl105"/>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6">
    <w:name w:val="xl106"/>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7">
    <w:name w:val="xl107"/>
    <w:basedOn w:val="Normal"/>
    <w:uiPriority w:val="99"/>
    <w:rsid w:val="009B377B"/>
    <w:pPr>
      <w:pBdr>
        <w:lef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8">
    <w:name w:val="xl108"/>
    <w:basedOn w:val="Normal"/>
    <w:uiPriority w:val="99"/>
    <w:rsid w:val="009B377B"/>
    <w:pPr>
      <w:shd w:val="clear" w:color="000000" w:fill="FFFFFF"/>
      <w:spacing w:before="100" w:beforeAutospacing="1" w:after="100" w:afterAutospacing="1"/>
      <w:jc w:val="center"/>
      <w:textAlignment w:val="center"/>
    </w:pPr>
    <w:rPr>
      <w:sz w:val="16"/>
      <w:szCs w:val="16"/>
      <w:lang w:val="es-MX" w:eastAsia="es-MX"/>
    </w:rPr>
  </w:style>
  <w:style w:type="paragraph" w:customStyle="1" w:styleId="xl109">
    <w:name w:val="xl109"/>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8"/>
      <w:szCs w:val="18"/>
      <w:lang w:val="es-MX" w:eastAsia="es-MX"/>
    </w:rPr>
  </w:style>
  <w:style w:type="paragraph" w:customStyle="1" w:styleId="xl110">
    <w:name w:val="xl110"/>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1">
    <w:name w:val="xl111"/>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2">
    <w:name w:val="xl112"/>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3">
    <w:name w:val="xl113"/>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6"/>
      <w:szCs w:val="16"/>
      <w:lang w:val="es-MX" w:eastAsia="es-MX"/>
    </w:rPr>
  </w:style>
  <w:style w:type="paragraph" w:customStyle="1" w:styleId="xl114">
    <w:name w:val="xl114"/>
    <w:basedOn w:val="Normal"/>
    <w:uiPriority w:val="99"/>
    <w:rsid w:val="009B377B"/>
    <w:pPr>
      <w:pBdr>
        <w:top w:val="single" w:sz="4" w:space="0" w:color="auto"/>
        <w:left w:val="single" w:sz="4" w:space="0" w:color="auto"/>
      </w:pBdr>
      <w:spacing w:before="100" w:beforeAutospacing="1" w:after="100" w:afterAutospacing="1"/>
      <w:jc w:val="both"/>
      <w:textAlignment w:val="center"/>
    </w:pPr>
    <w:rPr>
      <w:sz w:val="16"/>
      <w:szCs w:val="16"/>
      <w:lang w:val="es-MX" w:eastAsia="es-MX"/>
    </w:rPr>
  </w:style>
  <w:style w:type="paragraph" w:customStyle="1" w:styleId="xl115">
    <w:name w:val="xl115"/>
    <w:basedOn w:val="Normal"/>
    <w:uiPriority w:val="99"/>
    <w:rsid w:val="009B377B"/>
    <w:pPr>
      <w:pBdr>
        <w:top w:val="single" w:sz="4" w:space="0" w:color="auto"/>
      </w:pBdr>
      <w:spacing w:before="100" w:beforeAutospacing="1" w:after="100" w:afterAutospacing="1"/>
      <w:jc w:val="both"/>
      <w:textAlignment w:val="center"/>
    </w:pPr>
    <w:rPr>
      <w:sz w:val="16"/>
      <w:szCs w:val="16"/>
      <w:lang w:val="es-MX" w:eastAsia="es-MX"/>
    </w:rPr>
  </w:style>
  <w:style w:type="paragraph" w:customStyle="1" w:styleId="xl116">
    <w:name w:val="xl116"/>
    <w:basedOn w:val="Normal"/>
    <w:uiPriority w:val="99"/>
    <w:rsid w:val="009B377B"/>
    <w:pPr>
      <w:pBdr>
        <w:left w:val="single" w:sz="4" w:space="0" w:color="auto"/>
      </w:pBdr>
      <w:spacing w:before="100" w:beforeAutospacing="1" w:after="100" w:afterAutospacing="1"/>
      <w:jc w:val="both"/>
      <w:textAlignment w:val="center"/>
    </w:pPr>
    <w:rPr>
      <w:sz w:val="16"/>
      <w:szCs w:val="16"/>
      <w:lang w:val="es-MX" w:eastAsia="es-MX"/>
    </w:rPr>
  </w:style>
  <w:style w:type="paragraph" w:customStyle="1" w:styleId="xl117">
    <w:name w:val="xl117"/>
    <w:basedOn w:val="Normal"/>
    <w:uiPriority w:val="99"/>
    <w:rsid w:val="009B377B"/>
    <w:pPr>
      <w:spacing w:before="100" w:beforeAutospacing="1" w:after="100" w:afterAutospacing="1"/>
      <w:jc w:val="both"/>
      <w:textAlignment w:val="center"/>
    </w:pPr>
    <w:rPr>
      <w:sz w:val="16"/>
      <w:szCs w:val="16"/>
      <w:lang w:val="es-MX" w:eastAsia="es-MX"/>
    </w:rPr>
  </w:style>
  <w:style w:type="paragraph" w:customStyle="1" w:styleId="xl118">
    <w:name w:val="xl118"/>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19">
    <w:name w:val="xl119"/>
    <w:basedOn w:val="Normal"/>
    <w:uiPriority w:val="99"/>
    <w:rsid w:val="009B377B"/>
    <w:pPr>
      <w:pBdr>
        <w:left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0">
    <w:name w:val="xl12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1">
    <w:name w:val="xl12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2">
    <w:name w:val="xl122"/>
    <w:basedOn w:val="Normal"/>
    <w:uiPriority w:val="99"/>
    <w:rsid w:val="009B377B"/>
    <w:pPr>
      <w:spacing w:before="100" w:beforeAutospacing="1" w:after="100" w:afterAutospacing="1"/>
      <w:jc w:val="both"/>
      <w:textAlignment w:val="center"/>
    </w:pPr>
    <w:rPr>
      <w:sz w:val="24"/>
      <w:szCs w:val="24"/>
      <w:lang w:val="es-MX" w:eastAsia="es-MX"/>
    </w:rPr>
  </w:style>
  <w:style w:type="paragraph" w:customStyle="1" w:styleId="xl123">
    <w:name w:val="xl123"/>
    <w:basedOn w:val="Normal"/>
    <w:uiPriority w:val="99"/>
    <w:rsid w:val="009B377B"/>
    <w:pPr>
      <w:pBdr>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4">
    <w:name w:val="xl124"/>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4"/>
      <w:szCs w:val="14"/>
      <w:lang w:val="es-MX" w:eastAsia="es-MX"/>
    </w:rPr>
  </w:style>
  <w:style w:type="paragraph" w:customStyle="1" w:styleId="xl125">
    <w:name w:val="xl12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6">
    <w:name w:val="xl126"/>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28">
    <w:name w:val="xl128"/>
    <w:basedOn w:val="Normal"/>
    <w:uiPriority w:val="99"/>
    <w:rsid w:val="009B377B"/>
    <w:pPr>
      <w:pBdr>
        <w:top w:val="single" w:sz="4" w:space="0" w:color="auto"/>
      </w:pBdr>
      <w:spacing w:before="100" w:beforeAutospacing="1" w:after="100" w:afterAutospacing="1"/>
      <w:jc w:val="both"/>
      <w:textAlignment w:val="center"/>
    </w:pPr>
    <w:rPr>
      <w:sz w:val="24"/>
      <w:szCs w:val="24"/>
      <w:lang w:val="es-MX" w:eastAsia="es-MX"/>
    </w:rPr>
  </w:style>
  <w:style w:type="paragraph" w:customStyle="1" w:styleId="xl129">
    <w:name w:val="xl129"/>
    <w:basedOn w:val="Normal"/>
    <w:uiPriority w:val="99"/>
    <w:rsid w:val="009B377B"/>
    <w:pPr>
      <w:pBdr>
        <w:top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30">
    <w:name w:val="xl130"/>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textAlignment w:val="center"/>
    </w:pPr>
    <w:rPr>
      <w:b/>
      <w:bCs/>
      <w:sz w:val="18"/>
      <w:szCs w:val="18"/>
      <w:lang w:val="es-MX" w:eastAsia="es-MX"/>
    </w:rPr>
  </w:style>
  <w:style w:type="paragraph" w:customStyle="1" w:styleId="xl131">
    <w:name w:val="xl131"/>
    <w:basedOn w:val="Normal"/>
    <w:uiPriority w:val="99"/>
    <w:rsid w:val="009B377B"/>
    <w:pPr>
      <w:pBdr>
        <w:top w:val="single" w:sz="4" w:space="0" w:color="auto"/>
        <w:bottom w:val="single" w:sz="4" w:space="0" w:color="auto"/>
      </w:pBdr>
      <w:shd w:val="clear" w:color="000000" w:fill="DDD9C4"/>
      <w:spacing w:before="100" w:beforeAutospacing="1" w:after="100" w:afterAutospacing="1"/>
      <w:textAlignment w:val="center"/>
    </w:pPr>
    <w:rPr>
      <w:sz w:val="24"/>
      <w:szCs w:val="24"/>
      <w:lang w:val="es-MX" w:eastAsia="es-MX"/>
    </w:rPr>
  </w:style>
  <w:style w:type="paragraph" w:customStyle="1" w:styleId="xl132">
    <w:name w:val="xl132"/>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4"/>
      <w:szCs w:val="24"/>
      <w:lang w:val="es-MX" w:eastAsia="es-MX"/>
    </w:rPr>
  </w:style>
  <w:style w:type="paragraph" w:customStyle="1" w:styleId="xl133">
    <w:name w:val="xl133"/>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4">
    <w:name w:val="xl134"/>
    <w:basedOn w:val="Normal"/>
    <w:uiPriority w:val="99"/>
    <w:rsid w:val="009B377B"/>
    <w:pPr>
      <w:pBdr>
        <w:top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5">
    <w:name w:val="xl135"/>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6">
    <w:name w:val="xl136"/>
    <w:basedOn w:val="Normal"/>
    <w:uiPriority w:val="99"/>
    <w:rsid w:val="009B377B"/>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val="es-MX" w:eastAsia="es-MX"/>
    </w:rPr>
  </w:style>
  <w:style w:type="paragraph" w:customStyle="1" w:styleId="xl137">
    <w:name w:val="xl13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38">
    <w:name w:val="xl1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39">
    <w:name w:val="xl13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0">
    <w:name w:val="xl14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1">
    <w:name w:val="xl14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2">
    <w:name w:val="xl14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3">
    <w:name w:val="xl14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4">
    <w:name w:val="xl144"/>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pPr>
    <w:rPr>
      <w:b/>
      <w:bCs/>
      <w:sz w:val="18"/>
      <w:szCs w:val="18"/>
      <w:lang w:val="es-MX" w:eastAsia="es-MX"/>
    </w:rPr>
  </w:style>
  <w:style w:type="paragraph" w:customStyle="1" w:styleId="xl145">
    <w:name w:val="xl145"/>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6">
    <w:name w:val="xl146"/>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8">
    <w:name w:val="xl148"/>
    <w:basedOn w:val="Normal"/>
    <w:uiPriority w:val="99"/>
    <w:rsid w:val="009B377B"/>
    <w:pPr>
      <w:pBdr>
        <w:top w:val="single" w:sz="4" w:space="0" w:color="auto"/>
        <w:left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9">
    <w:name w:val="xl149"/>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50">
    <w:name w:val="xl150"/>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51">
    <w:name w:val="xl151"/>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52">
    <w:name w:val="xl152"/>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53">
    <w:name w:val="xl153"/>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table" w:customStyle="1" w:styleId="Listaclara-nfasis51">
    <w:name w:val="Lista clara - Énfasis 51"/>
    <w:rsid w:val="009B377B"/>
    <w:rPr>
      <w:rFonts w:ascii="Century Gothic" w:eastAsia="MS Gothic" w:hAnsi="Century Gothic"/>
      <w:sz w:val="24"/>
      <w:szCs w:val="24"/>
      <w:lang w:val="en-U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styleId="Listaclara-nfasis5">
    <w:name w:val="Light List Accent 5"/>
    <w:basedOn w:val="Tablanormal"/>
    <w:rsid w:val="009B377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aa">
    <w:name w:val="aaa"/>
    <w:rsid w:val="009B377B"/>
    <w:rPr>
      <w:rFonts w:cs="Times New Roman"/>
    </w:rPr>
  </w:style>
  <w:style w:type="character" w:customStyle="1" w:styleId="apple-converted-space">
    <w:name w:val="apple-converted-space"/>
    <w:rsid w:val="009B377B"/>
    <w:rPr>
      <w:rFonts w:cs="Times New Roman"/>
    </w:rPr>
  </w:style>
  <w:style w:type="numbering" w:customStyle="1" w:styleId="Estilo1">
    <w:name w:val="Estilo1"/>
    <w:rsid w:val="009B377B"/>
    <w:pPr>
      <w:numPr>
        <w:numId w:val="19"/>
      </w:numPr>
    </w:pPr>
  </w:style>
  <w:style w:type="paragraph" w:customStyle="1" w:styleId="Textoindependiente21">
    <w:name w:val="Texto independiente 21"/>
    <w:basedOn w:val="Normal"/>
    <w:uiPriority w:val="99"/>
    <w:rsid w:val="009B377B"/>
    <w:pPr>
      <w:widowControl w:val="0"/>
      <w:overflowPunct w:val="0"/>
      <w:autoSpaceDE w:val="0"/>
      <w:autoSpaceDN w:val="0"/>
      <w:adjustRightInd w:val="0"/>
      <w:jc w:val="both"/>
      <w:textAlignment w:val="baseline"/>
    </w:pPr>
    <w:rPr>
      <w:rFonts w:ascii="Arial" w:eastAsia="Times New Roman" w:hAnsi="Arial"/>
      <w:sz w:val="24"/>
      <w:lang w:val="es-ES"/>
    </w:rPr>
  </w:style>
  <w:style w:type="paragraph" w:customStyle="1" w:styleId="Prrafodelista3">
    <w:name w:val="Párrafo de lista3"/>
    <w:basedOn w:val="Normal"/>
    <w:link w:val="ListParagraphChar1"/>
    <w:rsid w:val="009B377B"/>
    <w:pPr>
      <w:ind w:left="720"/>
      <w:contextualSpacing/>
    </w:pPr>
    <w:rPr>
      <w:rFonts w:ascii="Arial" w:eastAsia="Times New Roman" w:hAnsi="Arial"/>
      <w:sz w:val="24"/>
      <w:szCs w:val="24"/>
      <w:lang w:val="es-ES"/>
    </w:rPr>
  </w:style>
  <w:style w:type="character" w:customStyle="1" w:styleId="TitleChar">
    <w:name w:val="Title Char"/>
    <w:locked/>
    <w:rsid w:val="009B377B"/>
    <w:rPr>
      <w:rFonts w:ascii="Arial" w:hAnsi="Arial" w:cs="Arial"/>
      <w:b/>
      <w:bCs/>
      <w:sz w:val="24"/>
      <w:szCs w:val="24"/>
      <w:lang w:val="es-ES" w:eastAsia="es-ES"/>
    </w:rPr>
  </w:style>
  <w:style w:type="character" w:customStyle="1" w:styleId="ListParagraphChar1">
    <w:name w:val="List Paragraph Char1"/>
    <w:link w:val="Prrafodelista3"/>
    <w:locked/>
    <w:rsid w:val="009B377B"/>
    <w:rPr>
      <w:rFonts w:ascii="Arial" w:hAnsi="Arial"/>
      <w:sz w:val="24"/>
      <w:szCs w:val="24"/>
      <w:lang w:val="es-ES" w:eastAsia="es-ES" w:bidi="ar-SA"/>
    </w:rPr>
  </w:style>
  <w:style w:type="paragraph" w:customStyle="1" w:styleId="destino">
    <w:name w:val="destino"/>
    <w:basedOn w:val="Normal"/>
    <w:uiPriority w:val="99"/>
    <w:rsid w:val="00A370D8"/>
    <w:rPr>
      <w:rFonts w:ascii="Arial" w:eastAsia="Times New Roman" w:hAnsi="Arial"/>
      <w:b/>
      <w:sz w:val="24"/>
    </w:rPr>
  </w:style>
  <w:style w:type="paragraph" w:styleId="Sinespaciado">
    <w:name w:val="No Spacing"/>
    <w:uiPriority w:val="1"/>
    <w:qFormat/>
    <w:rsid w:val="007205B2"/>
    <w:rPr>
      <w:rFonts w:ascii="Arial" w:eastAsia="Calibri" w:hAnsi="Arial"/>
      <w:sz w:val="28"/>
      <w:szCs w:val="22"/>
      <w:lang w:val="es-MX" w:eastAsia="en-US"/>
    </w:rPr>
  </w:style>
  <w:style w:type="table" w:styleId="Sombreadomedio1-nfasis5">
    <w:name w:val="Medium Shading 1 Accent 5"/>
    <w:aliases w:val="Informe semanal,Medium Shading 1 Accent 5"/>
    <w:basedOn w:val="Tablanormal"/>
    <w:uiPriority w:val="63"/>
    <w:rsid w:val="007546BC"/>
    <w:pPr>
      <w:spacing w:before="20" w:after="20"/>
    </w:pPr>
    <w:rPr>
      <w:rFonts w:ascii="Century Gothic" w:eastAsiaTheme="minorEastAsia"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themeColor="background1"/>
      </w:rPr>
      <w:tblPr/>
      <w:tcPr>
        <w:tcBorders>
          <w:top w:val="nil"/>
          <w:left w:val="nil"/>
          <w:bottom w:val="nil"/>
          <w:right w:val="nil"/>
          <w:insideH w:val="nil"/>
          <w:insideV w:val="nil"/>
        </w:tcBorders>
        <w:shd w:val="clear" w:color="auto" w:fill="641345" w:themeFill="accent5"/>
      </w:tcPr>
    </w:tblStylePr>
    <w:tblStylePr w:type="lastRow">
      <w:pPr>
        <w:spacing w:before="0" w:after="0" w:line="240" w:lineRule="auto"/>
      </w:pPr>
      <w:rPr>
        <w:b/>
        <w:bCs/>
      </w:rPr>
      <w:tblPr/>
      <w:tcPr>
        <w:tcBorders>
          <w:top w:val="double" w:sz="6" w:space="0" w:color="B6227D" w:themeColor="accent5" w:themeTint="BF"/>
          <w:left w:val="single" w:sz="8" w:space="0" w:color="B6227D" w:themeColor="accent5" w:themeTint="BF"/>
          <w:bottom w:val="single" w:sz="8" w:space="0" w:color="B6227D" w:themeColor="accent5" w:themeTint="BF"/>
          <w:right w:val="single" w:sz="8" w:space="0" w:color="B62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ADD6" w:themeFill="accent5" w:themeFillTint="3F"/>
      </w:tcPr>
    </w:tblStylePr>
    <w:tblStylePr w:type="band1Horz">
      <w:tblPr/>
      <w:tcPr>
        <w:shd w:val="clear" w:color="auto" w:fill="F4E6F4"/>
      </w:tcPr>
    </w:tblStylePr>
    <w:tblStylePr w:type="band2Horz">
      <w:tblPr/>
      <w:tcPr>
        <w:tcBorders>
          <w:insideH w:val="nil"/>
          <w:insideV w:val="nil"/>
        </w:tcBorders>
      </w:tcPr>
    </w:tblStylePr>
  </w:style>
  <w:style w:type="table" w:styleId="Cuadrculaclara-nfasis2">
    <w:name w:val="Light Grid Accent 2"/>
    <w:basedOn w:val="Tablanormal"/>
    <w:uiPriority w:val="62"/>
    <w:rsid w:val="004F0E87"/>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insideH w:val="single" w:sz="8" w:space="0" w:color="790A14" w:themeColor="accent2"/>
        <w:insideV w:val="single" w:sz="8" w:space="0" w:color="790A1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18" w:space="0" w:color="790A14" w:themeColor="accent2"/>
          <w:right w:val="single" w:sz="8" w:space="0" w:color="790A14" w:themeColor="accent2"/>
          <w:insideH w:val="nil"/>
          <w:insideV w:val="single" w:sz="8" w:space="0" w:color="790A1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insideH w:val="nil"/>
          <w:insideV w:val="single" w:sz="8" w:space="0" w:color="790A1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shd w:val="clear" w:color="auto" w:fill="F8A8AF" w:themeFill="accent2" w:themeFillTint="3F"/>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shd w:val="clear" w:color="auto" w:fill="F8A8AF" w:themeFill="accent2" w:themeFillTint="3F"/>
      </w:tcPr>
    </w:tblStylePr>
    <w:tblStylePr w:type="band2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tcPr>
    </w:tblStylePr>
  </w:style>
  <w:style w:type="character" w:customStyle="1" w:styleId="Ttulo1Car1">
    <w:name w:val="Título 1 Car1"/>
    <w:aliases w:val="Informe Titulo Car1,TITULO Car1"/>
    <w:basedOn w:val="Fuentedeprrafopredeter"/>
    <w:rsid w:val="00291B6A"/>
    <w:rPr>
      <w:rFonts w:asciiTheme="majorHAnsi" w:eastAsiaTheme="majorEastAsia" w:hAnsiTheme="majorHAnsi" w:cstheme="majorBidi"/>
      <w:b/>
      <w:bCs/>
      <w:color w:val="503708" w:themeColor="accent1" w:themeShade="BF"/>
      <w:sz w:val="28"/>
      <w:szCs w:val="28"/>
      <w:lang w:val="es-ES_tradnl"/>
    </w:rPr>
  </w:style>
  <w:style w:type="paragraph" w:customStyle="1" w:styleId="TtulodeTDC2">
    <w:name w:val="Título de TDC2"/>
    <w:basedOn w:val="Ttulo1"/>
    <w:next w:val="Normal"/>
    <w:uiPriority w:val="99"/>
    <w:rsid w:val="00291B6A"/>
    <w:pPr>
      <w:keepNext/>
      <w:keepLines/>
      <w:numPr>
        <w:numId w:val="0"/>
      </w:numPr>
      <w:spacing w:before="480" w:line="276" w:lineRule="auto"/>
      <w:outlineLvl w:val="9"/>
    </w:pPr>
    <w:rPr>
      <w:rFonts w:ascii="Candara" w:eastAsia="Meiryo" w:hAnsi="Candara"/>
      <w:bCs/>
      <w:caps w:val="0"/>
      <w:color w:val="503708"/>
      <w:sz w:val="28"/>
      <w:szCs w:val="28"/>
      <w:u w:val="none"/>
      <w:lang w:val="es-ES_tradnl"/>
    </w:rPr>
  </w:style>
  <w:style w:type="character" w:customStyle="1" w:styleId="ListParagraphChar2">
    <w:name w:val="List Paragraph Char2"/>
    <w:link w:val="Prrafodelista4"/>
    <w:locked/>
    <w:rsid w:val="00291B6A"/>
    <w:rPr>
      <w:rFonts w:ascii="MS Mincho" w:eastAsia="MS Mincho" w:hAnsi="MS Mincho"/>
      <w:lang w:val="es-ES_tradnl"/>
    </w:rPr>
  </w:style>
  <w:style w:type="paragraph" w:customStyle="1" w:styleId="Prrafodelista4">
    <w:name w:val="Párrafo de lista4"/>
    <w:basedOn w:val="Normal"/>
    <w:link w:val="ListParagraphChar2"/>
    <w:rsid w:val="00291B6A"/>
    <w:pPr>
      <w:ind w:left="720"/>
      <w:contextualSpacing/>
    </w:pPr>
    <w:rPr>
      <w:rFonts w:ascii="MS Mincho" w:hAnsi="MS Mincho"/>
    </w:rPr>
  </w:style>
  <w:style w:type="paragraph" w:customStyle="1" w:styleId="Sinespaciado3">
    <w:name w:val="Sin espaciado3"/>
    <w:uiPriority w:val="99"/>
    <w:rsid w:val="00291B6A"/>
    <w:rPr>
      <w:rFonts w:ascii="Arial" w:hAnsi="Arial"/>
      <w:sz w:val="28"/>
      <w:szCs w:val="22"/>
      <w:lang w:val="es-MX" w:eastAsia="en-US"/>
    </w:rPr>
  </w:style>
  <w:style w:type="table" w:customStyle="1" w:styleId="Listavistosa-nfasis111">
    <w:name w:val="Lista vistosa - Énfasis 111"/>
    <w:rsid w:val="00291B6A"/>
    <w:rPr>
      <w:rFonts w:ascii="Arial" w:hAnsi="Arial" w:cs="Arial"/>
      <w:sz w:val="24"/>
      <w:lang w:val="es-ES_tradnl"/>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
    <w:name w:val="Lista clara - Énfasis 52"/>
    <w:rsid w:val="00291B6A"/>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
    <w:name w:val="Cuadrícula clara - Énfasis 21"/>
    <w:rsid w:val="00291B6A"/>
    <w:rPr>
      <w:rFonts w:ascii="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
    <w:name w:val="Informe semanal1"/>
    <w:basedOn w:val="Tablanormal"/>
    <w:next w:val="Sombreadomedio1-nfasis5"/>
    <w:uiPriority w:val="63"/>
    <w:rsid w:val="00DC0816"/>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
    <w:name w:val="Medium Shading 1 Accent 51"/>
    <w:basedOn w:val="Tablanormal"/>
    <w:next w:val="Sombreadomedio1-nfasis5"/>
    <w:uiPriority w:val="63"/>
    <w:rsid w:val="00305BD0"/>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paragraph" w:customStyle="1" w:styleId="Standard">
    <w:name w:val="Standard"/>
    <w:rsid w:val="00CD6EA1"/>
    <w:pPr>
      <w:suppressAutoHyphens/>
      <w:autoSpaceDN w:val="0"/>
      <w:spacing w:after="200" w:line="276" w:lineRule="auto"/>
      <w:textAlignment w:val="baseline"/>
    </w:pPr>
    <w:rPr>
      <w:rFonts w:ascii="Calibri" w:eastAsia="Calibri" w:hAnsi="Calibri" w:cs="DejaVu Sans"/>
      <w:kern w:val="3"/>
      <w:sz w:val="22"/>
      <w:szCs w:val="22"/>
      <w:lang w:val="es-MX" w:eastAsia="en-US"/>
    </w:rPr>
  </w:style>
  <w:style w:type="paragraph" w:customStyle="1" w:styleId="NormalINE">
    <w:name w:val="Normal.INE"/>
    <w:basedOn w:val="Normal"/>
    <w:qFormat/>
    <w:rsid w:val="00084E8B"/>
    <w:pPr>
      <w:spacing w:after="120"/>
      <w:ind w:firstLine="709"/>
      <w:jc w:val="both"/>
    </w:pPr>
    <w:rPr>
      <w:rFonts w:ascii="Century Gothic" w:eastAsia="Times New Roman" w:hAnsi="Century Gothic"/>
      <w:sz w:val="22"/>
      <w:szCs w:val="21"/>
      <w:lang w:val="es-MX" w:eastAsia="en-US"/>
    </w:rPr>
  </w:style>
  <w:style w:type="table" w:styleId="Listaclara-nfasis2">
    <w:name w:val="Light List Accent 2"/>
    <w:basedOn w:val="Tablanormal"/>
    <w:uiPriority w:val="61"/>
    <w:semiHidden/>
    <w:unhideWhenUsed/>
    <w:rsid w:val="00782176"/>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styleId="Listaclara">
    <w:name w:val="Light List"/>
    <w:basedOn w:val="Tablanormal"/>
    <w:uiPriority w:val="61"/>
    <w:rsid w:val="00CC4D52"/>
    <w:rPr>
      <w:rFonts w:asciiTheme="minorHAnsi" w:eastAsiaTheme="minorHAnsi" w:hAnsiTheme="minorHAnsi" w:cstheme="minorBidi"/>
      <w:sz w:val="22"/>
      <w:szCs w:val="22"/>
      <w:lang w:val="es-MX" w:eastAsia="en-US"/>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pPr>
        <w:spacing w:before="0" w:after="0" w:line="240" w:lineRule="auto"/>
      </w:pPr>
      <w:rPr>
        <w:b/>
        <w:bCs/>
        <w:color w:val="000000" w:themeColor="background1"/>
      </w:rPr>
      <w:tblPr/>
      <w:tcPr>
        <w:shd w:val="clear" w:color="auto" w:fill="FFFFFF" w:themeFill="text1"/>
      </w:tcPr>
    </w:tblStylePr>
    <w:tblStylePr w:type="lastRow">
      <w:pPr>
        <w:spacing w:before="0" w:after="0" w:line="240" w:lineRule="auto"/>
      </w:pPr>
      <w:rPr>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tcBorders>
      </w:tcPr>
    </w:tblStylePr>
    <w:tblStylePr w:type="firstCol">
      <w:rPr>
        <w:b/>
        <w:bCs/>
      </w:rPr>
    </w:tblStylePr>
    <w:tblStylePr w:type="lastCol">
      <w:rPr>
        <w:b/>
        <w:bCs/>
      </w:r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style>
  <w:style w:type="paragraph" w:styleId="Textodebloque">
    <w:name w:val="Block Text"/>
    <w:basedOn w:val="Normal"/>
    <w:rsid w:val="008D0299"/>
    <w:pPr>
      <w:spacing w:before="120"/>
      <w:ind w:left="540" w:right="-448" w:hanging="540"/>
      <w:jc w:val="both"/>
    </w:pPr>
    <w:rPr>
      <w:rFonts w:ascii="Arial" w:eastAsia="Times New Roman" w:hAnsi="Arial" w:cs="Arial"/>
      <w:sz w:val="14"/>
      <w:szCs w:val="14"/>
      <w:lang w:val="es-ES"/>
    </w:rPr>
  </w:style>
  <w:style w:type="table" w:styleId="Tablabsica1">
    <w:name w:val="Table Simple 1"/>
    <w:basedOn w:val="Tablanormal"/>
    <w:rsid w:val="008D0299"/>
    <w:rPr>
      <w:lang w:val="es-MX"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8D0299"/>
    <w:rPr>
      <w:lang w:val="es-MX" w:eastAsia="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8D0299"/>
    <w:rPr>
      <w:lang w:val="es-MX"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3">
    <w:name w:val="Table Grid 3"/>
    <w:basedOn w:val="Tablanormal"/>
    <w:rsid w:val="008D0299"/>
    <w:rPr>
      <w:lang w:val="es-MX" w:eastAsia="es-MX"/>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olumnas5">
    <w:name w:val="Table Columns 5"/>
    <w:basedOn w:val="Tablanormal"/>
    <w:rsid w:val="008D0299"/>
    <w:rPr>
      <w:lang w:val="es-MX" w:eastAsia="es-MX"/>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extoindependiente22">
    <w:name w:val="Texto independiente 22"/>
    <w:basedOn w:val="Normal"/>
    <w:rsid w:val="008D0299"/>
    <w:pPr>
      <w:tabs>
        <w:tab w:val="left" w:pos="2410"/>
      </w:tabs>
      <w:ind w:firstLine="142"/>
      <w:jc w:val="both"/>
    </w:pPr>
    <w:rPr>
      <w:rFonts w:ascii="Arial" w:eastAsia="Times New Roman" w:hAnsi="Arial"/>
      <w:sz w:val="16"/>
      <w:lang w:val="es-MX"/>
    </w:rPr>
  </w:style>
  <w:style w:type="paragraph" w:customStyle="1" w:styleId="538552DCBB0F4C4BB087ED922D6A6322">
    <w:name w:val="538552DCBB0F4C4BB087ED922D6A6322"/>
    <w:rsid w:val="008D0299"/>
    <w:pPr>
      <w:spacing w:after="200" w:line="276" w:lineRule="auto"/>
    </w:pPr>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8D0299"/>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8D0299"/>
    <w:pPr>
      <w:spacing w:after="5" w:line="249" w:lineRule="auto"/>
      <w:ind w:left="283" w:hanging="283"/>
      <w:contextualSpacing/>
      <w:jc w:val="both"/>
    </w:pPr>
    <w:rPr>
      <w:rFonts w:ascii="Arial" w:eastAsia="Arial" w:hAnsi="Arial" w:cs="Arial"/>
      <w:color w:val="000000"/>
      <w:sz w:val="24"/>
      <w:szCs w:val="22"/>
      <w:lang w:val="es-MX" w:eastAsia="es-MX"/>
    </w:rPr>
  </w:style>
  <w:style w:type="character" w:customStyle="1" w:styleId="bumpedfont15">
    <w:name w:val="bumpedfont15"/>
    <w:basedOn w:val="Fuentedeprrafopredeter"/>
    <w:rsid w:val="008D0299"/>
  </w:style>
  <w:style w:type="table" w:styleId="Tabladecuadrcula1clara-nfasis5">
    <w:name w:val="Grid Table 1 Light Accent 5"/>
    <w:basedOn w:val="Tablanormal"/>
    <w:uiPriority w:val="46"/>
    <w:rsid w:val="00D73CE3"/>
    <w:tblPr>
      <w:tblStyleRowBandSize w:val="1"/>
      <w:tblStyleColBandSize w:val="1"/>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Pr>
    <w:tblStylePr w:type="firstRow">
      <w:rPr>
        <w:b/>
        <w:bCs/>
      </w:rPr>
      <w:tblPr/>
      <w:tcPr>
        <w:tcBorders>
          <w:bottom w:val="single" w:sz="12" w:space="0" w:color="D9399C" w:themeColor="accent5" w:themeTint="99"/>
        </w:tcBorders>
      </w:tcPr>
    </w:tblStylePr>
    <w:tblStylePr w:type="lastRow">
      <w:rPr>
        <w:b/>
        <w:bCs/>
      </w:rPr>
      <w:tblPr/>
      <w:tcPr>
        <w:tcBorders>
          <w:top w:val="double" w:sz="2" w:space="0" w:color="D9399C"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436B2"/>
    <w:rPr>
      <w:color w:val="605E5C"/>
      <w:shd w:val="clear" w:color="auto" w:fill="E1DFDD"/>
    </w:rPr>
  </w:style>
  <w:style w:type="table" w:customStyle="1" w:styleId="Tablaconcuadrcula2">
    <w:name w:val="Tabla con cuadrícula2"/>
    <w:basedOn w:val="Tablanormal"/>
    <w:next w:val="Tablaconcuadrcula"/>
    <w:uiPriority w:val="39"/>
    <w:rsid w:val="002A65B5"/>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
    <w:basedOn w:val="Tablanormal"/>
    <w:next w:val="Tablaconcuadrcula"/>
    <w:uiPriority w:val="39"/>
    <w:rsid w:val="00B030DB"/>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932982"/>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7185">
      <w:bodyDiv w:val="1"/>
      <w:marLeft w:val="0"/>
      <w:marRight w:val="0"/>
      <w:marTop w:val="0"/>
      <w:marBottom w:val="0"/>
      <w:divBdr>
        <w:top w:val="none" w:sz="0" w:space="0" w:color="auto"/>
        <w:left w:val="none" w:sz="0" w:space="0" w:color="auto"/>
        <w:bottom w:val="none" w:sz="0" w:space="0" w:color="auto"/>
        <w:right w:val="none" w:sz="0" w:space="0" w:color="auto"/>
      </w:divBdr>
    </w:div>
    <w:div w:id="20283015">
      <w:bodyDiv w:val="1"/>
      <w:marLeft w:val="0"/>
      <w:marRight w:val="0"/>
      <w:marTop w:val="0"/>
      <w:marBottom w:val="0"/>
      <w:divBdr>
        <w:top w:val="none" w:sz="0" w:space="0" w:color="auto"/>
        <w:left w:val="none" w:sz="0" w:space="0" w:color="auto"/>
        <w:bottom w:val="none" w:sz="0" w:space="0" w:color="auto"/>
        <w:right w:val="none" w:sz="0" w:space="0" w:color="auto"/>
      </w:divBdr>
      <w:divsChild>
        <w:div w:id="116536439">
          <w:marLeft w:val="0"/>
          <w:marRight w:val="0"/>
          <w:marTop w:val="0"/>
          <w:marBottom w:val="0"/>
          <w:divBdr>
            <w:top w:val="none" w:sz="0" w:space="0" w:color="auto"/>
            <w:left w:val="none" w:sz="0" w:space="0" w:color="auto"/>
            <w:bottom w:val="none" w:sz="0" w:space="0" w:color="auto"/>
            <w:right w:val="none" w:sz="0" w:space="0" w:color="auto"/>
          </w:divBdr>
        </w:div>
        <w:div w:id="696855631">
          <w:marLeft w:val="0"/>
          <w:marRight w:val="0"/>
          <w:marTop w:val="0"/>
          <w:marBottom w:val="0"/>
          <w:divBdr>
            <w:top w:val="none" w:sz="0" w:space="0" w:color="auto"/>
            <w:left w:val="none" w:sz="0" w:space="0" w:color="auto"/>
            <w:bottom w:val="none" w:sz="0" w:space="0" w:color="auto"/>
            <w:right w:val="none" w:sz="0" w:space="0" w:color="auto"/>
          </w:divBdr>
        </w:div>
        <w:div w:id="788281446">
          <w:marLeft w:val="0"/>
          <w:marRight w:val="0"/>
          <w:marTop w:val="0"/>
          <w:marBottom w:val="0"/>
          <w:divBdr>
            <w:top w:val="none" w:sz="0" w:space="0" w:color="auto"/>
            <w:left w:val="none" w:sz="0" w:space="0" w:color="auto"/>
            <w:bottom w:val="none" w:sz="0" w:space="0" w:color="auto"/>
            <w:right w:val="none" w:sz="0" w:space="0" w:color="auto"/>
          </w:divBdr>
        </w:div>
        <w:div w:id="868110023">
          <w:marLeft w:val="0"/>
          <w:marRight w:val="0"/>
          <w:marTop w:val="0"/>
          <w:marBottom w:val="0"/>
          <w:divBdr>
            <w:top w:val="none" w:sz="0" w:space="0" w:color="auto"/>
            <w:left w:val="none" w:sz="0" w:space="0" w:color="auto"/>
            <w:bottom w:val="none" w:sz="0" w:space="0" w:color="auto"/>
            <w:right w:val="none" w:sz="0" w:space="0" w:color="auto"/>
          </w:divBdr>
        </w:div>
        <w:div w:id="874468829">
          <w:marLeft w:val="0"/>
          <w:marRight w:val="0"/>
          <w:marTop w:val="0"/>
          <w:marBottom w:val="0"/>
          <w:divBdr>
            <w:top w:val="none" w:sz="0" w:space="0" w:color="auto"/>
            <w:left w:val="none" w:sz="0" w:space="0" w:color="auto"/>
            <w:bottom w:val="none" w:sz="0" w:space="0" w:color="auto"/>
            <w:right w:val="none" w:sz="0" w:space="0" w:color="auto"/>
          </w:divBdr>
        </w:div>
        <w:div w:id="1367559568">
          <w:marLeft w:val="0"/>
          <w:marRight w:val="0"/>
          <w:marTop w:val="0"/>
          <w:marBottom w:val="0"/>
          <w:divBdr>
            <w:top w:val="none" w:sz="0" w:space="0" w:color="auto"/>
            <w:left w:val="none" w:sz="0" w:space="0" w:color="auto"/>
            <w:bottom w:val="none" w:sz="0" w:space="0" w:color="auto"/>
            <w:right w:val="none" w:sz="0" w:space="0" w:color="auto"/>
          </w:divBdr>
        </w:div>
        <w:div w:id="1507750177">
          <w:marLeft w:val="0"/>
          <w:marRight w:val="0"/>
          <w:marTop w:val="0"/>
          <w:marBottom w:val="0"/>
          <w:divBdr>
            <w:top w:val="none" w:sz="0" w:space="0" w:color="auto"/>
            <w:left w:val="none" w:sz="0" w:space="0" w:color="auto"/>
            <w:bottom w:val="none" w:sz="0" w:space="0" w:color="auto"/>
            <w:right w:val="none" w:sz="0" w:space="0" w:color="auto"/>
          </w:divBdr>
        </w:div>
        <w:div w:id="1654487084">
          <w:marLeft w:val="0"/>
          <w:marRight w:val="0"/>
          <w:marTop w:val="0"/>
          <w:marBottom w:val="0"/>
          <w:divBdr>
            <w:top w:val="none" w:sz="0" w:space="0" w:color="auto"/>
            <w:left w:val="none" w:sz="0" w:space="0" w:color="auto"/>
            <w:bottom w:val="none" w:sz="0" w:space="0" w:color="auto"/>
            <w:right w:val="none" w:sz="0" w:space="0" w:color="auto"/>
          </w:divBdr>
        </w:div>
        <w:div w:id="1657688946">
          <w:marLeft w:val="0"/>
          <w:marRight w:val="0"/>
          <w:marTop w:val="0"/>
          <w:marBottom w:val="0"/>
          <w:divBdr>
            <w:top w:val="none" w:sz="0" w:space="0" w:color="auto"/>
            <w:left w:val="none" w:sz="0" w:space="0" w:color="auto"/>
            <w:bottom w:val="none" w:sz="0" w:space="0" w:color="auto"/>
            <w:right w:val="none" w:sz="0" w:space="0" w:color="auto"/>
          </w:divBdr>
        </w:div>
        <w:div w:id="1671253788">
          <w:marLeft w:val="0"/>
          <w:marRight w:val="0"/>
          <w:marTop w:val="0"/>
          <w:marBottom w:val="0"/>
          <w:divBdr>
            <w:top w:val="none" w:sz="0" w:space="0" w:color="auto"/>
            <w:left w:val="none" w:sz="0" w:space="0" w:color="auto"/>
            <w:bottom w:val="none" w:sz="0" w:space="0" w:color="auto"/>
            <w:right w:val="none" w:sz="0" w:space="0" w:color="auto"/>
          </w:divBdr>
        </w:div>
        <w:div w:id="1987933586">
          <w:marLeft w:val="0"/>
          <w:marRight w:val="0"/>
          <w:marTop w:val="0"/>
          <w:marBottom w:val="0"/>
          <w:divBdr>
            <w:top w:val="none" w:sz="0" w:space="0" w:color="auto"/>
            <w:left w:val="none" w:sz="0" w:space="0" w:color="auto"/>
            <w:bottom w:val="none" w:sz="0" w:space="0" w:color="auto"/>
            <w:right w:val="none" w:sz="0" w:space="0" w:color="auto"/>
          </w:divBdr>
        </w:div>
        <w:div w:id="2135363524">
          <w:marLeft w:val="0"/>
          <w:marRight w:val="0"/>
          <w:marTop w:val="0"/>
          <w:marBottom w:val="0"/>
          <w:divBdr>
            <w:top w:val="none" w:sz="0" w:space="0" w:color="auto"/>
            <w:left w:val="none" w:sz="0" w:space="0" w:color="auto"/>
            <w:bottom w:val="none" w:sz="0" w:space="0" w:color="auto"/>
            <w:right w:val="none" w:sz="0" w:space="0" w:color="auto"/>
          </w:divBdr>
        </w:div>
      </w:divsChild>
    </w:div>
    <w:div w:id="32730120">
      <w:bodyDiv w:val="1"/>
      <w:marLeft w:val="0"/>
      <w:marRight w:val="0"/>
      <w:marTop w:val="0"/>
      <w:marBottom w:val="0"/>
      <w:divBdr>
        <w:top w:val="none" w:sz="0" w:space="0" w:color="auto"/>
        <w:left w:val="none" w:sz="0" w:space="0" w:color="auto"/>
        <w:bottom w:val="none" w:sz="0" w:space="0" w:color="auto"/>
        <w:right w:val="none" w:sz="0" w:space="0" w:color="auto"/>
      </w:divBdr>
    </w:div>
    <w:div w:id="79254322">
      <w:bodyDiv w:val="1"/>
      <w:marLeft w:val="0"/>
      <w:marRight w:val="0"/>
      <w:marTop w:val="0"/>
      <w:marBottom w:val="0"/>
      <w:divBdr>
        <w:top w:val="none" w:sz="0" w:space="0" w:color="auto"/>
        <w:left w:val="none" w:sz="0" w:space="0" w:color="auto"/>
        <w:bottom w:val="none" w:sz="0" w:space="0" w:color="auto"/>
        <w:right w:val="none" w:sz="0" w:space="0" w:color="auto"/>
      </w:divBdr>
      <w:divsChild>
        <w:div w:id="3214355">
          <w:marLeft w:val="547"/>
          <w:marRight w:val="0"/>
          <w:marTop w:val="0"/>
          <w:marBottom w:val="0"/>
          <w:divBdr>
            <w:top w:val="none" w:sz="0" w:space="0" w:color="auto"/>
            <w:left w:val="none" w:sz="0" w:space="0" w:color="auto"/>
            <w:bottom w:val="none" w:sz="0" w:space="0" w:color="auto"/>
            <w:right w:val="none" w:sz="0" w:space="0" w:color="auto"/>
          </w:divBdr>
        </w:div>
        <w:div w:id="1199244028">
          <w:marLeft w:val="547"/>
          <w:marRight w:val="0"/>
          <w:marTop w:val="0"/>
          <w:marBottom w:val="0"/>
          <w:divBdr>
            <w:top w:val="none" w:sz="0" w:space="0" w:color="auto"/>
            <w:left w:val="none" w:sz="0" w:space="0" w:color="auto"/>
            <w:bottom w:val="none" w:sz="0" w:space="0" w:color="auto"/>
            <w:right w:val="none" w:sz="0" w:space="0" w:color="auto"/>
          </w:divBdr>
        </w:div>
      </w:divsChild>
    </w:div>
    <w:div w:id="121121490">
      <w:bodyDiv w:val="1"/>
      <w:marLeft w:val="0"/>
      <w:marRight w:val="0"/>
      <w:marTop w:val="0"/>
      <w:marBottom w:val="0"/>
      <w:divBdr>
        <w:top w:val="none" w:sz="0" w:space="0" w:color="auto"/>
        <w:left w:val="none" w:sz="0" w:space="0" w:color="auto"/>
        <w:bottom w:val="none" w:sz="0" w:space="0" w:color="auto"/>
        <w:right w:val="none" w:sz="0" w:space="0" w:color="auto"/>
      </w:divBdr>
      <w:divsChild>
        <w:div w:id="1003431711">
          <w:marLeft w:val="446"/>
          <w:marRight w:val="0"/>
          <w:marTop w:val="0"/>
          <w:marBottom w:val="0"/>
          <w:divBdr>
            <w:top w:val="none" w:sz="0" w:space="0" w:color="auto"/>
            <w:left w:val="none" w:sz="0" w:space="0" w:color="auto"/>
            <w:bottom w:val="none" w:sz="0" w:space="0" w:color="auto"/>
            <w:right w:val="none" w:sz="0" w:space="0" w:color="auto"/>
          </w:divBdr>
        </w:div>
        <w:div w:id="1218664677">
          <w:marLeft w:val="446"/>
          <w:marRight w:val="0"/>
          <w:marTop w:val="0"/>
          <w:marBottom w:val="0"/>
          <w:divBdr>
            <w:top w:val="none" w:sz="0" w:space="0" w:color="auto"/>
            <w:left w:val="none" w:sz="0" w:space="0" w:color="auto"/>
            <w:bottom w:val="none" w:sz="0" w:space="0" w:color="auto"/>
            <w:right w:val="none" w:sz="0" w:space="0" w:color="auto"/>
          </w:divBdr>
        </w:div>
        <w:div w:id="1625652124">
          <w:marLeft w:val="446"/>
          <w:marRight w:val="0"/>
          <w:marTop w:val="0"/>
          <w:marBottom w:val="0"/>
          <w:divBdr>
            <w:top w:val="none" w:sz="0" w:space="0" w:color="auto"/>
            <w:left w:val="none" w:sz="0" w:space="0" w:color="auto"/>
            <w:bottom w:val="none" w:sz="0" w:space="0" w:color="auto"/>
            <w:right w:val="none" w:sz="0" w:space="0" w:color="auto"/>
          </w:divBdr>
        </w:div>
        <w:div w:id="1844782930">
          <w:marLeft w:val="446"/>
          <w:marRight w:val="0"/>
          <w:marTop w:val="0"/>
          <w:marBottom w:val="0"/>
          <w:divBdr>
            <w:top w:val="none" w:sz="0" w:space="0" w:color="auto"/>
            <w:left w:val="none" w:sz="0" w:space="0" w:color="auto"/>
            <w:bottom w:val="none" w:sz="0" w:space="0" w:color="auto"/>
            <w:right w:val="none" w:sz="0" w:space="0" w:color="auto"/>
          </w:divBdr>
        </w:div>
      </w:divsChild>
    </w:div>
    <w:div w:id="137188127">
      <w:bodyDiv w:val="1"/>
      <w:marLeft w:val="0"/>
      <w:marRight w:val="0"/>
      <w:marTop w:val="0"/>
      <w:marBottom w:val="0"/>
      <w:divBdr>
        <w:top w:val="none" w:sz="0" w:space="0" w:color="auto"/>
        <w:left w:val="none" w:sz="0" w:space="0" w:color="auto"/>
        <w:bottom w:val="none" w:sz="0" w:space="0" w:color="auto"/>
        <w:right w:val="none" w:sz="0" w:space="0" w:color="auto"/>
      </w:divBdr>
    </w:div>
    <w:div w:id="174736819">
      <w:bodyDiv w:val="1"/>
      <w:marLeft w:val="0"/>
      <w:marRight w:val="0"/>
      <w:marTop w:val="0"/>
      <w:marBottom w:val="0"/>
      <w:divBdr>
        <w:top w:val="none" w:sz="0" w:space="0" w:color="auto"/>
        <w:left w:val="none" w:sz="0" w:space="0" w:color="auto"/>
        <w:bottom w:val="none" w:sz="0" w:space="0" w:color="auto"/>
        <w:right w:val="none" w:sz="0" w:space="0" w:color="auto"/>
      </w:divBdr>
    </w:div>
    <w:div w:id="175386850">
      <w:bodyDiv w:val="1"/>
      <w:marLeft w:val="0"/>
      <w:marRight w:val="0"/>
      <w:marTop w:val="0"/>
      <w:marBottom w:val="0"/>
      <w:divBdr>
        <w:top w:val="none" w:sz="0" w:space="0" w:color="auto"/>
        <w:left w:val="none" w:sz="0" w:space="0" w:color="auto"/>
        <w:bottom w:val="none" w:sz="0" w:space="0" w:color="auto"/>
        <w:right w:val="none" w:sz="0" w:space="0" w:color="auto"/>
      </w:divBdr>
    </w:div>
    <w:div w:id="221645482">
      <w:bodyDiv w:val="1"/>
      <w:marLeft w:val="0"/>
      <w:marRight w:val="0"/>
      <w:marTop w:val="0"/>
      <w:marBottom w:val="0"/>
      <w:divBdr>
        <w:top w:val="none" w:sz="0" w:space="0" w:color="auto"/>
        <w:left w:val="none" w:sz="0" w:space="0" w:color="auto"/>
        <w:bottom w:val="none" w:sz="0" w:space="0" w:color="auto"/>
        <w:right w:val="none" w:sz="0" w:space="0" w:color="auto"/>
      </w:divBdr>
      <w:divsChild>
        <w:div w:id="4795798">
          <w:marLeft w:val="0"/>
          <w:marRight w:val="0"/>
          <w:marTop w:val="0"/>
          <w:marBottom w:val="0"/>
          <w:divBdr>
            <w:top w:val="none" w:sz="0" w:space="0" w:color="auto"/>
            <w:left w:val="none" w:sz="0" w:space="0" w:color="auto"/>
            <w:bottom w:val="none" w:sz="0" w:space="0" w:color="auto"/>
            <w:right w:val="none" w:sz="0" w:space="0" w:color="auto"/>
          </w:divBdr>
        </w:div>
        <w:div w:id="12154392">
          <w:marLeft w:val="0"/>
          <w:marRight w:val="0"/>
          <w:marTop w:val="0"/>
          <w:marBottom w:val="0"/>
          <w:divBdr>
            <w:top w:val="none" w:sz="0" w:space="0" w:color="auto"/>
            <w:left w:val="none" w:sz="0" w:space="0" w:color="auto"/>
            <w:bottom w:val="none" w:sz="0" w:space="0" w:color="auto"/>
            <w:right w:val="none" w:sz="0" w:space="0" w:color="auto"/>
          </w:divBdr>
        </w:div>
        <w:div w:id="24598405">
          <w:marLeft w:val="0"/>
          <w:marRight w:val="0"/>
          <w:marTop w:val="0"/>
          <w:marBottom w:val="0"/>
          <w:divBdr>
            <w:top w:val="none" w:sz="0" w:space="0" w:color="auto"/>
            <w:left w:val="none" w:sz="0" w:space="0" w:color="auto"/>
            <w:bottom w:val="none" w:sz="0" w:space="0" w:color="auto"/>
            <w:right w:val="none" w:sz="0" w:space="0" w:color="auto"/>
          </w:divBdr>
        </w:div>
        <w:div w:id="28335371">
          <w:marLeft w:val="0"/>
          <w:marRight w:val="0"/>
          <w:marTop w:val="0"/>
          <w:marBottom w:val="0"/>
          <w:divBdr>
            <w:top w:val="none" w:sz="0" w:space="0" w:color="auto"/>
            <w:left w:val="none" w:sz="0" w:space="0" w:color="auto"/>
            <w:bottom w:val="none" w:sz="0" w:space="0" w:color="auto"/>
            <w:right w:val="none" w:sz="0" w:space="0" w:color="auto"/>
          </w:divBdr>
        </w:div>
        <w:div w:id="59835966">
          <w:marLeft w:val="0"/>
          <w:marRight w:val="0"/>
          <w:marTop w:val="0"/>
          <w:marBottom w:val="0"/>
          <w:divBdr>
            <w:top w:val="none" w:sz="0" w:space="0" w:color="auto"/>
            <w:left w:val="none" w:sz="0" w:space="0" w:color="auto"/>
            <w:bottom w:val="none" w:sz="0" w:space="0" w:color="auto"/>
            <w:right w:val="none" w:sz="0" w:space="0" w:color="auto"/>
          </w:divBdr>
        </w:div>
        <w:div w:id="70589619">
          <w:marLeft w:val="0"/>
          <w:marRight w:val="0"/>
          <w:marTop w:val="0"/>
          <w:marBottom w:val="0"/>
          <w:divBdr>
            <w:top w:val="none" w:sz="0" w:space="0" w:color="auto"/>
            <w:left w:val="none" w:sz="0" w:space="0" w:color="auto"/>
            <w:bottom w:val="none" w:sz="0" w:space="0" w:color="auto"/>
            <w:right w:val="none" w:sz="0" w:space="0" w:color="auto"/>
          </w:divBdr>
        </w:div>
        <w:div w:id="70734360">
          <w:marLeft w:val="0"/>
          <w:marRight w:val="0"/>
          <w:marTop w:val="0"/>
          <w:marBottom w:val="0"/>
          <w:divBdr>
            <w:top w:val="none" w:sz="0" w:space="0" w:color="auto"/>
            <w:left w:val="none" w:sz="0" w:space="0" w:color="auto"/>
            <w:bottom w:val="none" w:sz="0" w:space="0" w:color="auto"/>
            <w:right w:val="none" w:sz="0" w:space="0" w:color="auto"/>
          </w:divBdr>
        </w:div>
        <w:div w:id="79645044">
          <w:marLeft w:val="0"/>
          <w:marRight w:val="0"/>
          <w:marTop w:val="0"/>
          <w:marBottom w:val="0"/>
          <w:divBdr>
            <w:top w:val="none" w:sz="0" w:space="0" w:color="auto"/>
            <w:left w:val="none" w:sz="0" w:space="0" w:color="auto"/>
            <w:bottom w:val="none" w:sz="0" w:space="0" w:color="auto"/>
            <w:right w:val="none" w:sz="0" w:space="0" w:color="auto"/>
          </w:divBdr>
        </w:div>
        <w:div w:id="84696364">
          <w:marLeft w:val="0"/>
          <w:marRight w:val="0"/>
          <w:marTop w:val="0"/>
          <w:marBottom w:val="0"/>
          <w:divBdr>
            <w:top w:val="none" w:sz="0" w:space="0" w:color="auto"/>
            <w:left w:val="none" w:sz="0" w:space="0" w:color="auto"/>
            <w:bottom w:val="none" w:sz="0" w:space="0" w:color="auto"/>
            <w:right w:val="none" w:sz="0" w:space="0" w:color="auto"/>
          </w:divBdr>
        </w:div>
        <w:div w:id="105318629">
          <w:marLeft w:val="0"/>
          <w:marRight w:val="0"/>
          <w:marTop w:val="0"/>
          <w:marBottom w:val="0"/>
          <w:divBdr>
            <w:top w:val="none" w:sz="0" w:space="0" w:color="auto"/>
            <w:left w:val="none" w:sz="0" w:space="0" w:color="auto"/>
            <w:bottom w:val="none" w:sz="0" w:space="0" w:color="auto"/>
            <w:right w:val="none" w:sz="0" w:space="0" w:color="auto"/>
          </w:divBdr>
        </w:div>
        <w:div w:id="117459621">
          <w:marLeft w:val="0"/>
          <w:marRight w:val="0"/>
          <w:marTop w:val="0"/>
          <w:marBottom w:val="0"/>
          <w:divBdr>
            <w:top w:val="none" w:sz="0" w:space="0" w:color="auto"/>
            <w:left w:val="none" w:sz="0" w:space="0" w:color="auto"/>
            <w:bottom w:val="none" w:sz="0" w:space="0" w:color="auto"/>
            <w:right w:val="none" w:sz="0" w:space="0" w:color="auto"/>
          </w:divBdr>
        </w:div>
        <w:div w:id="124005628">
          <w:marLeft w:val="0"/>
          <w:marRight w:val="0"/>
          <w:marTop w:val="0"/>
          <w:marBottom w:val="0"/>
          <w:divBdr>
            <w:top w:val="none" w:sz="0" w:space="0" w:color="auto"/>
            <w:left w:val="none" w:sz="0" w:space="0" w:color="auto"/>
            <w:bottom w:val="none" w:sz="0" w:space="0" w:color="auto"/>
            <w:right w:val="none" w:sz="0" w:space="0" w:color="auto"/>
          </w:divBdr>
        </w:div>
        <w:div w:id="125705080">
          <w:marLeft w:val="0"/>
          <w:marRight w:val="0"/>
          <w:marTop w:val="0"/>
          <w:marBottom w:val="0"/>
          <w:divBdr>
            <w:top w:val="none" w:sz="0" w:space="0" w:color="auto"/>
            <w:left w:val="none" w:sz="0" w:space="0" w:color="auto"/>
            <w:bottom w:val="none" w:sz="0" w:space="0" w:color="auto"/>
            <w:right w:val="none" w:sz="0" w:space="0" w:color="auto"/>
          </w:divBdr>
        </w:div>
        <w:div w:id="128936712">
          <w:marLeft w:val="0"/>
          <w:marRight w:val="0"/>
          <w:marTop w:val="0"/>
          <w:marBottom w:val="0"/>
          <w:divBdr>
            <w:top w:val="none" w:sz="0" w:space="0" w:color="auto"/>
            <w:left w:val="none" w:sz="0" w:space="0" w:color="auto"/>
            <w:bottom w:val="none" w:sz="0" w:space="0" w:color="auto"/>
            <w:right w:val="none" w:sz="0" w:space="0" w:color="auto"/>
          </w:divBdr>
        </w:div>
        <w:div w:id="129178982">
          <w:marLeft w:val="0"/>
          <w:marRight w:val="0"/>
          <w:marTop w:val="0"/>
          <w:marBottom w:val="0"/>
          <w:divBdr>
            <w:top w:val="none" w:sz="0" w:space="0" w:color="auto"/>
            <w:left w:val="none" w:sz="0" w:space="0" w:color="auto"/>
            <w:bottom w:val="none" w:sz="0" w:space="0" w:color="auto"/>
            <w:right w:val="none" w:sz="0" w:space="0" w:color="auto"/>
          </w:divBdr>
        </w:div>
        <w:div w:id="152842334">
          <w:marLeft w:val="0"/>
          <w:marRight w:val="0"/>
          <w:marTop w:val="0"/>
          <w:marBottom w:val="0"/>
          <w:divBdr>
            <w:top w:val="none" w:sz="0" w:space="0" w:color="auto"/>
            <w:left w:val="none" w:sz="0" w:space="0" w:color="auto"/>
            <w:bottom w:val="none" w:sz="0" w:space="0" w:color="auto"/>
            <w:right w:val="none" w:sz="0" w:space="0" w:color="auto"/>
          </w:divBdr>
        </w:div>
        <w:div w:id="156120409">
          <w:marLeft w:val="0"/>
          <w:marRight w:val="0"/>
          <w:marTop w:val="0"/>
          <w:marBottom w:val="0"/>
          <w:divBdr>
            <w:top w:val="none" w:sz="0" w:space="0" w:color="auto"/>
            <w:left w:val="none" w:sz="0" w:space="0" w:color="auto"/>
            <w:bottom w:val="none" w:sz="0" w:space="0" w:color="auto"/>
            <w:right w:val="none" w:sz="0" w:space="0" w:color="auto"/>
          </w:divBdr>
        </w:div>
        <w:div w:id="158623324">
          <w:marLeft w:val="0"/>
          <w:marRight w:val="0"/>
          <w:marTop w:val="0"/>
          <w:marBottom w:val="0"/>
          <w:divBdr>
            <w:top w:val="none" w:sz="0" w:space="0" w:color="auto"/>
            <w:left w:val="none" w:sz="0" w:space="0" w:color="auto"/>
            <w:bottom w:val="none" w:sz="0" w:space="0" w:color="auto"/>
            <w:right w:val="none" w:sz="0" w:space="0" w:color="auto"/>
          </w:divBdr>
        </w:div>
        <w:div w:id="167408487">
          <w:marLeft w:val="0"/>
          <w:marRight w:val="0"/>
          <w:marTop w:val="0"/>
          <w:marBottom w:val="0"/>
          <w:divBdr>
            <w:top w:val="none" w:sz="0" w:space="0" w:color="auto"/>
            <w:left w:val="none" w:sz="0" w:space="0" w:color="auto"/>
            <w:bottom w:val="none" w:sz="0" w:space="0" w:color="auto"/>
            <w:right w:val="none" w:sz="0" w:space="0" w:color="auto"/>
          </w:divBdr>
        </w:div>
        <w:div w:id="181553197">
          <w:marLeft w:val="0"/>
          <w:marRight w:val="0"/>
          <w:marTop w:val="0"/>
          <w:marBottom w:val="0"/>
          <w:divBdr>
            <w:top w:val="none" w:sz="0" w:space="0" w:color="auto"/>
            <w:left w:val="none" w:sz="0" w:space="0" w:color="auto"/>
            <w:bottom w:val="none" w:sz="0" w:space="0" w:color="auto"/>
            <w:right w:val="none" w:sz="0" w:space="0" w:color="auto"/>
          </w:divBdr>
        </w:div>
        <w:div w:id="188838298">
          <w:marLeft w:val="0"/>
          <w:marRight w:val="0"/>
          <w:marTop w:val="0"/>
          <w:marBottom w:val="0"/>
          <w:divBdr>
            <w:top w:val="none" w:sz="0" w:space="0" w:color="auto"/>
            <w:left w:val="none" w:sz="0" w:space="0" w:color="auto"/>
            <w:bottom w:val="none" w:sz="0" w:space="0" w:color="auto"/>
            <w:right w:val="none" w:sz="0" w:space="0" w:color="auto"/>
          </w:divBdr>
        </w:div>
        <w:div w:id="198595205">
          <w:marLeft w:val="0"/>
          <w:marRight w:val="0"/>
          <w:marTop w:val="0"/>
          <w:marBottom w:val="0"/>
          <w:divBdr>
            <w:top w:val="none" w:sz="0" w:space="0" w:color="auto"/>
            <w:left w:val="none" w:sz="0" w:space="0" w:color="auto"/>
            <w:bottom w:val="none" w:sz="0" w:space="0" w:color="auto"/>
            <w:right w:val="none" w:sz="0" w:space="0" w:color="auto"/>
          </w:divBdr>
        </w:div>
        <w:div w:id="211116783">
          <w:marLeft w:val="0"/>
          <w:marRight w:val="0"/>
          <w:marTop w:val="0"/>
          <w:marBottom w:val="0"/>
          <w:divBdr>
            <w:top w:val="none" w:sz="0" w:space="0" w:color="auto"/>
            <w:left w:val="none" w:sz="0" w:space="0" w:color="auto"/>
            <w:bottom w:val="none" w:sz="0" w:space="0" w:color="auto"/>
            <w:right w:val="none" w:sz="0" w:space="0" w:color="auto"/>
          </w:divBdr>
        </w:div>
        <w:div w:id="223490323">
          <w:marLeft w:val="0"/>
          <w:marRight w:val="0"/>
          <w:marTop w:val="0"/>
          <w:marBottom w:val="0"/>
          <w:divBdr>
            <w:top w:val="none" w:sz="0" w:space="0" w:color="auto"/>
            <w:left w:val="none" w:sz="0" w:space="0" w:color="auto"/>
            <w:bottom w:val="none" w:sz="0" w:space="0" w:color="auto"/>
            <w:right w:val="none" w:sz="0" w:space="0" w:color="auto"/>
          </w:divBdr>
        </w:div>
        <w:div w:id="229585147">
          <w:marLeft w:val="0"/>
          <w:marRight w:val="0"/>
          <w:marTop w:val="0"/>
          <w:marBottom w:val="0"/>
          <w:divBdr>
            <w:top w:val="none" w:sz="0" w:space="0" w:color="auto"/>
            <w:left w:val="none" w:sz="0" w:space="0" w:color="auto"/>
            <w:bottom w:val="none" w:sz="0" w:space="0" w:color="auto"/>
            <w:right w:val="none" w:sz="0" w:space="0" w:color="auto"/>
          </w:divBdr>
        </w:div>
        <w:div w:id="238760689">
          <w:marLeft w:val="0"/>
          <w:marRight w:val="0"/>
          <w:marTop w:val="0"/>
          <w:marBottom w:val="0"/>
          <w:divBdr>
            <w:top w:val="none" w:sz="0" w:space="0" w:color="auto"/>
            <w:left w:val="none" w:sz="0" w:space="0" w:color="auto"/>
            <w:bottom w:val="none" w:sz="0" w:space="0" w:color="auto"/>
            <w:right w:val="none" w:sz="0" w:space="0" w:color="auto"/>
          </w:divBdr>
        </w:div>
        <w:div w:id="313266880">
          <w:marLeft w:val="0"/>
          <w:marRight w:val="0"/>
          <w:marTop w:val="0"/>
          <w:marBottom w:val="0"/>
          <w:divBdr>
            <w:top w:val="none" w:sz="0" w:space="0" w:color="auto"/>
            <w:left w:val="none" w:sz="0" w:space="0" w:color="auto"/>
            <w:bottom w:val="none" w:sz="0" w:space="0" w:color="auto"/>
            <w:right w:val="none" w:sz="0" w:space="0" w:color="auto"/>
          </w:divBdr>
        </w:div>
        <w:div w:id="329678490">
          <w:marLeft w:val="0"/>
          <w:marRight w:val="0"/>
          <w:marTop w:val="0"/>
          <w:marBottom w:val="0"/>
          <w:divBdr>
            <w:top w:val="none" w:sz="0" w:space="0" w:color="auto"/>
            <w:left w:val="none" w:sz="0" w:space="0" w:color="auto"/>
            <w:bottom w:val="none" w:sz="0" w:space="0" w:color="auto"/>
            <w:right w:val="none" w:sz="0" w:space="0" w:color="auto"/>
          </w:divBdr>
        </w:div>
        <w:div w:id="332028600">
          <w:marLeft w:val="0"/>
          <w:marRight w:val="0"/>
          <w:marTop w:val="0"/>
          <w:marBottom w:val="0"/>
          <w:divBdr>
            <w:top w:val="none" w:sz="0" w:space="0" w:color="auto"/>
            <w:left w:val="none" w:sz="0" w:space="0" w:color="auto"/>
            <w:bottom w:val="none" w:sz="0" w:space="0" w:color="auto"/>
            <w:right w:val="none" w:sz="0" w:space="0" w:color="auto"/>
          </w:divBdr>
        </w:div>
        <w:div w:id="340591956">
          <w:marLeft w:val="0"/>
          <w:marRight w:val="0"/>
          <w:marTop w:val="0"/>
          <w:marBottom w:val="0"/>
          <w:divBdr>
            <w:top w:val="none" w:sz="0" w:space="0" w:color="auto"/>
            <w:left w:val="none" w:sz="0" w:space="0" w:color="auto"/>
            <w:bottom w:val="none" w:sz="0" w:space="0" w:color="auto"/>
            <w:right w:val="none" w:sz="0" w:space="0" w:color="auto"/>
          </w:divBdr>
        </w:div>
        <w:div w:id="439616293">
          <w:marLeft w:val="0"/>
          <w:marRight w:val="0"/>
          <w:marTop w:val="0"/>
          <w:marBottom w:val="0"/>
          <w:divBdr>
            <w:top w:val="none" w:sz="0" w:space="0" w:color="auto"/>
            <w:left w:val="none" w:sz="0" w:space="0" w:color="auto"/>
            <w:bottom w:val="none" w:sz="0" w:space="0" w:color="auto"/>
            <w:right w:val="none" w:sz="0" w:space="0" w:color="auto"/>
          </w:divBdr>
        </w:div>
        <w:div w:id="474377812">
          <w:marLeft w:val="0"/>
          <w:marRight w:val="0"/>
          <w:marTop w:val="0"/>
          <w:marBottom w:val="0"/>
          <w:divBdr>
            <w:top w:val="none" w:sz="0" w:space="0" w:color="auto"/>
            <w:left w:val="none" w:sz="0" w:space="0" w:color="auto"/>
            <w:bottom w:val="none" w:sz="0" w:space="0" w:color="auto"/>
            <w:right w:val="none" w:sz="0" w:space="0" w:color="auto"/>
          </w:divBdr>
        </w:div>
        <w:div w:id="482428493">
          <w:marLeft w:val="0"/>
          <w:marRight w:val="0"/>
          <w:marTop w:val="0"/>
          <w:marBottom w:val="0"/>
          <w:divBdr>
            <w:top w:val="none" w:sz="0" w:space="0" w:color="auto"/>
            <w:left w:val="none" w:sz="0" w:space="0" w:color="auto"/>
            <w:bottom w:val="none" w:sz="0" w:space="0" w:color="auto"/>
            <w:right w:val="none" w:sz="0" w:space="0" w:color="auto"/>
          </w:divBdr>
        </w:div>
        <w:div w:id="528764875">
          <w:marLeft w:val="0"/>
          <w:marRight w:val="0"/>
          <w:marTop w:val="0"/>
          <w:marBottom w:val="0"/>
          <w:divBdr>
            <w:top w:val="none" w:sz="0" w:space="0" w:color="auto"/>
            <w:left w:val="none" w:sz="0" w:space="0" w:color="auto"/>
            <w:bottom w:val="none" w:sz="0" w:space="0" w:color="auto"/>
            <w:right w:val="none" w:sz="0" w:space="0" w:color="auto"/>
          </w:divBdr>
        </w:div>
        <w:div w:id="540703604">
          <w:marLeft w:val="0"/>
          <w:marRight w:val="0"/>
          <w:marTop w:val="0"/>
          <w:marBottom w:val="0"/>
          <w:divBdr>
            <w:top w:val="none" w:sz="0" w:space="0" w:color="auto"/>
            <w:left w:val="none" w:sz="0" w:space="0" w:color="auto"/>
            <w:bottom w:val="none" w:sz="0" w:space="0" w:color="auto"/>
            <w:right w:val="none" w:sz="0" w:space="0" w:color="auto"/>
          </w:divBdr>
        </w:div>
        <w:div w:id="550652733">
          <w:marLeft w:val="0"/>
          <w:marRight w:val="0"/>
          <w:marTop w:val="0"/>
          <w:marBottom w:val="0"/>
          <w:divBdr>
            <w:top w:val="none" w:sz="0" w:space="0" w:color="auto"/>
            <w:left w:val="none" w:sz="0" w:space="0" w:color="auto"/>
            <w:bottom w:val="none" w:sz="0" w:space="0" w:color="auto"/>
            <w:right w:val="none" w:sz="0" w:space="0" w:color="auto"/>
          </w:divBdr>
        </w:div>
        <w:div w:id="557938481">
          <w:marLeft w:val="0"/>
          <w:marRight w:val="0"/>
          <w:marTop w:val="0"/>
          <w:marBottom w:val="0"/>
          <w:divBdr>
            <w:top w:val="none" w:sz="0" w:space="0" w:color="auto"/>
            <w:left w:val="none" w:sz="0" w:space="0" w:color="auto"/>
            <w:bottom w:val="none" w:sz="0" w:space="0" w:color="auto"/>
            <w:right w:val="none" w:sz="0" w:space="0" w:color="auto"/>
          </w:divBdr>
        </w:div>
        <w:div w:id="562720704">
          <w:marLeft w:val="0"/>
          <w:marRight w:val="0"/>
          <w:marTop w:val="0"/>
          <w:marBottom w:val="0"/>
          <w:divBdr>
            <w:top w:val="none" w:sz="0" w:space="0" w:color="auto"/>
            <w:left w:val="none" w:sz="0" w:space="0" w:color="auto"/>
            <w:bottom w:val="none" w:sz="0" w:space="0" w:color="auto"/>
            <w:right w:val="none" w:sz="0" w:space="0" w:color="auto"/>
          </w:divBdr>
        </w:div>
        <w:div w:id="564531676">
          <w:marLeft w:val="0"/>
          <w:marRight w:val="0"/>
          <w:marTop w:val="0"/>
          <w:marBottom w:val="0"/>
          <w:divBdr>
            <w:top w:val="none" w:sz="0" w:space="0" w:color="auto"/>
            <w:left w:val="none" w:sz="0" w:space="0" w:color="auto"/>
            <w:bottom w:val="none" w:sz="0" w:space="0" w:color="auto"/>
            <w:right w:val="none" w:sz="0" w:space="0" w:color="auto"/>
          </w:divBdr>
        </w:div>
        <w:div w:id="589432461">
          <w:marLeft w:val="0"/>
          <w:marRight w:val="0"/>
          <w:marTop w:val="0"/>
          <w:marBottom w:val="0"/>
          <w:divBdr>
            <w:top w:val="none" w:sz="0" w:space="0" w:color="auto"/>
            <w:left w:val="none" w:sz="0" w:space="0" w:color="auto"/>
            <w:bottom w:val="none" w:sz="0" w:space="0" w:color="auto"/>
            <w:right w:val="none" w:sz="0" w:space="0" w:color="auto"/>
          </w:divBdr>
        </w:div>
        <w:div w:id="591201694">
          <w:marLeft w:val="0"/>
          <w:marRight w:val="0"/>
          <w:marTop w:val="0"/>
          <w:marBottom w:val="0"/>
          <w:divBdr>
            <w:top w:val="none" w:sz="0" w:space="0" w:color="auto"/>
            <w:left w:val="none" w:sz="0" w:space="0" w:color="auto"/>
            <w:bottom w:val="none" w:sz="0" w:space="0" w:color="auto"/>
            <w:right w:val="none" w:sz="0" w:space="0" w:color="auto"/>
          </w:divBdr>
        </w:div>
        <w:div w:id="596866355">
          <w:marLeft w:val="0"/>
          <w:marRight w:val="0"/>
          <w:marTop w:val="0"/>
          <w:marBottom w:val="0"/>
          <w:divBdr>
            <w:top w:val="none" w:sz="0" w:space="0" w:color="auto"/>
            <w:left w:val="none" w:sz="0" w:space="0" w:color="auto"/>
            <w:bottom w:val="none" w:sz="0" w:space="0" w:color="auto"/>
            <w:right w:val="none" w:sz="0" w:space="0" w:color="auto"/>
          </w:divBdr>
        </w:div>
        <w:div w:id="599725665">
          <w:marLeft w:val="0"/>
          <w:marRight w:val="0"/>
          <w:marTop w:val="0"/>
          <w:marBottom w:val="0"/>
          <w:divBdr>
            <w:top w:val="none" w:sz="0" w:space="0" w:color="auto"/>
            <w:left w:val="none" w:sz="0" w:space="0" w:color="auto"/>
            <w:bottom w:val="none" w:sz="0" w:space="0" w:color="auto"/>
            <w:right w:val="none" w:sz="0" w:space="0" w:color="auto"/>
          </w:divBdr>
        </w:div>
        <w:div w:id="605037093">
          <w:marLeft w:val="0"/>
          <w:marRight w:val="0"/>
          <w:marTop w:val="0"/>
          <w:marBottom w:val="0"/>
          <w:divBdr>
            <w:top w:val="none" w:sz="0" w:space="0" w:color="auto"/>
            <w:left w:val="none" w:sz="0" w:space="0" w:color="auto"/>
            <w:bottom w:val="none" w:sz="0" w:space="0" w:color="auto"/>
            <w:right w:val="none" w:sz="0" w:space="0" w:color="auto"/>
          </w:divBdr>
        </w:div>
        <w:div w:id="625935807">
          <w:marLeft w:val="0"/>
          <w:marRight w:val="0"/>
          <w:marTop w:val="0"/>
          <w:marBottom w:val="0"/>
          <w:divBdr>
            <w:top w:val="none" w:sz="0" w:space="0" w:color="auto"/>
            <w:left w:val="none" w:sz="0" w:space="0" w:color="auto"/>
            <w:bottom w:val="none" w:sz="0" w:space="0" w:color="auto"/>
            <w:right w:val="none" w:sz="0" w:space="0" w:color="auto"/>
          </w:divBdr>
        </w:div>
        <w:div w:id="626086799">
          <w:marLeft w:val="0"/>
          <w:marRight w:val="0"/>
          <w:marTop w:val="0"/>
          <w:marBottom w:val="0"/>
          <w:divBdr>
            <w:top w:val="none" w:sz="0" w:space="0" w:color="auto"/>
            <w:left w:val="none" w:sz="0" w:space="0" w:color="auto"/>
            <w:bottom w:val="none" w:sz="0" w:space="0" w:color="auto"/>
            <w:right w:val="none" w:sz="0" w:space="0" w:color="auto"/>
          </w:divBdr>
        </w:div>
        <w:div w:id="644816601">
          <w:marLeft w:val="0"/>
          <w:marRight w:val="0"/>
          <w:marTop w:val="0"/>
          <w:marBottom w:val="0"/>
          <w:divBdr>
            <w:top w:val="none" w:sz="0" w:space="0" w:color="auto"/>
            <w:left w:val="none" w:sz="0" w:space="0" w:color="auto"/>
            <w:bottom w:val="none" w:sz="0" w:space="0" w:color="auto"/>
            <w:right w:val="none" w:sz="0" w:space="0" w:color="auto"/>
          </w:divBdr>
        </w:div>
        <w:div w:id="677730835">
          <w:marLeft w:val="0"/>
          <w:marRight w:val="0"/>
          <w:marTop w:val="0"/>
          <w:marBottom w:val="0"/>
          <w:divBdr>
            <w:top w:val="none" w:sz="0" w:space="0" w:color="auto"/>
            <w:left w:val="none" w:sz="0" w:space="0" w:color="auto"/>
            <w:bottom w:val="none" w:sz="0" w:space="0" w:color="auto"/>
            <w:right w:val="none" w:sz="0" w:space="0" w:color="auto"/>
          </w:divBdr>
        </w:div>
        <w:div w:id="680468779">
          <w:marLeft w:val="0"/>
          <w:marRight w:val="0"/>
          <w:marTop w:val="0"/>
          <w:marBottom w:val="0"/>
          <w:divBdr>
            <w:top w:val="none" w:sz="0" w:space="0" w:color="auto"/>
            <w:left w:val="none" w:sz="0" w:space="0" w:color="auto"/>
            <w:bottom w:val="none" w:sz="0" w:space="0" w:color="auto"/>
            <w:right w:val="none" w:sz="0" w:space="0" w:color="auto"/>
          </w:divBdr>
        </w:div>
        <w:div w:id="707532232">
          <w:marLeft w:val="0"/>
          <w:marRight w:val="0"/>
          <w:marTop w:val="0"/>
          <w:marBottom w:val="0"/>
          <w:divBdr>
            <w:top w:val="none" w:sz="0" w:space="0" w:color="auto"/>
            <w:left w:val="none" w:sz="0" w:space="0" w:color="auto"/>
            <w:bottom w:val="none" w:sz="0" w:space="0" w:color="auto"/>
            <w:right w:val="none" w:sz="0" w:space="0" w:color="auto"/>
          </w:divBdr>
        </w:div>
        <w:div w:id="713047570">
          <w:marLeft w:val="0"/>
          <w:marRight w:val="0"/>
          <w:marTop w:val="0"/>
          <w:marBottom w:val="0"/>
          <w:divBdr>
            <w:top w:val="none" w:sz="0" w:space="0" w:color="auto"/>
            <w:left w:val="none" w:sz="0" w:space="0" w:color="auto"/>
            <w:bottom w:val="none" w:sz="0" w:space="0" w:color="auto"/>
            <w:right w:val="none" w:sz="0" w:space="0" w:color="auto"/>
          </w:divBdr>
        </w:div>
        <w:div w:id="721253183">
          <w:marLeft w:val="0"/>
          <w:marRight w:val="0"/>
          <w:marTop w:val="0"/>
          <w:marBottom w:val="0"/>
          <w:divBdr>
            <w:top w:val="none" w:sz="0" w:space="0" w:color="auto"/>
            <w:left w:val="none" w:sz="0" w:space="0" w:color="auto"/>
            <w:bottom w:val="none" w:sz="0" w:space="0" w:color="auto"/>
            <w:right w:val="none" w:sz="0" w:space="0" w:color="auto"/>
          </w:divBdr>
        </w:div>
        <w:div w:id="727386172">
          <w:marLeft w:val="0"/>
          <w:marRight w:val="0"/>
          <w:marTop w:val="0"/>
          <w:marBottom w:val="0"/>
          <w:divBdr>
            <w:top w:val="none" w:sz="0" w:space="0" w:color="auto"/>
            <w:left w:val="none" w:sz="0" w:space="0" w:color="auto"/>
            <w:bottom w:val="none" w:sz="0" w:space="0" w:color="auto"/>
            <w:right w:val="none" w:sz="0" w:space="0" w:color="auto"/>
          </w:divBdr>
        </w:div>
        <w:div w:id="727997513">
          <w:marLeft w:val="0"/>
          <w:marRight w:val="0"/>
          <w:marTop w:val="0"/>
          <w:marBottom w:val="0"/>
          <w:divBdr>
            <w:top w:val="none" w:sz="0" w:space="0" w:color="auto"/>
            <w:left w:val="none" w:sz="0" w:space="0" w:color="auto"/>
            <w:bottom w:val="none" w:sz="0" w:space="0" w:color="auto"/>
            <w:right w:val="none" w:sz="0" w:space="0" w:color="auto"/>
          </w:divBdr>
        </w:div>
        <w:div w:id="740785979">
          <w:marLeft w:val="0"/>
          <w:marRight w:val="0"/>
          <w:marTop w:val="0"/>
          <w:marBottom w:val="0"/>
          <w:divBdr>
            <w:top w:val="none" w:sz="0" w:space="0" w:color="auto"/>
            <w:left w:val="none" w:sz="0" w:space="0" w:color="auto"/>
            <w:bottom w:val="none" w:sz="0" w:space="0" w:color="auto"/>
            <w:right w:val="none" w:sz="0" w:space="0" w:color="auto"/>
          </w:divBdr>
        </w:div>
        <w:div w:id="743917211">
          <w:marLeft w:val="0"/>
          <w:marRight w:val="0"/>
          <w:marTop w:val="0"/>
          <w:marBottom w:val="0"/>
          <w:divBdr>
            <w:top w:val="none" w:sz="0" w:space="0" w:color="auto"/>
            <w:left w:val="none" w:sz="0" w:space="0" w:color="auto"/>
            <w:bottom w:val="none" w:sz="0" w:space="0" w:color="auto"/>
            <w:right w:val="none" w:sz="0" w:space="0" w:color="auto"/>
          </w:divBdr>
        </w:div>
        <w:div w:id="744886303">
          <w:marLeft w:val="0"/>
          <w:marRight w:val="0"/>
          <w:marTop w:val="0"/>
          <w:marBottom w:val="0"/>
          <w:divBdr>
            <w:top w:val="none" w:sz="0" w:space="0" w:color="auto"/>
            <w:left w:val="none" w:sz="0" w:space="0" w:color="auto"/>
            <w:bottom w:val="none" w:sz="0" w:space="0" w:color="auto"/>
            <w:right w:val="none" w:sz="0" w:space="0" w:color="auto"/>
          </w:divBdr>
        </w:div>
        <w:div w:id="790171030">
          <w:marLeft w:val="0"/>
          <w:marRight w:val="0"/>
          <w:marTop w:val="0"/>
          <w:marBottom w:val="0"/>
          <w:divBdr>
            <w:top w:val="none" w:sz="0" w:space="0" w:color="auto"/>
            <w:left w:val="none" w:sz="0" w:space="0" w:color="auto"/>
            <w:bottom w:val="none" w:sz="0" w:space="0" w:color="auto"/>
            <w:right w:val="none" w:sz="0" w:space="0" w:color="auto"/>
          </w:divBdr>
        </w:div>
        <w:div w:id="865102578">
          <w:marLeft w:val="0"/>
          <w:marRight w:val="0"/>
          <w:marTop w:val="0"/>
          <w:marBottom w:val="0"/>
          <w:divBdr>
            <w:top w:val="none" w:sz="0" w:space="0" w:color="auto"/>
            <w:left w:val="none" w:sz="0" w:space="0" w:color="auto"/>
            <w:bottom w:val="none" w:sz="0" w:space="0" w:color="auto"/>
            <w:right w:val="none" w:sz="0" w:space="0" w:color="auto"/>
          </w:divBdr>
        </w:div>
        <w:div w:id="883370715">
          <w:marLeft w:val="0"/>
          <w:marRight w:val="0"/>
          <w:marTop w:val="0"/>
          <w:marBottom w:val="0"/>
          <w:divBdr>
            <w:top w:val="none" w:sz="0" w:space="0" w:color="auto"/>
            <w:left w:val="none" w:sz="0" w:space="0" w:color="auto"/>
            <w:bottom w:val="none" w:sz="0" w:space="0" w:color="auto"/>
            <w:right w:val="none" w:sz="0" w:space="0" w:color="auto"/>
          </w:divBdr>
        </w:div>
        <w:div w:id="884368322">
          <w:marLeft w:val="0"/>
          <w:marRight w:val="0"/>
          <w:marTop w:val="0"/>
          <w:marBottom w:val="0"/>
          <w:divBdr>
            <w:top w:val="none" w:sz="0" w:space="0" w:color="auto"/>
            <w:left w:val="none" w:sz="0" w:space="0" w:color="auto"/>
            <w:bottom w:val="none" w:sz="0" w:space="0" w:color="auto"/>
            <w:right w:val="none" w:sz="0" w:space="0" w:color="auto"/>
          </w:divBdr>
        </w:div>
        <w:div w:id="885340817">
          <w:marLeft w:val="0"/>
          <w:marRight w:val="0"/>
          <w:marTop w:val="0"/>
          <w:marBottom w:val="0"/>
          <w:divBdr>
            <w:top w:val="none" w:sz="0" w:space="0" w:color="auto"/>
            <w:left w:val="none" w:sz="0" w:space="0" w:color="auto"/>
            <w:bottom w:val="none" w:sz="0" w:space="0" w:color="auto"/>
            <w:right w:val="none" w:sz="0" w:space="0" w:color="auto"/>
          </w:divBdr>
        </w:div>
        <w:div w:id="895237439">
          <w:marLeft w:val="0"/>
          <w:marRight w:val="0"/>
          <w:marTop w:val="0"/>
          <w:marBottom w:val="0"/>
          <w:divBdr>
            <w:top w:val="none" w:sz="0" w:space="0" w:color="auto"/>
            <w:left w:val="none" w:sz="0" w:space="0" w:color="auto"/>
            <w:bottom w:val="none" w:sz="0" w:space="0" w:color="auto"/>
            <w:right w:val="none" w:sz="0" w:space="0" w:color="auto"/>
          </w:divBdr>
        </w:div>
        <w:div w:id="897397763">
          <w:marLeft w:val="0"/>
          <w:marRight w:val="0"/>
          <w:marTop w:val="0"/>
          <w:marBottom w:val="0"/>
          <w:divBdr>
            <w:top w:val="none" w:sz="0" w:space="0" w:color="auto"/>
            <w:left w:val="none" w:sz="0" w:space="0" w:color="auto"/>
            <w:bottom w:val="none" w:sz="0" w:space="0" w:color="auto"/>
            <w:right w:val="none" w:sz="0" w:space="0" w:color="auto"/>
          </w:divBdr>
        </w:div>
        <w:div w:id="935602744">
          <w:marLeft w:val="0"/>
          <w:marRight w:val="0"/>
          <w:marTop w:val="0"/>
          <w:marBottom w:val="0"/>
          <w:divBdr>
            <w:top w:val="none" w:sz="0" w:space="0" w:color="auto"/>
            <w:left w:val="none" w:sz="0" w:space="0" w:color="auto"/>
            <w:bottom w:val="none" w:sz="0" w:space="0" w:color="auto"/>
            <w:right w:val="none" w:sz="0" w:space="0" w:color="auto"/>
          </w:divBdr>
        </w:div>
        <w:div w:id="953172351">
          <w:marLeft w:val="0"/>
          <w:marRight w:val="0"/>
          <w:marTop w:val="0"/>
          <w:marBottom w:val="0"/>
          <w:divBdr>
            <w:top w:val="none" w:sz="0" w:space="0" w:color="auto"/>
            <w:left w:val="none" w:sz="0" w:space="0" w:color="auto"/>
            <w:bottom w:val="none" w:sz="0" w:space="0" w:color="auto"/>
            <w:right w:val="none" w:sz="0" w:space="0" w:color="auto"/>
          </w:divBdr>
        </w:div>
        <w:div w:id="961883112">
          <w:marLeft w:val="0"/>
          <w:marRight w:val="0"/>
          <w:marTop w:val="0"/>
          <w:marBottom w:val="0"/>
          <w:divBdr>
            <w:top w:val="none" w:sz="0" w:space="0" w:color="auto"/>
            <w:left w:val="none" w:sz="0" w:space="0" w:color="auto"/>
            <w:bottom w:val="none" w:sz="0" w:space="0" w:color="auto"/>
            <w:right w:val="none" w:sz="0" w:space="0" w:color="auto"/>
          </w:divBdr>
        </w:div>
        <w:div w:id="972951413">
          <w:marLeft w:val="0"/>
          <w:marRight w:val="0"/>
          <w:marTop w:val="0"/>
          <w:marBottom w:val="0"/>
          <w:divBdr>
            <w:top w:val="none" w:sz="0" w:space="0" w:color="auto"/>
            <w:left w:val="none" w:sz="0" w:space="0" w:color="auto"/>
            <w:bottom w:val="none" w:sz="0" w:space="0" w:color="auto"/>
            <w:right w:val="none" w:sz="0" w:space="0" w:color="auto"/>
          </w:divBdr>
        </w:div>
        <w:div w:id="984503470">
          <w:marLeft w:val="0"/>
          <w:marRight w:val="0"/>
          <w:marTop w:val="0"/>
          <w:marBottom w:val="0"/>
          <w:divBdr>
            <w:top w:val="none" w:sz="0" w:space="0" w:color="auto"/>
            <w:left w:val="none" w:sz="0" w:space="0" w:color="auto"/>
            <w:bottom w:val="none" w:sz="0" w:space="0" w:color="auto"/>
            <w:right w:val="none" w:sz="0" w:space="0" w:color="auto"/>
          </w:divBdr>
        </w:div>
        <w:div w:id="988368130">
          <w:marLeft w:val="0"/>
          <w:marRight w:val="0"/>
          <w:marTop w:val="0"/>
          <w:marBottom w:val="0"/>
          <w:divBdr>
            <w:top w:val="none" w:sz="0" w:space="0" w:color="auto"/>
            <w:left w:val="none" w:sz="0" w:space="0" w:color="auto"/>
            <w:bottom w:val="none" w:sz="0" w:space="0" w:color="auto"/>
            <w:right w:val="none" w:sz="0" w:space="0" w:color="auto"/>
          </w:divBdr>
        </w:div>
        <w:div w:id="1011880540">
          <w:marLeft w:val="0"/>
          <w:marRight w:val="0"/>
          <w:marTop w:val="0"/>
          <w:marBottom w:val="0"/>
          <w:divBdr>
            <w:top w:val="none" w:sz="0" w:space="0" w:color="auto"/>
            <w:left w:val="none" w:sz="0" w:space="0" w:color="auto"/>
            <w:bottom w:val="none" w:sz="0" w:space="0" w:color="auto"/>
            <w:right w:val="none" w:sz="0" w:space="0" w:color="auto"/>
          </w:divBdr>
        </w:div>
        <w:div w:id="1012102512">
          <w:marLeft w:val="0"/>
          <w:marRight w:val="0"/>
          <w:marTop w:val="0"/>
          <w:marBottom w:val="0"/>
          <w:divBdr>
            <w:top w:val="none" w:sz="0" w:space="0" w:color="auto"/>
            <w:left w:val="none" w:sz="0" w:space="0" w:color="auto"/>
            <w:bottom w:val="none" w:sz="0" w:space="0" w:color="auto"/>
            <w:right w:val="none" w:sz="0" w:space="0" w:color="auto"/>
          </w:divBdr>
        </w:div>
        <w:div w:id="1018964219">
          <w:marLeft w:val="0"/>
          <w:marRight w:val="0"/>
          <w:marTop w:val="0"/>
          <w:marBottom w:val="0"/>
          <w:divBdr>
            <w:top w:val="none" w:sz="0" w:space="0" w:color="auto"/>
            <w:left w:val="none" w:sz="0" w:space="0" w:color="auto"/>
            <w:bottom w:val="none" w:sz="0" w:space="0" w:color="auto"/>
            <w:right w:val="none" w:sz="0" w:space="0" w:color="auto"/>
          </w:divBdr>
        </w:div>
        <w:div w:id="1030378494">
          <w:marLeft w:val="0"/>
          <w:marRight w:val="0"/>
          <w:marTop w:val="0"/>
          <w:marBottom w:val="0"/>
          <w:divBdr>
            <w:top w:val="none" w:sz="0" w:space="0" w:color="auto"/>
            <w:left w:val="none" w:sz="0" w:space="0" w:color="auto"/>
            <w:bottom w:val="none" w:sz="0" w:space="0" w:color="auto"/>
            <w:right w:val="none" w:sz="0" w:space="0" w:color="auto"/>
          </w:divBdr>
        </w:div>
        <w:div w:id="1038549297">
          <w:marLeft w:val="0"/>
          <w:marRight w:val="0"/>
          <w:marTop w:val="0"/>
          <w:marBottom w:val="0"/>
          <w:divBdr>
            <w:top w:val="none" w:sz="0" w:space="0" w:color="auto"/>
            <w:left w:val="none" w:sz="0" w:space="0" w:color="auto"/>
            <w:bottom w:val="none" w:sz="0" w:space="0" w:color="auto"/>
            <w:right w:val="none" w:sz="0" w:space="0" w:color="auto"/>
          </w:divBdr>
        </w:div>
        <w:div w:id="1050232523">
          <w:marLeft w:val="0"/>
          <w:marRight w:val="0"/>
          <w:marTop w:val="0"/>
          <w:marBottom w:val="0"/>
          <w:divBdr>
            <w:top w:val="none" w:sz="0" w:space="0" w:color="auto"/>
            <w:left w:val="none" w:sz="0" w:space="0" w:color="auto"/>
            <w:bottom w:val="none" w:sz="0" w:space="0" w:color="auto"/>
            <w:right w:val="none" w:sz="0" w:space="0" w:color="auto"/>
          </w:divBdr>
        </w:div>
        <w:div w:id="1060981538">
          <w:marLeft w:val="0"/>
          <w:marRight w:val="0"/>
          <w:marTop w:val="0"/>
          <w:marBottom w:val="0"/>
          <w:divBdr>
            <w:top w:val="none" w:sz="0" w:space="0" w:color="auto"/>
            <w:left w:val="none" w:sz="0" w:space="0" w:color="auto"/>
            <w:bottom w:val="none" w:sz="0" w:space="0" w:color="auto"/>
            <w:right w:val="none" w:sz="0" w:space="0" w:color="auto"/>
          </w:divBdr>
        </w:div>
        <w:div w:id="1081558444">
          <w:marLeft w:val="0"/>
          <w:marRight w:val="0"/>
          <w:marTop w:val="0"/>
          <w:marBottom w:val="0"/>
          <w:divBdr>
            <w:top w:val="none" w:sz="0" w:space="0" w:color="auto"/>
            <w:left w:val="none" w:sz="0" w:space="0" w:color="auto"/>
            <w:bottom w:val="none" w:sz="0" w:space="0" w:color="auto"/>
            <w:right w:val="none" w:sz="0" w:space="0" w:color="auto"/>
          </w:divBdr>
        </w:div>
        <w:div w:id="1092773982">
          <w:marLeft w:val="0"/>
          <w:marRight w:val="0"/>
          <w:marTop w:val="0"/>
          <w:marBottom w:val="0"/>
          <w:divBdr>
            <w:top w:val="none" w:sz="0" w:space="0" w:color="auto"/>
            <w:left w:val="none" w:sz="0" w:space="0" w:color="auto"/>
            <w:bottom w:val="none" w:sz="0" w:space="0" w:color="auto"/>
            <w:right w:val="none" w:sz="0" w:space="0" w:color="auto"/>
          </w:divBdr>
        </w:div>
        <w:div w:id="1118767163">
          <w:marLeft w:val="0"/>
          <w:marRight w:val="0"/>
          <w:marTop w:val="0"/>
          <w:marBottom w:val="0"/>
          <w:divBdr>
            <w:top w:val="none" w:sz="0" w:space="0" w:color="auto"/>
            <w:left w:val="none" w:sz="0" w:space="0" w:color="auto"/>
            <w:bottom w:val="none" w:sz="0" w:space="0" w:color="auto"/>
            <w:right w:val="none" w:sz="0" w:space="0" w:color="auto"/>
          </w:divBdr>
        </w:div>
        <w:div w:id="1127971700">
          <w:marLeft w:val="0"/>
          <w:marRight w:val="0"/>
          <w:marTop w:val="0"/>
          <w:marBottom w:val="0"/>
          <w:divBdr>
            <w:top w:val="none" w:sz="0" w:space="0" w:color="auto"/>
            <w:left w:val="none" w:sz="0" w:space="0" w:color="auto"/>
            <w:bottom w:val="none" w:sz="0" w:space="0" w:color="auto"/>
            <w:right w:val="none" w:sz="0" w:space="0" w:color="auto"/>
          </w:divBdr>
        </w:div>
        <w:div w:id="1131486072">
          <w:marLeft w:val="0"/>
          <w:marRight w:val="0"/>
          <w:marTop w:val="0"/>
          <w:marBottom w:val="0"/>
          <w:divBdr>
            <w:top w:val="none" w:sz="0" w:space="0" w:color="auto"/>
            <w:left w:val="none" w:sz="0" w:space="0" w:color="auto"/>
            <w:bottom w:val="none" w:sz="0" w:space="0" w:color="auto"/>
            <w:right w:val="none" w:sz="0" w:space="0" w:color="auto"/>
          </w:divBdr>
        </w:div>
        <w:div w:id="1150292752">
          <w:marLeft w:val="0"/>
          <w:marRight w:val="0"/>
          <w:marTop w:val="0"/>
          <w:marBottom w:val="0"/>
          <w:divBdr>
            <w:top w:val="none" w:sz="0" w:space="0" w:color="auto"/>
            <w:left w:val="none" w:sz="0" w:space="0" w:color="auto"/>
            <w:bottom w:val="none" w:sz="0" w:space="0" w:color="auto"/>
            <w:right w:val="none" w:sz="0" w:space="0" w:color="auto"/>
          </w:divBdr>
        </w:div>
        <w:div w:id="1150711946">
          <w:marLeft w:val="0"/>
          <w:marRight w:val="0"/>
          <w:marTop w:val="0"/>
          <w:marBottom w:val="0"/>
          <w:divBdr>
            <w:top w:val="none" w:sz="0" w:space="0" w:color="auto"/>
            <w:left w:val="none" w:sz="0" w:space="0" w:color="auto"/>
            <w:bottom w:val="none" w:sz="0" w:space="0" w:color="auto"/>
            <w:right w:val="none" w:sz="0" w:space="0" w:color="auto"/>
          </w:divBdr>
        </w:div>
        <w:div w:id="1160927623">
          <w:marLeft w:val="0"/>
          <w:marRight w:val="0"/>
          <w:marTop w:val="0"/>
          <w:marBottom w:val="0"/>
          <w:divBdr>
            <w:top w:val="none" w:sz="0" w:space="0" w:color="auto"/>
            <w:left w:val="none" w:sz="0" w:space="0" w:color="auto"/>
            <w:bottom w:val="none" w:sz="0" w:space="0" w:color="auto"/>
            <w:right w:val="none" w:sz="0" w:space="0" w:color="auto"/>
          </w:divBdr>
        </w:div>
        <w:div w:id="1171682867">
          <w:marLeft w:val="0"/>
          <w:marRight w:val="0"/>
          <w:marTop w:val="0"/>
          <w:marBottom w:val="0"/>
          <w:divBdr>
            <w:top w:val="none" w:sz="0" w:space="0" w:color="auto"/>
            <w:left w:val="none" w:sz="0" w:space="0" w:color="auto"/>
            <w:bottom w:val="none" w:sz="0" w:space="0" w:color="auto"/>
            <w:right w:val="none" w:sz="0" w:space="0" w:color="auto"/>
          </w:divBdr>
        </w:div>
        <w:div w:id="1178422869">
          <w:marLeft w:val="0"/>
          <w:marRight w:val="0"/>
          <w:marTop w:val="0"/>
          <w:marBottom w:val="0"/>
          <w:divBdr>
            <w:top w:val="none" w:sz="0" w:space="0" w:color="auto"/>
            <w:left w:val="none" w:sz="0" w:space="0" w:color="auto"/>
            <w:bottom w:val="none" w:sz="0" w:space="0" w:color="auto"/>
            <w:right w:val="none" w:sz="0" w:space="0" w:color="auto"/>
          </w:divBdr>
        </w:div>
        <w:div w:id="1183007606">
          <w:marLeft w:val="0"/>
          <w:marRight w:val="0"/>
          <w:marTop w:val="0"/>
          <w:marBottom w:val="0"/>
          <w:divBdr>
            <w:top w:val="none" w:sz="0" w:space="0" w:color="auto"/>
            <w:left w:val="none" w:sz="0" w:space="0" w:color="auto"/>
            <w:bottom w:val="none" w:sz="0" w:space="0" w:color="auto"/>
            <w:right w:val="none" w:sz="0" w:space="0" w:color="auto"/>
          </w:divBdr>
        </w:div>
        <w:div w:id="1183474002">
          <w:marLeft w:val="0"/>
          <w:marRight w:val="0"/>
          <w:marTop w:val="0"/>
          <w:marBottom w:val="0"/>
          <w:divBdr>
            <w:top w:val="none" w:sz="0" w:space="0" w:color="auto"/>
            <w:left w:val="none" w:sz="0" w:space="0" w:color="auto"/>
            <w:bottom w:val="none" w:sz="0" w:space="0" w:color="auto"/>
            <w:right w:val="none" w:sz="0" w:space="0" w:color="auto"/>
          </w:divBdr>
        </w:div>
        <w:div w:id="1198854171">
          <w:marLeft w:val="0"/>
          <w:marRight w:val="0"/>
          <w:marTop w:val="0"/>
          <w:marBottom w:val="0"/>
          <w:divBdr>
            <w:top w:val="none" w:sz="0" w:space="0" w:color="auto"/>
            <w:left w:val="none" w:sz="0" w:space="0" w:color="auto"/>
            <w:bottom w:val="none" w:sz="0" w:space="0" w:color="auto"/>
            <w:right w:val="none" w:sz="0" w:space="0" w:color="auto"/>
          </w:divBdr>
        </w:div>
        <w:div w:id="1204093487">
          <w:marLeft w:val="0"/>
          <w:marRight w:val="0"/>
          <w:marTop w:val="0"/>
          <w:marBottom w:val="0"/>
          <w:divBdr>
            <w:top w:val="none" w:sz="0" w:space="0" w:color="auto"/>
            <w:left w:val="none" w:sz="0" w:space="0" w:color="auto"/>
            <w:bottom w:val="none" w:sz="0" w:space="0" w:color="auto"/>
            <w:right w:val="none" w:sz="0" w:space="0" w:color="auto"/>
          </w:divBdr>
        </w:div>
        <w:div w:id="1206677003">
          <w:marLeft w:val="0"/>
          <w:marRight w:val="0"/>
          <w:marTop w:val="0"/>
          <w:marBottom w:val="0"/>
          <w:divBdr>
            <w:top w:val="none" w:sz="0" w:space="0" w:color="auto"/>
            <w:left w:val="none" w:sz="0" w:space="0" w:color="auto"/>
            <w:bottom w:val="none" w:sz="0" w:space="0" w:color="auto"/>
            <w:right w:val="none" w:sz="0" w:space="0" w:color="auto"/>
          </w:divBdr>
        </w:div>
        <w:div w:id="1219585402">
          <w:marLeft w:val="0"/>
          <w:marRight w:val="0"/>
          <w:marTop w:val="0"/>
          <w:marBottom w:val="0"/>
          <w:divBdr>
            <w:top w:val="none" w:sz="0" w:space="0" w:color="auto"/>
            <w:left w:val="none" w:sz="0" w:space="0" w:color="auto"/>
            <w:bottom w:val="none" w:sz="0" w:space="0" w:color="auto"/>
            <w:right w:val="none" w:sz="0" w:space="0" w:color="auto"/>
          </w:divBdr>
        </w:div>
        <w:div w:id="1220239726">
          <w:marLeft w:val="0"/>
          <w:marRight w:val="0"/>
          <w:marTop w:val="0"/>
          <w:marBottom w:val="0"/>
          <w:divBdr>
            <w:top w:val="none" w:sz="0" w:space="0" w:color="auto"/>
            <w:left w:val="none" w:sz="0" w:space="0" w:color="auto"/>
            <w:bottom w:val="none" w:sz="0" w:space="0" w:color="auto"/>
            <w:right w:val="none" w:sz="0" w:space="0" w:color="auto"/>
          </w:divBdr>
        </w:div>
        <w:div w:id="1227181075">
          <w:marLeft w:val="0"/>
          <w:marRight w:val="0"/>
          <w:marTop w:val="0"/>
          <w:marBottom w:val="0"/>
          <w:divBdr>
            <w:top w:val="none" w:sz="0" w:space="0" w:color="auto"/>
            <w:left w:val="none" w:sz="0" w:space="0" w:color="auto"/>
            <w:bottom w:val="none" w:sz="0" w:space="0" w:color="auto"/>
            <w:right w:val="none" w:sz="0" w:space="0" w:color="auto"/>
          </w:divBdr>
        </w:div>
        <w:div w:id="1228805702">
          <w:marLeft w:val="0"/>
          <w:marRight w:val="0"/>
          <w:marTop w:val="0"/>
          <w:marBottom w:val="0"/>
          <w:divBdr>
            <w:top w:val="none" w:sz="0" w:space="0" w:color="auto"/>
            <w:left w:val="none" w:sz="0" w:space="0" w:color="auto"/>
            <w:bottom w:val="none" w:sz="0" w:space="0" w:color="auto"/>
            <w:right w:val="none" w:sz="0" w:space="0" w:color="auto"/>
          </w:divBdr>
        </w:div>
        <w:div w:id="1243563327">
          <w:marLeft w:val="0"/>
          <w:marRight w:val="0"/>
          <w:marTop w:val="0"/>
          <w:marBottom w:val="0"/>
          <w:divBdr>
            <w:top w:val="none" w:sz="0" w:space="0" w:color="auto"/>
            <w:left w:val="none" w:sz="0" w:space="0" w:color="auto"/>
            <w:bottom w:val="none" w:sz="0" w:space="0" w:color="auto"/>
            <w:right w:val="none" w:sz="0" w:space="0" w:color="auto"/>
          </w:divBdr>
        </w:div>
        <w:div w:id="1253276203">
          <w:marLeft w:val="0"/>
          <w:marRight w:val="0"/>
          <w:marTop w:val="0"/>
          <w:marBottom w:val="0"/>
          <w:divBdr>
            <w:top w:val="none" w:sz="0" w:space="0" w:color="auto"/>
            <w:left w:val="none" w:sz="0" w:space="0" w:color="auto"/>
            <w:bottom w:val="none" w:sz="0" w:space="0" w:color="auto"/>
            <w:right w:val="none" w:sz="0" w:space="0" w:color="auto"/>
          </w:divBdr>
        </w:div>
        <w:div w:id="1264069635">
          <w:marLeft w:val="0"/>
          <w:marRight w:val="0"/>
          <w:marTop w:val="0"/>
          <w:marBottom w:val="0"/>
          <w:divBdr>
            <w:top w:val="none" w:sz="0" w:space="0" w:color="auto"/>
            <w:left w:val="none" w:sz="0" w:space="0" w:color="auto"/>
            <w:bottom w:val="none" w:sz="0" w:space="0" w:color="auto"/>
            <w:right w:val="none" w:sz="0" w:space="0" w:color="auto"/>
          </w:divBdr>
        </w:div>
        <w:div w:id="1271425642">
          <w:marLeft w:val="0"/>
          <w:marRight w:val="0"/>
          <w:marTop w:val="0"/>
          <w:marBottom w:val="0"/>
          <w:divBdr>
            <w:top w:val="none" w:sz="0" w:space="0" w:color="auto"/>
            <w:left w:val="none" w:sz="0" w:space="0" w:color="auto"/>
            <w:bottom w:val="none" w:sz="0" w:space="0" w:color="auto"/>
            <w:right w:val="none" w:sz="0" w:space="0" w:color="auto"/>
          </w:divBdr>
        </w:div>
        <w:div w:id="1277952335">
          <w:marLeft w:val="0"/>
          <w:marRight w:val="0"/>
          <w:marTop w:val="0"/>
          <w:marBottom w:val="0"/>
          <w:divBdr>
            <w:top w:val="none" w:sz="0" w:space="0" w:color="auto"/>
            <w:left w:val="none" w:sz="0" w:space="0" w:color="auto"/>
            <w:bottom w:val="none" w:sz="0" w:space="0" w:color="auto"/>
            <w:right w:val="none" w:sz="0" w:space="0" w:color="auto"/>
          </w:divBdr>
        </w:div>
        <w:div w:id="1281840282">
          <w:marLeft w:val="0"/>
          <w:marRight w:val="0"/>
          <w:marTop w:val="0"/>
          <w:marBottom w:val="0"/>
          <w:divBdr>
            <w:top w:val="none" w:sz="0" w:space="0" w:color="auto"/>
            <w:left w:val="none" w:sz="0" w:space="0" w:color="auto"/>
            <w:bottom w:val="none" w:sz="0" w:space="0" w:color="auto"/>
            <w:right w:val="none" w:sz="0" w:space="0" w:color="auto"/>
          </w:divBdr>
        </w:div>
        <w:div w:id="1298221851">
          <w:marLeft w:val="0"/>
          <w:marRight w:val="0"/>
          <w:marTop w:val="0"/>
          <w:marBottom w:val="0"/>
          <w:divBdr>
            <w:top w:val="none" w:sz="0" w:space="0" w:color="auto"/>
            <w:left w:val="none" w:sz="0" w:space="0" w:color="auto"/>
            <w:bottom w:val="none" w:sz="0" w:space="0" w:color="auto"/>
            <w:right w:val="none" w:sz="0" w:space="0" w:color="auto"/>
          </w:divBdr>
        </w:div>
        <w:div w:id="1328678353">
          <w:marLeft w:val="0"/>
          <w:marRight w:val="0"/>
          <w:marTop w:val="0"/>
          <w:marBottom w:val="0"/>
          <w:divBdr>
            <w:top w:val="none" w:sz="0" w:space="0" w:color="auto"/>
            <w:left w:val="none" w:sz="0" w:space="0" w:color="auto"/>
            <w:bottom w:val="none" w:sz="0" w:space="0" w:color="auto"/>
            <w:right w:val="none" w:sz="0" w:space="0" w:color="auto"/>
          </w:divBdr>
        </w:div>
        <w:div w:id="1337806952">
          <w:marLeft w:val="0"/>
          <w:marRight w:val="0"/>
          <w:marTop w:val="0"/>
          <w:marBottom w:val="0"/>
          <w:divBdr>
            <w:top w:val="none" w:sz="0" w:space="0" w:color="auto"/>
            <w:left w:val="none" w:sz="0" w:space="0" w:color="auto"/>
            <w:bottom w:val="none" w:sz="0" w:space="0" w:color="auto"/>
            <w:right w:val="none" w:sz="0" w:space="0" w:color="auto"/>
          </w:divBdr>
        </w:div>
        <w:div w:id="1361471410">
          <w:marLeft w:val="0"/>
          <w:marRight w:val="0"/>
          <w:marTop w:val="0"/>
          <w:marBottom w:val="0"/>
          <w:divBdr>
            <w:top w:val="none" w:sz="0" w:space="0" w:color="auto"/>
            <w:left w:val="none" w:sz="0" w:space="0" w:color="auto"/>
            <w:bottom w:val="none" w:sz="0" w:space="0" w:color="auto"/>
            <w:right w:val="none" w:sz="0" w:space="0" w:color="auto"/>
          </w:divBdr>
        </w:div>
        <w:div w:id="1401437863">
          <w:marLeft w:val="0"/>
          <w:marRight w:val="0"/>
          <w:marTop w:val="0"/>
          <w:marBottom w:val="0"/>
          <w:divBdr>
            <w:top w:val="none" w:sz="0" w:space="0" w:color="auto"/>
            <w:left w:val="none" w:sz="0" w:space="0" w:color="auto"/>
            <w:bottom w:val="none" w:sz="0" w:space="0" w:color="auto"/>
            <w:right w:val="none" w:sz="0" w:space="0" w:color="auto"/>
          </w:divBdr>
        </w:div>
        <w:div w:id="1406301552">
          <w:marLeft w:val="0"/>
          <w:marRight w:val="0"/>
          <w:marTop w:val="0"/>
          <w:marBottom w:val="0"/>
          <w:divBdr>
            <w:top w:val="none" w:sz="0" w:space="0" w:color="auto"/>
            <w:left w:val="none" w:sz="0" w:space="0" w:color="auto"/>
            <w:bottom w:val="none" w:sz="0" w:space="0" w:color="auto"/>
            <w:right w:val="none" w:sz="0" w:space="0" w:color="auto"/>
          </w:divBdr>
        </w:div>
        <w:div w:id="1422486400">
          <w:marLeft w:val="0"/>
          <w:marRight w:val="0"/>
          <w:marTop w:val="0"/>
          <w:marBottom w:val="0"/>
          <w:divBdr>
            <w:top w:val="none" w:sz="0" w:space="0" w:color="auto"/>
            <w:left w:val="none" w:sz="0" w:space="0" w:color="auto"/>
            <w:bottom w:val="none" w:sz="0" w:space="0" w:color="auto"/>
            <w:right w:val="none" w:sz="0" w:space="0" w:color="auto"/>
          </w:divBdr>
        </w:div>
        <w:div w:id="1435174776">
          <w:marLeft w:val="0"/>
          <w:marRight w:val="0"/>
          <w:marTop w:val="0"/>
          <w:marBottom w:val="0"/>
          <w:divBdr>
            <w:top w:val="none" w:sz="0" w:space="0" w:color="auto"/>
            <w:left w:val="none" w:sz="0" w:space="0" w:color="auto"/>
            <w:bottom w:val="none" w:sz="0" w:space="0" w:color="auto"/>
            <w:right w:val="none" w:sz="0" w:space="0" w:color="auto"/>
          </w:divBdr>
        </w:div>
        <w:div w:id="1443723300">
          <w:marLeft w:val="0"/>
          <w:marRight w:val="0"/>
          <w:marTop w:val="0"/>
          <w:marBottom w:val="0"/>
          <w:divBdr>
            <w:top w:val="none" w:sz="0" w:space="0" w:color="auto"/>
            <w:left w:val="none" w:sz="0" w:space="0" w:color="auto"/>
            <w:bottom w:val="none" w:sz="0" w:space="0" w:color="auto"/>
            <w:right w:val="none" w:sz="0" w:space="0" w:color="auto"/>
          </w:divBdr>
        </w:div>
        <w:div w:id="1458765857">
          <w:marLeft w:val="0"/>
          <w:marRight w:val="0"/>
          <w:marTop w:val="0"/>
          <w:marBottom w:val="0"/>
          <w:divBdr>
            <w:top w:val="none" w:sz="0" w:space="0" w:color="auto"/>
            <w:left w:val="none" w:sz="0" w:space="0" w:color="auto"/>
            <w:bottom w:val="none" w:sz="0" w:space="0" w:color="auto"/>
            <w:right w:val="none" w:sz="0" w:space="0" w:color="auto"/>
          </w:divBdr>
        </w:div>
        <w:div w:id="1464621090">
          <w:marLeft w:val="0"/>
          <w:marRight w:val="0"/>
          <w:marTop w:val="0"/>
          <w:marBottom w:val="0"/>
          <w:divBdr>
            <w:top w:val="none" w:sz="0" w:space="0" w:color="auto"/>
            <w:left w:val="none" w:sz="0" w:space="0" w:color="auto"/>
            <w:bottom w:val="none" w:sz="0" w:space="0" w:color="auto"/>
            <w:right w:val="none" w:sz="0" w:space="0" w:color="auto"/>
          </w:divBdr>
        </w:div>
        <w:div w:id="1469468116">
          <w:marLeft w:val="0"/>
          <w:marRight w:val="0"/>
          <w:marTop w:val="0"/>
          <w:marBottom w:val="0"/>
          <w:divBdr>
            <w:top w:val="none" w:sz="0" w:space="0" w:color="auto"/>
            <w:left w:val="none" w:sz="0" w:space="0" w:color="auto"/>
            <w:bottom w:val="none" w:sz="0" w:space="0" w:color="auto"/>
            <w:right w:val="none" w:sz="0" w:space="0" w:color="auto"/>
          </w:divBdr>
        </w:div>
        <w:div w:id="1477410110">
          <w:marLeft w:val="0"/>
          <w:marRight w:val="0"/>
          <w:marTop w:val="0"/>
          <w:marBottom w:val="0"/>
          <w:divBdr>
            <w:top w:val="none" w:sz="0" w:space="0" w:color="auto"/>
            <w:left w:val="none" w:sz="0" w:space="0" w:color="auto"/>
            <w:bottom w:val="none" w:sz="0" w:space="0" w:color="auto"/>
            <w:right w:val="none" w:sz="0" w:space="0" w:color="auto"/>
          </w:divBdr>
        </w:div>
        <w:div w:id="1477726981">
          <w:marLeft w:val="0"/>
          <w:marRight w:val="0"/>
          <w:marTop w:val="0"/>
          <w:marBottom w:val="0"/>
          <w:divBdr>
            <w:top w:val="none" w:sz="0" w:space="0" w:color="auto"/>
            <w:left w:val="none" w:sz="0" w:space="0" w:color="auto"/>
            <w:bottom w:val="none" w:sz="0" w:space="0" w:color="auto"/>
            <w:right w:val="none" w:sz="0" w:space="0" w:color="auto"/>
          </w:divBdr>
        </w:div>
        <w:div w:id="1514105535">
          <w:marLeft w:val="0"/>
          <w:marRight w:val="0"/>
          <w:marTop w:val="0"/>
          <w:marBottom w:val="0"/>
          <w:divBdr>
            <w:top w:val="none" w:sz="0" w:space="0" w:color="auto"/>
            <w:left w:val="none" w:sz="0" w:space="0" w:color="auto"/>
            <w:bottom w:val="none" w:sz="0" w:space="0" w:color="auto"/>
            <w:right w:val="none" w:sz="0" w:space="0" w:color="auto"/>
          </w:divBdr>
        </w:div>
        <w:div w:id="1517580035">
          <w:marLeft w:val="0"/>
          <w:marRight w:val="0"/>
          <w:marTop w:val="0"/>
          <w:marBottom w:val="0"/>
          <w:divBdr>
            <w:top w:val="none" w:sz="0" w:space="0" w:color="auto"/>
            <w:left w:val="none" w:sz="0" w:space="0" w:color="auto"/>
            <w:bottom w:val="none" w:sz="0" w:space="0" w:color="auto"/>
            <w:right w:val="none" w:sz="0" w:space="0" w:color="auto"/>
          </w:divBdr>
        </w:div>
        <w:div w:id="1587180913">
          <w:marLeft w:val="0"/>
          <w:marRight w:val="0"/>
          <w:marTop w:val="0"/>
          <w:marBottom w:val="0"/>
          <w:divBdr>
            <w:top w:val="none" w:sz="0" w:space="0" w:color="auto"/>
            <w:left w:val="none" w:sz="0" w:space="0" w:color="auto"/>
            <w:bottom w:val="none" w:sz="0" w:space="0" w:color="auto"/>
            <w:right w:val="none" w:sz="0" w:space="0" w:color="auto"/>
          </w:divBdr>
        </w:div>
        <w:div w:id="1630160021">
          <w:marLeft w:val="0"/>
          <w:marRight w:val="0"/>
          <w:marTop w:val="0"/>
          <w:marBottom w:val="0"/>
          <w:divBdr>
            <w:top w:val="none" w:sz="0" w:space="0" w:color="auto"/>
            <w:left w:val="none" w:sz="0" w:space="0" w:color="auto"/>
            <w:bottom w:val="none" w:sz="0" w:space="0" w:color="auto"/>
            <w:right w:val="none" w:sz="0" w:space="0" w:color="auto"/>
          </w:divBdr>
        </w:div>
        <w:div w:id="1630671924">
          <w:marLeft w:val="0"/>
          <w:marRight w:val="0"/>
          <w:marTop w:val="0"/>
          <w:marBottom w:val="0"/>
          <w:divBdr>
            <w:top w:val="none" w:sz="0" w:space="0" w:color="auto"/>
            <w:left w:val="none" w:sz="0" w:space="0" w:color="auto"/>
            <w:bottom w:val="none" w:sz="0" w:space="0" w:color="auto"/>
            <w:right w:val="none" w:sz="0" w:space="0" w:color="auto"/>
          </w:divBdr>
        </w:div>
        <w:div w:id="1635794967">
          <w:marLeft w:val="0"/>
          <w:marRight w:val="0"/>
          <w:marTop w:val="0"/>
          <w:marBottom w:val="0"/>
          <w:divBdr>
            <w:top w:val="none" w:sz="0" w:space="0" w:color="auto"/>
            <w:left w:val="none" w:sz="0" w:space="0" w:color="auto"/>
            <w:bottom w:val="none" w:sz="0" w:space="0" w:color="auto"/>
            <w:right w:val="none" w:sz="0" w:space="0" w:color="auto"/>
          </w:divBdr>
        </w:div>
        <w:div w:id="1671327636">
          <w:marLeft w:val="0"/>
          <w:marRight w:val="0"/>
          <w:marTop w:val="0"/>
          <w:marBottom w:val="0"/>
          <w:divBdr>
            <w:top w:val="none" w:sz="0" w:space="0" w:color="auto"/>
            <w:left w:val="none" w:sz="0" w:space="0" w:color="auto"/>
            <w:bottom w:val="none" w:sz="0" w:space="0" w:color="auto"/>
            <w:right w:val="none" w:sz="0" w:space="0" w:color="auto"/>
          </w:divBdr>
        </w:div>
        <w:div w:id="1678967714">
          <w:marLeft w:val="0"/>
          <w:marRight w:val="0"/>
          <w:marTop w:val="0"/>
          <w:marBottom w:val="0"/>
          <w:divBdr>
            <w:top w:val="none" w:sz="0" w:space="0" w:color="auto"/>
            <w:left w:val="none" w:sz="0" w:space="0" w:color="auto"/>
            <w:bottom w:val="none" w:sz="0" w:space="0" w:color="auto"/>
            <w:right w:val="none" w:sz="0" w:space="0" w:color="auto"/>
          </w:divBdr>
        </w:div>
        <w:div w:id="1715424151">
          <w:marLeft w:val="0"/>
          <w:marRight w:val="0"/>
          <w:marTop w:val="0"/>
          <w:marBottom w:val="0"/>
          <w:divBdr>
            <w:top w:val="none" w:sz="0" w:space="0" w:color="auto"/>
            <w:left w:val="none" w:sz="0" w:space="0" w:color="auto"/>
            <w:bottom w:val="none" w:sz="0" w:space="0" w:color="auto"/>
            <w:right w:val="none" w:sz="0" w:space="0" w:color="auto"/>
          </w:divBdr>
        </w:div>
        <w:div w:id="1737390043">
          <w:marLeft w:val="0"/>
          <w:marRight w:val="0"/>
          <w:marTop w:val="0"/>
          <w:marBottom w:val="0"/>
          <w:divBdr>
            <w:top w:val="none" w:sz="0" w:space="0" w:color="auto"/>
            <w:left w:val="none" w:sz="0" w:space="0" w:color="auto"/>
            <w:bottom w:val="none" w:sz="0" w:space="0" w:color="auto"/>
            <w:right w:val="none" w:sz="0" w:space="0" w:color="auto"/>
          </w:divBdr>
        </w:div>
        <w:div w:id="1760061597">
          <w:marLeft w:val="0"/>
          <w:marRight w:val="0"/>
          <w:marTop w:val="0"/>
          <w:marBottom w:val="0"/>
          <w:divBdr>
            <w:top w:val="none" w:sz="0" w:space="0" w:color="auto"/>
            <w:left w:val="none" w:sz="0" w:space="0" w:color="auto"/>
            <w:bottom w:val="none" w:sz="0" w:space="0" w:color="auto"/>
            <w:right w:val="none" w:sz="0" w:space="0" w:color="auto"/>
          </w:divBdr>
        </w:div>
        <w:div w:id="1763525034">
          <w:marLeft w:val="0"/>
          <w:marRight w:val="0"/>
          <w:marTop w:val="0"/>
          <w:marBottom w:val="0"/>
          <w:divBdr>
            <w:top w:val="none" w:sz="0" w:space="0" w:color="auto"/>
            <w:left w:val="none" w:sz="0" w:space="0" w:color="auto"/>
            <w:bottom w:val="none" w:sz="0" w:space="0" w:color="auto"/>
            <w:right w:val="none" w:sz="0" w:space="0" w:color="auto"/>
          </w:divBdr>
        </w:div>
        <w:div w:id="1771241584">
          <w:marLeft w:val="0"/>
          <w:marRight w:val="0"/>
          <w:marTop w:val="0"/>
          <w:marBottom w:val="0"/>
          <w:divBdr>
            <w:top w:val="none" w:sz="0" w:space="0" w:color="auto"/>
            <w:left w:val="none" w:sz="0" w:space="0" w:color="auto"/>
            <w:bottom w:val="none" w:sz="0" w:space="0" w:color="auto"/>
            <w:right w:val="none" w:sz="0" w:space="0" w:color="auto"/>
          </w:divBdr>
        </w:div>
        <w:div w:id="1774401907">
          <w:marLeft w:val="0"/>
          <w:marRight w:val="0"/>
          <w:marTop w:val="0"/>
          <w:marBottom w:val="0"/>
          <w:divBdr>
            <w:top w:val="none" w:sz="0" w:space="0" w:color="auto"/>
            <w:left w:val="none" w:sz="0" w:space="0" w:color="auto"/>
            <w:bottom w:val="none" w:sz="0" w:space="0" w:color="auto"/>
            <w:right w:val="none" w:sz="0" w:space="0" w:color="auto"/>
          </w:divBdr>
        </w:div>
        <w:div w:id="1803885890">
          <w:marLeft w:val="0"/>
          <w:marRight w:val="0"/>
          <w:marTop w:val="0"/>
          <w:marBottom w:val="0"/>
          <w:divBdr>
            <w:top w:val="none" w:sz="0" w:space="0" w:color="auto"/>
            <w:left w:val="none" w:sz="0" w:space="0" w:color="auto"/>
            <w:bottom w:val="none" w:sz="0" w:space="0" w:color="auto"/>
            <w:right w:val="none" w:sz="0" w:space="0" w:color="auto"/>
          </w:divBdr>
        </w:div>
        <w:div w:id="1810316670">
          <w:marLeft w:val="0"/>
          <w:marRight w:val="0"/>
          <w:marTop w:val="0"/>
          <w:marBottom w:val="0"/>
          <w:divBdr>
            <w:top w:val="none" w:sz="0" w:space="0" w:color="auto"/>
            <w:left w:val="none" w:sz="0" w:space="0" w:color="auto"/>
            <w:bottom w:val="none" w:sz="0" w:space="0" w:color="auto"/>
            <w:right w:val="none" w:sz="0" w:space="0" w:color="auto"/>
          </w:divBdr>
        </w:div>
        <w:div w:id="1812867947">
          <w:marLeft w:val="0"/>
          <w:marRight w:val="0"/>
          <w:marTop w:val="0"/>
          <w:marBottom w:val="0"/>
          <w:divBdr>
            <w:top w:val="none" w:sz="0" w:space="0" w:color="auto"/>
            <w:left w:val="none" w:sz="0" w:space="0" w:color="auto"/>
            <w:bottom w:val="none" w:sz="0" w:space="0" w:color="auto"/>
            <w:right w:val="none" w:sz="0" w:space="0" w:color="auto"/>
          </w:divBdr>
        </w:div>
        <w:div w:id="1817719907">
          <w:marLeft w:val="0"/>
          <w:marRight w:val="0"/>
          <w:marTop w:val="0"/>
          <w:marBottom w:val="0"/>
          <w:divBdr>
            <w:top w:val="none" w:sz="0" w:space="0" w:color="auto"/>
            <w:left w:val="none" w:sz="0" w:space="0" w:color="auto"/>
            <w:bottom w:val="none" w:sz="0" w:space="0" w:color="auto"/>
            <w:right w:val="none" w:sz="0" w:space="0" w:color="auto"/>
          </w:divBdr>
        </w:div>
        <w:div w:id="1830367221">
          <w:marLeft w:val="0"/>
          <w:marRight w:val="0"/>
          <w:marTop w:val="0"/>
          <w:marBottom w:val="0"/>
          <w:divBdr>
            <w:top w:val="none" w:sz="0" w:space="0" w:color="auto"/>
            <w:left w:val="none" w:sz="0" w:space="0" w:color="auto"/>
            <w:bottom w:val="none" w:sz="0" w:space="0" w:color="auto"/>
            <w:right w:val="none" w:sz="0" w:space="0" w:color="auto"/>
          </w:divBdr>
        </w:div>
        <w:div w:id="1862551939">
          <w:marLeft w:val="0"/>
          <w:marRight w:val="0"/>
          <w:marTop w:val="0"/>
          <w:marBottom w:val="0"/>
          <w:divBdr>
            <w:top w:val="none" w:sz="0" w:space="0" w:color="auto"/>
            <w:left w:val="none" w:sz="0" w:space="0" w:color="auto"/>
            <w:bottom w:val="none" w:sz="0" w:space="0" w:color="auto"/>
            <w:right w:val="none" w:sz="0" w:space="0" w:color="auto"/>
          </w:divBdr>
        </w:div>
        <w:div w:id="1890804619">
          <w:marLeft w:val="0"/>
          <w:marRight w:val="0"/>
          <w:marTop w:val="0"/>
          <w:marBottom w:val="0"/>
          <w:divBdr>
            <w:top w:val="none" w:sz="0" w:space="0" w:color="auto"/>
            <w:left w:val="none" w:sz="0" w:space="0" w:color="auto"/>
            <w:bottom w:val="none" w:sz="0" w:space="0" w:color="auto"/>
            <w:right w:val="none" w:sz="0" w:space="0" w:color="auto"/>
          </w:divBdr>
        </w:div>
        <w:div w:id="1909263815">
          <w:marLeft w:val="0"/>
          <w:marRight w:val="0"/>
          <w:marTop w:val="0"/>
          <w:marBottom w:val="0"/>
          <w:divBdr>
            <w:top w:val="none" w:sz="0" w:space="0" w:color="auto"/>
            <w:left w:val="none" w:sz="0" w:space="0" w:color="auto"/>
            <w:bottom w:val="none" w:sz="0" w:space="0" w:color="auto"/>
            <w:right w:val="none" w:sz="0" w:space="0" w:color="auto"/>
          </w:divBdr>
        </w:div>
        <w:div w:id="1909343874">
          <w:marLeft w:val="0"/>
          <w:marRight w:val="0"/>
          <w:marTop w:val="0"/>
          <w:marBottom w:val="0"/>
          <w:divBdr>
            <w:top w:val="none" w:sz="0" w:space="0" w:color="auto"/>
            <w:left w:val="none" w:sz="0" w:space="0" w:color="auto"/>
            <w:bottom w:val="none" w:sz="0" w:space="0" w:color="auto"/>
            <w:right w:val="none" w:sz="0" w:space="0" w:color="auto"/>
          </w:divBdr>
        </w:div>
        <w:div w:id="1930432571">
          <w:marLeft w:val="0"/>
          <w:marRight w:val="0"/>
          <w:marTop w:val="0"/>
          <w:marBottom w:val="0"/>
          <w:divBdr>
            <w:top w:val="none" w:sz="0" w:space="0" w:color="auto"/>
            <w:left w:val="none" w:sz="0" w:space="0" w:color="auto"/>
            <w:bottom w:val="none" w:sz="0" w:space="0" w:color="auto"/>
            <w:right w:val="none" w:sz="0" w:space="0" w:color="auto"/>
          </w:divBdr>
        </w:div>
        <w:div w:id="1937248630">
          <w:marLeft w:val="0"/>
          <w:marRight w:val="0"/>
          <w:marTop w:val="0"/>
          <w:marBottom w:val="0"/>
          <w:divBdr>
            <w:top w:val="none" w:sz="0" w:space="0" w:color="auto"/>
            <w:left w:val="none" w:sz="0" w:space="0" w:color="auto"/>
            <w:bottom w:val="none" w:sz="0" w:space="0" w:color="auto"/>
            <w:right w:val="none" w:sz="0" w:space="0" w:color="auto"/>
          </w:divBdr>
        </w:div>
        <w:div w:id="1959724230">
          <w:marLeft w:val="0"/>
          <w:marRight w:val="0"/>
          <w:marTop w:val="0"/>
          <w:marBottom w:val="0"/>
          <w:divBdr>
            <w:top w:val="none" w:sz="0" w:space="0" w:color="auto"/>
            <w:left w:val="none" w:sz="0" w:space="0" w:color="auto"/>
            <w:bottom w:val="none" w:sz="0" w:space="0" w:color="auto"/>
            <w:right w:val="none" w:sz="0" w:space="0" w:color="auto"/>
          </w:divBdr>
        </w:div>
        <w:div w:id="1964924967">
          <w:marLeft w:val="0"/>
          <w:marRight w:val="0"/>
          <w:marTop w:val="0"/>
          <w:marBottom w:val="0"/>
          <w:divBdr>
            <w:top w:val="none" w:sz="0" w:space="0" w:color="auto"/>
            <w:left w:val="none" w:sz="0" w:space="0" w:color="auto"/>
            <w:bottom w:val="none" w:sz="0" w:space="0" w:color="auto"/>
            <w:right w:val="none" w:sz="0" w:space="0" w:color="auto"/>
          </w:divBdr>
        </w:div>
        <w:div w:id="2000689943">
          <w:marLeft w:val="0"/>
          <w:marRight w:val="0"/>
          <w:marTop w:val="0"/>
          <w:marBottom w:val="0"/>
          <w:divBdr>
            <w:top w:val="none" w:sz="0" w:space="0" w:color="auto"/>
            <w:left w:val="none" w:sz="0" w:space="0" w:color="auto"/>
            <w:bottom w:val="none" w:sz="0" w:space="0" w:color="auto"/>
            <w:right w:val="none" w:sz="0" w:space="0" w:color="auto"/>
          </w:divBdr>
        </w:div>
        <w:div w:id="2005428147">
          <w:marLeft w:val="0"/>
          <w:marRight w:val="0"/>
          <w:marTop w:val="0"/>
          <w:marBottom w:val="0"/>
          <w:divBdr>
            <w:top w:val="none" w:sz="0" w:space="0" w:color="auto"/>
            <w:left w:val="none" w:sz="0" w:space="0" w:color="auto"/>
            <w:bottom w:val="none" w:sz="0" w:space="0" w:color="auto"/>
            <w:right w:val="none" w:sz="0" w:space="0" w:color="auto"/>
          </w:divBdr>
        </w:div>
        <w:div w:id="2010135832">
          <w:marLeft w:val="0"/>
          <w:marRight w:val="0"/>
          <w:marTop w:val="0"/>
          <w:marBottom w:val="0"/>
          <w:divBdr>
            <w:top w:val="none" w:sz="0" w:space="0" w:color="auto"/>
            <w:left w:val="none" w:sz="0" w:space="0" w:color="auto"/>
            <w:bottom w:val="none" w:sz="0" w:space="0" w:color="auto"/>
            <w:right w:val="none" w:sz="0" w:space="0" w:color="auto"/>
          </w:divBdr>
        </w:div>
        <w:div w:id="2025858920">
          <w:marLeft w:val="0"/>
          <w:marRight w:val="0"/>
          <w:marTop w:val="0"/>
          <w:marBottom w:val="0"/>
          <w:divBdr>
            <w:top w:val="none" w:sz="0" w:space="0" w:color="auto"/>
            <w:left w:val="none" w:sz="0" w:space="0" w:color="auto"/>
            <w:bottom w:val="none" w:sz="0" w:space="0" w:color="auto"/>
            <w:right w:val="none" w:sz="0" w:space="0" w:color="auto"/>
          </w:divBdr>
        </w:div>
        <w:div w:id="2041005383">
          <w:marLeft w:val="0"/>
          <w:marRight w:val="0"/>
          <w:marTop w:val="0"/>
          <w:marBottom w:val="0"/>
          <w:divBdr>
            <w:top w:val="none" w:sz="0" w:space="0" w:color="auto"/>
            <w:left w:val="none" w:sz="0" w:space="0" w:color="auto"/>
            <w:bottom w:val="none" w:sz="0" w:space="0" w:color="auto"/>
            <w:right w:val="none" w:sz="0" w:space="0" w:color="auto"/>
          </w:divBdr>
        </w:div>
        <w:div w:id="2044205628">
          <w:marLeft w:val="0"/>
          <w:marRight w:val="0"/>
          <w:marTop w:val="0"/>
          <w:marBottom w:val="0"/>
          <w:divBdr>
            <w:top w:val="none" w:sz="0" w:space="0" w:color="auto"/>
            <w:left w:val="none" w:sz="0" w:space="0" w:color="auto"/>
            <w:bottom w:val="none" w:sz="0" w:space="0" w:color="auto"/>
            <w:right w:val="none" w:sz="0" w:space="0" w:color="auto"/>
          </w:divBdr>
        </w:div>
        <w:div w:id="2053652942">
          <w:marLeft w:val="0"/>
          <w:marRight w:val="0"/>
          <w:marTop w:val="0"/>
          <w:marBottom w:val="0"/>
          <w:divBdr>
            <w:top w:val="none" w:sz="0" w:space="0" w:color="auto"/>
            <w:left w:val="none" w:sz="0" w:space="0" w:color="auto"/>
            <w:bottom w:val="none" w:sz="0" w:space="0" w:color="auto"/>
            <w:right w:val="none" w:sz="0" w:space="0" w:color="auto"/>
          </w:divBdr>
        </w:div>
        <w:div w:id="2069567345">
          <w:marLeft w:val="0"/>
          <w:marRight w:val="0"/>
          <w:marTop w:val="0"/>
          <w:marBottom w:val="0"/>
          <w:divBdr>
            <w:top w:val="none" w:sz="0" w:space="0" w:color="auto"/>
            <w:left w:val="none" w:sz="0" w:space="0" w:color="auto"/>
            <w:bottom w:val="none" w:sz="0" w:space="0" w:color="auto"/>
            <w:right w:val="none" w:sz="0" w:space="0" w:color="auto"/>
          </w:divBdr>
        </w:div>
        <w:div w:id="2080059405">
          <w:marLeft w:val="0"/>
          <w:marRight w:val="0"/>
          <w:marTop w:val="0"/>
          <w:marBottom w:val="0"/>
          <w:divBdr>
            <w:top w:val="none" w:sz="0" w:space="0" w:color="auto"/>
            <w:left w:val="none" w:sz="0" w:space="0" w:color="auto"/>
            <w:bottom w:val="none" w:sz="0" w:space="0" w:color="auto"/>
            <w:right w:val="none" w:sz="0" w:space="0" w:color="auto"/>
          </w:divBdr>
        </w:div>
        <w:div w:id="2110001423">
          <w:marLeft w:val="0"/>
          <w:marRight w:val="0"/>
          <w:marTop w:val="0"/>
          <w:marBottom w:val="0"/>
          <w:divBdr>
            <w:top w:val="none" w:sz="0" w:space="0" w:color="auto"/>
            <w:left w:val="none" w:sz="0" w:space="0" w:color="auto"/>
            <w:bottom w:val="none" w:sz="0" w:space="0" w:color="auto"/>
            <w:right w:val="none" w:sz="0" w:space="0" w:color="auto"/>
          </w:divBdr>
        </w:div>
        <w:div w:id="2117358227">
          <w:marLeft w:val="0"/>
          <w:marRight w:val="0"/>
          <w:marTop w:val="0"/>
          <w:marBottom w:val="0"/>
          <w:divBdr>
            <w:top w:val="none" w:sz="0" w:space="0" w:color="auto"/>
            <w:left w:val="none" w:sz="0" w:space="0" w:color="auto"/>
            <w:bottom w:val="none" w:sz="0" w:space="0" w:color="auto"/>
            <w:right w:val="none" w:sz="0" w:space="0" w:color="auto"/>
          </w:divBdr>
        </w:div>
        <w:div w:id="2144737912">
          <w:marLeft w:val="0"/>
          <w:marRight w:val="0"/>
          <w:marTop w:val="0"/>
          <w:marBottom w:val="0"/>
          <w:divBdr>
            <w:top w:val="none" w:sz="0" w:space="0" w:color="auto"/>
            <w:left w:val="none" w:sz="0" w:space="0" w:color="auto"/>
            <w:bottom w:val="none" w:sz="0" w:space="0" w:color="auto"/>
            <w:right w:val="none" w:sz="0" w:space="0" w:color="auto"/>
          </w:divBdr>
        </w:div>
      </w:divsChild>
    </w:div>
    <w:div w:id="241915028">
      <w:bodyDiv w:val="1"/>
      <w:marLeft w:val="0"/>
      <w:marRight w:val="0"/>
      <w:marTop w:val="0"/>
      <w:marBottom w:val="0"/>
      <w:divBdr>
        <w:top w:val="none" w:sz="0" w:space="0" w:color="auto"/>
        <w:left w:val="none" w:sz="0" w:space="0" w:color="auto"/>
        <w:bottom w:val="none" w:sz="0" w:space="0" w:color="auto"/>
        <w:right w:val="none" w:sz="0" w:space="0" w:color="auto"/>
      </w:divBdr>
    </w:div>
    <w:div w:id="249656156">
      <w:bodyDiv w:val="1"/>
      <w:marLeft w:val="0"/>
      <w:marRight w:val="0"/>
      <w:marTop w:val="0"/>
      <w:marBottom w:val="0"/>
      <w:divBdr>
        <w:top w:val="none" w:sz="0" w:space="0" w:color="auto"/>
        <w:left w:val="none" w:sz="0" w:space="0" w:color="auto"/>
        <w:bottom w:val="none" w:sz="0" w:space="0" w:color="auto"/>
        <w:right w:val="none" w:sz="0" w:space="0" w:color="auto"/>
      </w:divBdr>
    </w:div>
    <w:div w:id="262228661">
      <w:bodyDiv w:val="1"/>
      <w:marLeft w:val="0"/>
      <w:marRight w:val="0"/>
      <w:marTop w:val="0"/>
      <w:marBottom w:val="0"/>
      <w:divBdr>
        <w:top w:val="none" w:sz="0" w:space="0" w:color="auto"/>
        <w:left w:val="none" w:sz="0" w:space="0" w:color="auto"/>
        <w:bottom w:val="none" w:sz="0" w:space="0" w:color="auto"/>
        <w:right w:val="none" w:sz="0" w:space="0" w:color="auto"/>
      </w:divBdr>
    </w:div>
    <w:div w:id="284389691">
      <w:bodyDiv w:val="1"/>
      <w:marLeft w:val="0"/>
      <w:marRight w:val="0"/>
      <w:marTop w:val="0"/>
      <w:marBottom w:val="0"/>
      <w:divBdr>
        <w:top w:val="none" w:sz="0" w:space="0" w:color="auto"/>
        <w:left w:val="none" w:sz="0" w:space="0" w:color="auto"/>
        <w:bottom w:val="none" w:sz="0" w:space="0" w:color="auto"/>
        <w:right w:val="none" w:sz="0" w:space="0" w:color="auto"/>
      </w:divBdr>
    </w:div>
    <w:div w:id="355232562">
      <w:bodyDiv w:val="1"/>
      <w:marLeft w:val="0"/>
      <w:marRight w:val="0"/>
      <w:marTop w:val="0"/>
      <w:marBottom w:val="0"/>
      <w:divBdr>
        <w:top w:val="none" w:sz="0" w:space="0" w:color="auto"/>
        <w:left w:val="none" w:sz="0" w:space="0" w:color="auto"/>
        <w:bottom w:val="none" w:sz="0" w:space="0" w:color="auto"/>
        <w:right w:val="none" w:sz="0" w:space="0" w:color="auto"/>
      </w:divBdr>
    </w:div>
    <w:div w:id="362945760">
      <w:bodyDiv w:val="1"/>
      <w:marLeft w:val="0"/>
      <w:marRight w:val="0"/>
      <w:marTop w:val="0"/>
      <w:marBottom w:val="0"/>
      <w:divBdr>
        <w:top w:val="none" w:sz="0" w:space="0" w:color="auto"/>
        <w:left w:val="none" w:sz="0" w:space="0" w:color="auto"/>
        <w:bottom w:val="none" w:sz="0" w:space="0" w:color="auto"/>
        <w:right w:val="none" w:sz="0" w:space="0" w:color="auto"/>
      </w:divBdr>
    </w:div>
    <w:div w:id="422143393">
      <w:bodyDiv w:val="1"/>
      <w:marLeft w:val="0"/>
      <w:marRight w:val="0"/>
      <w:marTop w:val="0"/>
      <w:marBottom w:val="0"/>
      <w:divBdr>
        <w:top w:val="none" w:sz="0" w:space="0" w:color="auto"/>
        <w:left w:val="none" w:sz="0" w:space="0" w:color="auto"/>
        <w:bottom w:val="none" w:sz="0" w:space="0" w:color="auto"/>
        <w:right w:val="none" w:sz="0" w:space="0" w:color="auto"/>
      </w:divBdr>
      <w:divsChild>
        <w:div w:id="395201839">
          <w:marLeft w:val="0"/>
          <w:marRight w:val="0"/>
          <w:marTop w:val="0"/>
          <w:marBottom w:val="0"/>
          <w:divBdr>
            <w:top w:val="none" w:sz="0" w:space="0" w:color="auto"/>
            <w:left w:val="none" w:sz="0" w:space="0" w:color="auto"/>
            <w:bottom w:val="none" w:sz="0" w:space="0" w:color="auto"/>
            <w:right w:val="none" w:sz="0" w:space="0" w:color="auto"/>
          </w:divBdr>
        </w:div>
        <w:div w:id="489758277">
          <w:marLeft w:val="0"/>
          <w:marRight w:val="0"/>
          <w:marTop w:val="0"/>
          <w:marBottom w:val="0"/>
          <w:divBdr>
            <w:top w:val="none" w:sz="0" w:space="0" w:color="auto"/>
            <w:left w:val="none" w:sz="0" w:space="0" w:color="auto"/>
            <w:bottom w:val="none" w:sz="0" w:space="0" w:color="auto"/>
            <w:right w:val="none" w:sz="0" w:space="0" w:color="auto"/>
          </w:divBdr>
        </w:div>
        <w:div w:id="705178017">
          <w:marLeft w:val="0"/>
          <w:marRight w:val="0"/>
          <w:marTop w:val="0"/>
          <w:marBottom w:val="0"/>
          <w:divBdr>
            <w:top w:val="none" w:sz="0" w:space="0" w:color="auto"/>
            <w:left w:val="none" w:sz="0" w:space="0" w:color="auto"/>
            <w:bottom w:val="none" w:sz="0" w:space="0" w:color="auto"/>
            <w:right w:val="none" w:sz="0" w:space="0" w:color="auto"/>
          </w:divBdr>
        </w:div>
        <w:div w:id="792938678">
          <w:marLeft w:val="0"/>
          <w:marRight w:val="0"/>
          <w:marTop w:val="0"/>
          <w:marBottom w:val="0"/>
          <w:divBdr>
            <w:top w:val="none" w:sz="0" w:space="0" w:color="auto"/>
            <w:left w:val="none" w:sz="0" w:space="0" w:color="auto"/>
            <w:bottom w:val="none" w:sz="0" w:space="0" w:color="auto"/>
            <w:right w:val="none" w:sz="0" w:space="0" w:color="auto"/>
          </w:divBdr>
        </w:div>
        <w:div w:id="1022633557">
          <w:marLeft w:val="0"/>
          <w:marRight w:val="0"/>
          <w:marTop w:val="0"/>
          <w:marBottom w:val="0"/>
          <w:divBdr>
            <w:top w:val="none" w:sz="0" w:space="0" w:color="auto"/>
            <w:left w:val="none" w:sz="0" w:space="0" w:color="auto"/>
            <w:bottom w:val="none" w:sz="0" w:space="0" w:color="auto"/>
            <w:right w:val="none" w:sz="0" w:space="0" w:color="auto"/>
          </w:divBdr>
        </w:div>
        <w:div w:id="1289386787">
          <w:marLeft w:val="0"/>
          <w:marRight w:val="0"/>
          <w:marTop w:val="0"/>
          <w:marBottom w:val="0"/>
          <w:divBdr>
            <w:top w:val="none" w:sz="0" w:space="0" w:color="auto"/>
            <w:left w:val="none" w:sz="0" w:space="0" w:color="auto"/>
            <w:bottom w:val="none" w:sz="0" w:space="0" w:color="auto"/>
            <w:right w:val="none" w:sz="0" w:space="0" w:color="auto"/>
          </w:divBdr>
        </w:div>
        <w:div w:id="1312522147">
          <w:marLeft w:val="0"/>
          <w:marRight w:val="0"/>
          <w:marTop w:val="0"/>
          <w:marBottom w:val="0"/>
          <w:divBdr>
            <w:top w:val="none" w:sz="0" w:space="0" w:color="auto"/>
            <w:left w:val="none" w:sz="0" w:space="0" w:color="auto"/>
            <w:bottom w:val="none" w:sz="0" w:space="0" w:color="auto"/>
            <w:right w:val="none" w:sz="0" w:space="0" w:color="auto"/>
          </w:divBdr>
        </w:div>
      </w:divsChild>
    </w:div>
    <w:div w:id="422846390">
      <w:bodyDiv w:val="1"/>
      <w:marLeft w:val="0"/>
      <w:marRight w:val="0"/>
      <w:marTop w:val="0"/>
      <w:marBottom w:val="0"/>
      <w:divBdr>
        <w:top w:val="none" w:sz="0" w:space="0" w:color="auto"/>
        <w:left w:val="none" w:sz="0" w:space="0" w:color="auto"/>
        <w:bottom w:val="none" w:sz="0" w:space="0" w:color="auto"/>
        <w:right w:val="none" w:sz="0" w:space="0" w:color="auto"/>
      </w:divBdr>
    </w:div>
    <w:div w:id="425620340">
      <w:bodyDiv w:val="1"/>
      <w:marLeft w:val="0"/>
      <w:marRight w:val="0"/>
      <w:marTop w:val="0"/>
      <w:marBottom w:val="0"/>
      <w:divBdr>
        <w:top w:val="none" w:sz="0" w:space="0" w:color="auto"/>
        <w:left w:val="none" w:sz="0" w:space="0" w:color="auto"/>
        <w:bottom w:val="none" w:sz="0" w:space="0" w:color="auto"/>
        <w:right w:val="none" w:sz="0" w:space="0" w:color="auto"/>
      </w:divBdr>
    </w:div>
    <w:div w:id="437871345">
      <w:bodyDiv w:val="1"/>
      <w:marLeft w:val="0"/>
      <w:marRight w:val="0"/>
      <w:marTop w:val="0"/>
      <w:marBottom w:val="0"/>
      <w:divBdr>
        <w:top w:val="none" w:sz="0" w:space="0" w:color="auto"/>
        <w:left w:val="none" w:sz="0" w:space="0" w:color="auto"/>
        <w:bottom w:val="none" w:sz="0" w:space="0" w:color="auto"/>
        <w:right w:val="none" w:sz="0" w:space="0" w:color="auto"/>
      </w:divBdr>
    </w:div>
    <w:div w:id="467941985">
      <w:bodyDiv w:val="1"/>
      <w:marLeft w:val="0"/>
      <w:marRight w:val="0"/>
      <w:marTop w:val="0"/>
      <w:marBottom w:val="0"/>
      <w:divBdr>
        <w:top w:val="none" w:sz="0" w:space="0" w:color="auto"/>
        <w:left w:val="none" w:sz="0" w:space="0" w:color="auto"/>
        <w:bottom w:val="none" w:sz="0" w:space="0" w:color="auto"/>
        <w:right w:val="none" w:sz="0" w:space="0" w:color="auto"/>
      </w:divBdr>
      <w:divsChild>
        <w:div w:id="61803429">
          <w:marLeft w:val="0"/>
          <w:marRight w:val="0"/>
          <w:marTop w:val="0"/>
          <w:marBottom w:val="0"/>
          <w:divBdr>
            <w:top w:val="none" w:sz="0" w:space="0" w:color="auto"/>
            <w:left w:val="none" w:sz="0" w:space="0" w:color="auto"/>
            <w:bottom w:val="none" w:sz="0" w:space="0" w:color="auto"/>
            <w:right w:val="none" w:sz="0" w:space="0" w:color="auto"/>
          </w:divBdr>
        </w:div>
        <w:div w:id="105737178">
          <w:marLeft w:val="0"/>
          <w:marRight w:val="0"/>
          <w:marTop w:val="0"/>
          <w:marBottom w:val="0"/>
          <w:divBdr>
            <w:top w:val="none" w:sz="0" w:space="0" w:color="auto"/>
            <w:left w:val="none" w:sz="0" w:space="0" w:color="auto"/>
            <w:bottom w:val="none" w:sz="0" w:space="0" w:color="auto"/>
            <w:right w:val="none" w:sz="0" w:space="0" w:color="auto"/>
          </w:divBdr>
        </w:div>
        <w:div w:id="140655601">
          <w:marLeft w:val="0"/>
          <w:marRight w:val="0"/>
          <w:marTop w:val="0"/>
          <w:marBottom w:val="0"/>
          <w:divBdr>
            <w:top w:val="none" w:sz="0" w:space="0" w:color="auto"/>
            <w:left w:val="none" w:sz="0" w:space="0" w:color="auto"/>
            <w:bottom w:val="none" w:sz="0" w:space="0" w:color="auto"/>
            <w:right w:val="none" w:sz="0" w:space="0" w:color="auto"/>
          </w:divBdr>
        </w:div>
        <w:div w:id="210310091">
          <w:marLeft w:val="0"/>
          <w:marRight w:val="0"/>
          <w:marTop w:val="0"/>
          <w:marBottom w:val="0"/>
          <w:divBdr>
            <w:top w:val="none" w:sz="0" w:space="0" w:color="auto"/>
            <w:left w:val="none" w:sz="0" w:space="0" w:color="auto"/>
            <w:bottom w:val="none" w:sz="0" w:space="0" w:color="auto"/>
            <w:right w:val="none" w:sz="0" w:space="0" w:color="auto"/>
          </w:divBdr>
        </w:div>
        <w:div w:id="217937691">
          <w:marLeft w:val="0"/>
          <w:marRight w:val="0"/>
          <w:marTop w:val="0"/>
          <w:marBottom w:val="0"/>
          <w:divBdr>
            <w:top w:val="none" w:sz="0" w:space="0" w:color="auto"/>
            <w:left w:val="none" w:sz="0" w:space="0" w:color="auto"/>
            <w:bottom w:val="none" w:sz="0" w:space="0" w:color="auto"/>
            <w:right w:val="none" w:sz="0" w:space="0" w:color="auto"/>
          </w:divBdr>
        </w:div>
        <w:div w:id="258567020">
          <w:marLeft w:val="0"/>
          <w:marRight w:val="0"/>
          <w:marTop w:val="0"/>
          <w:marBottom w:val="0"/>
          <w:divBdr>
            <w:top w:val="none" w:sz="0" w:space="0" w:color="auto"/>
            <w:left w:val="none" w:sz="0" w:space="0" w:color="auto"/>
            <w:bottom w:val="none" w:sz="0" w:space="0" w:color="auto"/>
            <w:right w:val="none" w:sz="0" w:space="0" w:color="auto"/>
          </w:divBdr>
        </w:div>
        <w:div w:id="260648658">
          <w:marLeft w:val="0"/>
          <w:marRight w:val="0"/>
          <w:marTop w:val="0"/>
          <w:marBottom w:val="0"/>
          <w:divBdr>
            <w:top w:val="none" w:sz="0" w:space="0" w:color="auto"/>
            <w:left w:val="none" w:sz="0" w:space="0" w:color="auto"/>
            <w:bottom w:val="none" w:sz="0" w:space="0" w:color="auto"/>
            <w:right w:val="none" w:sz="0" w:space="0" w:color="auto"/>
          </w:divBdr>
        </w:div>
        <w:div w:id="360326179">
          <w:marLeft w:val="0"/>
          <w:marRight w:val="0"/>
          <w:marTop w:val="0"/>
          <w:marBottom w:val="0"/>
          <w:divBdr>
            <w:top w:val="none" w:sz="0" w:space="0" w:color="auto"/>
            <w:left w:val="none" w:sz="0" w:space="0" w:color="auto"/>
            <w:bottom w:val="none" w:sz="0" w:space="0" w:color="auto"/>
            <w:right w:val="none" w:sz="0" w:space="0" w:color="auto"/>
          </w:divBdr>
        </w:div>
        <w:div w:id="391075877">
          <w:marLeft w:val="0"/>
          <w:marRight w:val="0"/>
          <w:marTop w:val="0"/>
          <w:marBottom w:val="0"/>
          <w:divBdr>
            <w:top w:val="none" w:sz="0" w:space="0" w:color="auto"/>
            <w:left w:val="none" w:sz="0" w:space="0" w:color="auto"/>
            <w:bottom w:val="none" w:sz="0" w:space="0" w:color="auto"/>
            <w:right w:val="none" w:sz="0" w:space="0" w:color="auto"/>
          </w:divBdr>
        </w:div>
        <w:div w:id="521556806">
          <w:marLeft w:val="0"/>
          <w:marRight w:val="0"/>
          <w:marTop w:val="0"/>
          <w:marBottom w:val="0"/>
          <w:divBdr>
            <w:top w:val="none" w:sz="0" w:space="0" w:color="auto"/>
            <w:left w:val="none" w:sz="0" w:space="0" w:color="auto"/>
            <w:bottom w:val="none" w:sz="0" w:space="0" w:color="auto"/>
            <w:right w:val="none" w:sz="0" w:space="0" w:color="auto"/>
          </w:divBdr>
        </w:div>
        <w:div w:id="542836048">
          <w:marLeft w:val="0"/>
          <w:marRight w:val="0"/>
          <w:marTop w:val="0"/>
          <w:marBottom w:val="0"/>
          <w:divBdr>
            <w:top w:val="none" w:sz="0" w:space="0" w:color="auto"/>
            <w:left w:val="none" w:sz="0" w:space="0" w:color="auto"/>
            <w:bottom w:val="none" w:sz="0" w:space="0" w:color="auto"/>
            <w:right w:val="none" w:sz="0" w:space="0" w:color="auto"/>
          </w:divBdr>
        </w:div>
        <w:div w:id="551386020">
          <w:marLeft w:val="0"/>
          <w:marRight w:val="0"/>
          <w:marTop w:val="0"/>
          <w:marBottom w:val="0"/>
          <w:divBdr>
            <w:top w:val="none" w:sz="0" w:space="0" w:color="auto"/>
            <w:left w:val="none" w:sz="0" w:space="0" w:color="auto"/>
            <w:bottom w:val="none" w:sz="0" w:space="0" w:color="auto"/>
            <w:right w:val="none" w:sz="0" w:space="0" w:color="auto"/>
          </w:divBdr>
        </w:div>
        <w:div w:id="622151590">
          <w:marLeft w:val="0"/>
          <w:marRight w:val="0"/>
          <w:marTop w:val="0"/>
          <w:marBottom w:val="0"/>
          <w:divBdr>
            <w:top w:val="none" w:sz="0" w:space="0" w:color="auto"/>
            <w:left w:val="none" w:sz="0" w:space="0" w:color="auto"/>
            <w:bottom w:val="none" w:sz="0" w:space="0" w:color="auto"/>
            <w:right w:val="none" w:sz="0" w:space="0" w:color="auto"/>
          </w:divBdr>
        </w:div>
        <w:div w:id="624584362">
          <w:marLeft w:val="0"/>
          <w:marRight w:val="0"/>
          <w:marTop w:val="0"/>
          <w:marBottom w:val="0"/>
          <w:divBdr>
            <w:top w:val="none" w:sz="0" w:space="0" w:color="auto"/>
            <w:left w:val="none" w:sz="0" w:space="0" w:color="auto"/>
            <w:bottom w:val="none" w:sz="0" w:space="0" w:color="auto"/>
            <w:right w:val="none" w:sz="0" w:space="0" w:color="auto"/>
          </w:divBdr>
        </w:div>
        <w:div w:id="634989405">
          <w:marLeft w:val="0"/>
          <w:marRight w:val="0"/>
          <w:marTop w:val="0"/>
          <w:marBottom w:val="0"/>
          <w:divBdr>
            <w:top w:val="none" w:sz="0" w:space="0" w:color="auto"/>
            <w:left w:val="none" w:sz="0" w:space="0" w:color="auto"/>
            <w:bottom w:val="none" w:sz="0" w:space="0" w:color="auto"/>
            <w:right w:val="none" w:sz="0" w:space="0" w:color="auto"/>
          </w:divBdr>
        </w:div>
        <w:div w:id="668875486">
          <w:marLeft w:val="0"/>
          <w:marRight w:val="0"/>
          <w:marTop w:val="0"/>
          <w:marBottom w:val="0"/>
          <w:divBdr>
            <w:top w:val="none" w:sz="0" w:space="0" w:color="auto"/>
            <w:left w:val="none" w:sz="0" w:space="0" w:color="auto"/>
            <w:bottom w:val="none" w:sz="0" w:space="0" w:color="auto"/>
            <w:right w:val="none" w:sz="0" w:space="0" w:color="auto"/>
          </w:divBdr>
        </w:div>
        <w:div w:id="671371601">
          <w:marLeft w:val="0"/>
          <w:marRight w:val="0"/>
          <w:marTop w:val="0"/>
          <w:marBottom w:val="0"/>
          <w:divBdr>
            <w:top w:val="none" w:sz="0" w:space="0" w:color="auto"/>
            <w:left w:val="none" w:sz="0" w:space="0" w:color="auto"/>
            <w:bottom w:val="none" w:sz="0" w:space="0" w:color="auto"/>
            <w:right w:val="none" w:sz="0" w:space="0" w:color="auto"/>
          </w:divBdr>
        </w:div>
        <w:div w:id="671836352">
          <w:marLeft w:val="0"/>
          <w:marRight w:val="0"/>
          <w:marTop w:val="0"/>
          <w:marBottom w:val="0"/>
          <w:divBdr>
            <w:top w:val="none" w:sz="0" w:space="0" w:color="auto"/>
            <w:left w:val="none" w:sz="0" w:space="0" w:color="auto"/>
            <w:bottom w:val="none" w:sz="0" w:space="0" w:color="auto"/>
            <w:right w:val="none" w:sz="0" w:space="0" w:color="auto"/>
          </w:divBdr>
        </w:div>
        <w:div w:id="674187312">
          <w:marLeft w:val="0"/>
          <w:marRight w:val="0"/>
          <w:marTop w:val="0"/>
          <w:marBottom w:val="0"/>
          <w:divBdr>
            <w:top w:val="none" w:sz="0" w:space="0" w:color="auto"/>
            <w:left w:val="none" w:sz="0" w:space="0" w:color="auto"/>
            <w:bottom w:val="none" w:sz="0" w:space="0" w:color="auto"/>
            <w:right w:val="none" w:sz="0" w:space="0" w:color="auto"/>
          </w:divBdr>
        </w:div>
        <w:div w:id="680469201">
          <w:marLeft w:val="0"/>
          <w:marRight w:val="0"/>
          <w:marTop w:val="0"/>
          <w:marBottom w:val="0"/>
          <w:divBdr>
            <w:top w:val="none" w:sz="0" w:space="0" w:color="auto"/>
            <w:left w:val="none" w:sz="0" w:space="0" w:color="auto"/>
            <w:bottom w:val="none" w:sz="0" w:space="0" w:color="auto"/>
            <w:right w:val="none" w:sz="0" w:space="0" w:color="auto"/>
          </w:divBdr>
        </w:div>
        <w:div w:id="688527521">
          <w:marLeft w:val="0"/>
          <w:marRight w:val="0"/>
          <w:marTop w:val="0"/>
          <w:marBottom w:val="0"/>
          <w:divBdr>
            <w:top w:val="none" w:sz="0" w:space="0" w:color="auto"/>
            <w:left w:val="none" w:sz="0" w:space="0" w:color="auto"/>
            <w:bottom w:val="none" w:sz="0" w:space="0" w:color="auto"/>
            <w:right w:val="none" w:sz="0" w:space="0" w:color="auto"/>
          </w:divBdr>
        </w:div>
        <w:div w:id="733510127">
          <w:marLeft w:val="0"/>
          <w:marRight w:val="0"/>
          <w:marTop w:val="0"/>
          <w:marBottom w:val="0"/>
          <w:divBdr>
            <w:top w:val="none" w:sz="0" w:space="0" w:color="auto"/>
            <w:left w:val="none" w:sz="0" w:space="0" w:color="auto"/>
            <w:bottom w:val="none" w:sz="0" w:space="0" w:color="auto"/>
            <w:right w:val="none" w:sz="0" w:space="0" w:color="auto"/>
          </w:divBdr>
        </w:div>
        <w:div w:id="742335494">
          <w:marLeft w:val="0"/>
          <w:marRight w:val="0"/>
          <w:marTop w:val="0"/>
          <w:marBottom w:val="0"/>
          <w:divBdr>
            <w:top w:val="none" w:sz="0" w:space="0" w:color="auto"/>
            <w:left w:val="none" w:sz="0" w:space="0" w:color="auto"/>
            <w:bottom w:val="none" w:sz="0" w:space="0" w:color="auto"/>
            <w:right w:val="none" w:sz="0" w:space="0" w:color="auto"/>
          </w:divBdr>
        </w:div>
        <w:div w:id="752747887">
          <w:marLeft w:val="0"/>
          <w:marRight w:val="0"/>
          <w:marTop w:val="0"/>
          <w:marBottom w:val="0"/>
          <w:divBdr>
            <w:top w:val="none" w:sz="0" w:space="0" w:color="auto"/>
            <w:left w:val="none" w:sz="0" w:space="0" w:color="auto"/>
            <w:bottom w:val="none" w:sz="0" w:space="0" w:color="auto"/>
            <w:right w:val="none" w:sz="0" w:space="0" w:color="auto"/>
          </w:divBdr>
        </w:div>
        <w:div w:id="864365199">
          <w:marLeft w:val="0"/>
          <w:marRight w:val="0"/>
          <w:marTop w:val="0"/>
          <w:marBottom w:val="0"/>
          <w:divBdr>
            <w:top w:val="none" w:sz="0" w:space="0" w:color="auto"/>
            <w:left w:val="none" w:sz="0" w:space="0" w:color="auto"/>
            <w:bottom w:val="none" w:sz="0" w:space="0" w:color="auto"/>
            <w:right w:val="none" w:sz="0" w:space="0" w:color="auto"/>
          </w:divBdr>
        </w:div>
        <w:div w:id="876283152">
          <w:marLeft w:val="0"/>
          <w:marRight w:val="0"/>
          <w:marTop w:val="0"/>
          <w:marBottom w:val="0"/>
          <w:divBdr>
            <w:top w:val="none" w:sz="0" w:space="0" w:color="auto"/>
            <w:left w:val="none" w:sz="0" w:space="0" w:color="auto"/>
            <w:bottom w:val="none" w:sz="0" w:space="0" w:color="auto"/>
            <w:right w:val="none" w:sz="0" w:space="0" w:color="auto"/>
          </w:divBdr>
        </w:div>
        <w:div w:id="878779130">
          <w:marLeft w:val="0"/>
          <w:marRight w:val="0"/>
          <w:marTop w:val="0"/>
          <w:marBottom w:val="0"/>
          <w:divBdr>
            <w:top w:val="none" w:sz="0" w:space="0" w:color="auto"/>
            <w:left w:val="none" w:sz="0" w:space="0" w:color="auto"/>
            <w:bottom w:val="none" w:sz="0" w:space="0" w:color="auto"/>
            <w:right w:val="none" w:sz="0" w:space="0" w:color="auto"/>
          </w:divBdr>
        </w:div>
        <w:div w:id="898712582">
          <w:marLeft w:val="0"/>
          <w:marRight w:val="0"/>
          <w:marTop w:val="0"/>
          <w:marBottom w:val="0"/>
          <w:divBdr>
            <w:top w:val="none" w:sz="0" w:space="0" w:color="auto"/>
            <w:left w:val="none" w:sz="0" w:space="0" w:color="auto"/>
            <w:bottom w:val="none" w:sz="0" w:space="0" w:color="auto"/>
            <w:right w:val="none" w:sz="0" w:space="0" w:color="auto"/>
          </w:divBdr>
        </w:div>
        <w:div w:id="909849753">
          <w:marLeft w:val="0"/>
          <w:marRight w:val="0"/>
          <w:marTop w:val="0"/>
          <w:marBottom w:val="0"/>
          <w:divBdr>
            <w:top w:val="none" w:sz="0" w:space="0" w:color="auto"/>
            <w:left w:val="none" w:sz="0" w:space="0" w:color="auto"/>
            <w:bottom w:val="none" w:sz="0" w:space="0" w:color="auto"/>
            <w:right w:val="none" w:sz="0" w:space="0" w:color="auto"/>
          </w:divBdr>
        </w:div>
        <w:div w:id="952515331">
          <w:marLeft w:val="0"/>
          <w:marRight w:val="0"/>
          <w:marTop w:val="0"/>
          <w:marBottom w:val="0"/>
          <w:divBdr>
            <w:top w:val="none" w:sz="0" w:space="0" w:color="auto"/>
            <w:left w:val="none" w:sz="0" w:space="0" w:color="auto"/>
            <w:bottom w:val="none" w:sz="0" w:space="0" w:color="auto"/>
            <w:right w:val="none" w:sz="0" w:space="0" w:color="auto"/>
          </w:divBdr>
        </w:div>
        <w:div w:id="984242133">
          <w:marLeft w:val="0"/>
          <w:marRight w:val="0"/>
          <w:marTop w:val="0"/>
          <w:marBottom w:val="0"/>
          <w:divBdr>
            <w:top w:val="none" w:sz="0" w:space="0" w:color="auto"/>
            <w:left w:val="none" w:sz="0" w:space="0" w:color="auto"/>
            <w:bottom w:val="none" w:sz="0" w:space="0" w:color="auto"/>
            <w:right w:val="none" w:sz="0" w:space="0" w:color="auto"/>
          </w:divBdr>
        </w:div>
        <w:div w:id="1000936028">
          <w:marLeft w:val="0"/>
          <w:marRight w:val="0"/>
          <w:marTop w:val="0"/>
          <w:marBottom w:val="0"/>
          <w:divBdr>
            <w:top w:val="none" w:sz="0" w:space="0" w:color="auto"/>
            <w:left w:val="none" w:sz="0" w:space="0" w:color="auto"/>
            <w:bottom w:val="none" w:sz="0" w:space="0" w:color="auto"/>
            <w:right w:val="none" w:sz="0" w:space="0" w:color="auto"/>
          </w:divBdr>
        </w:div>
        <w:div w:id="1004237087">
          <w:marLeft w:val="0"/>
          <w:marRight w:val="0"/>
          <w:marTop w:val="0"/>
          <w:marBottom w:val="0"/>
          <w:divBdr>
            <w:top w:val="none" w:sz="0" w:space="0" w:color="auto"/>
            <w:left w:val="none" w:sz="0" w:space="0" w:color="auto"/>
            <w:bottom w:val="none" w:sz="0" w:space="0" w:color="auto"/>
            <w:right w:val="none" w:sz="0" w:space="0" w:color="auto"/>
          </w:divBdr>
        </w:div>
        <w:div w:id="1023745437">
          <w:marLeft w:val="0"/>
          <w:marRight w:val="0"/>
          <w:marTop w:val="0"/>
          <w:marBottom w:val="0"/>
          <w:divBdr>
            <w:top w:val="none" w:sz="0" w:space="0" w:color="auto"/>
            <w:left w:val="none" w:sz="0" w:space="0" w:color="auto"/>
            <w:bottom w:val="none" w:sz="0" w:space="0" w:color="auto"/>
            <w:right w:val="none" w:sz="0" w:space="0" w:color="auto"/>
          </w:divBdr>
        </w:div>
        <w:div w:id="1039429075">
          <w:marLeft w:val="0"/>
          <w:marRight w:val="0"/>
          <w:marTop w:val="0"/>
          <w:marBottom w:val="0"/>
          <w:divBdr>
            <w:top w:val="none" w:sz="0" w:space="0" w:color="auto"/>
            <w:left w:val="none" w:sz="0" w:space="0" w:color="auto"/>
            <w:bottom w:val="none" w:sz="0" w:space="0" w:color="auto"/>
            <w:right w:val="none" w:sz="0" w:space="0" w:color="auto"/>
          </w:divBdr>
        </w:div>
        <w:div w:id="1039431139">
          <w:marLeft w:val="0"/>
          <w:marRight w:val="0"/>
          <w:marTop w:val="0"/>
          <w:marBottom w:val="0"/>
          <w:divBdr>
            <w:top w:val="none" w:sz="0" w:space="0" w:color="auto"/>
            <w:left w:val="none" w:sz="0" w:space="0" w:color="auto"/>
            <w:bottom w:val="none" w:sz="0" w:space="0" w:color="auto"/>
            <w:right w:val="none" w:sz="0" w:space="0" w:color="auto"/>
          </w:divBdr>
        </w:div>
        <w:div w:id="1077438405">
          <w:marLeft w:val="0"/>
          <w:marRight w:val="0"/>
          <w:marTop w:val="0"/>
          <w:marBottom w:val="0"/>
          <w:divBdr>
            <w:top w:val="none" w:sz="0" w:space="0" w:color="auto"/>
            <w:left w:val="none" w:sz="0" w:space="0" w:color="auto"/>
            <w:bottom w:val="none" w:sz="0" w:space="0" w:color="auto"/>
            <w:right w:val="none" w:sz="0" w:space="0" w:color="auto"/>
          </w:divBdr>
        </w:div>
        <w:div w:id="1100292743">
          <w:marLeft w:val="0"/>
          <w:marRight w:val="0"/>
          <w:marTop w:val="0"/>
          <w:marBottom w:val="0"/>
          <w:divBdr>
            <w:top w:val="none" w:sz="0" w:space="0" w:color="auto"/>
            <w:left w:val="none" w:sz="0" w:space="0" w:color="auto"/>
            <w:bottom w:val="none" w:sz="0" w:space="0" w:color="auto"/>
            <w:right w:val="none" w:sz="0" w:space="0" w:color="auto"/>
          </w:divBdr>
        </w:div>
        <w:div w:id="1108937486">
          <w:marLeft w:val="0"/>
          <w:marRight w:val="0"/>
          <w:marTop w:val="0"/>
          <w:marBottom w:val="0"/>
          <w:divBdr>
            <w:top w:val="none" w:sz="0" w:space="0" w:color="auto"/>
            <w:left w:val="none" w:sz="0" w:space="0" w:color="auto"/>
            <w:bottom w:val="none" w:sz="0" w:space="0" w:color="auto"/>
            <w:right w:val="none" w:sz="0" w:space="0" w:color="auto"/>
          </w:divBdr>
        </w:div>
        <w:div w:id="1152673613">
          <w:marLeft w:val="0"/>
          <w:marRight w:val="0"/>
          <w:marTop w:val="0"/>
          <w:marBottom w:val="0"/>
          <w:divBdr>
            <w:top w:val="none" w:sz="0" w:space="0" w:color="auto"/>
            <w:left w:val="none" w:sz="0" w:space="0" w:color="auto"/>
            <w:bottom w:val="none" w:sz="0" w:space="0" w:color="auto"/>
            <w:right w:val="none" w:sz="0" w:space="0" w:color="auto"/>
          </w:divBdr>
        </w:div>
        <w:div w:id="1194726187">
          <w:marLeft w:val="0"/>
          <w:marRight w:val="0"/>
          <w:marTop w:val="0"/>
          <w:marBottom w:val="0"/>
          <w:divBdr>
            <w:top w:val="none" w:sz="0" w:space="0" w:color="auto"/>
            <w:left w:val="none" w:sz="0" w:space="0" w:color="auto"/>
            <w:bottom w:val="none" w:sz="0" w:space="0" w:color="auto"/>
            <w:right w:val="none" w:sz="0" w:space="0" w:color="auto"/>
          </w:divBdr>
        </w:div>
        <w:div w:id="1203901043">
          <w:marLeft w:val="0"/>
          <w:marRight w:val="0"/>
          <w:marTop w:val="0"/>
          <w:marBottom w:val="0"/>
          <w:divBdr>
            <w:top w:val="none" w:sz="0" w:space="0" w:color="auto"/>
            <w:left w:val="none" w:sz="0" w:space="0" w:color="auto"/>
            <w:bottom w:val="none" w:sz="0" w:space="0" w:color="auto"/>
            <w:right w:val="none" w:sz="0" w:space="0" w:color="auto"/>
          </w:divBdr>
        </w:div>
        <w:div w:id="1348753321">
          <w:marLeft w:val="0"/>
          <w:marRight w:val="0"/>
          <w:marTop w:val="0"/>
          <w:marBottom w:val="0"/>
          <w:divBdr>
            <w:top w:val="none" w:sz="0" w:space="0" w:color="auto"/>
            <w:left w:val="none" w:sz="0" w:space="0" w:color="auto"/>
            <w:bottom w:val="none" w:sz="0" w:space="0" w:color="auto"/>
            <w:right w:val="none" w:sz="0" w:space="0" w:color="auto"/>
          </w:divBdr>
        </w:div>
        <w:div w:id="1367214885">
          <w:marLeft w:val="0"/>
          <w:marRight w:val="0"/>
          <w:marTop w:val="0"/>
          <w:marBottom w:val="0"/>
          <w:divBdr>
            <w:top w:val="none" w:sz="0" w:space="0" w:color="auto"/>
            <w:left w:val="none" w:sz="0" w:space="0" w:color="auto"/>
            <w:bottom w:val="none" w:sz="0" w:space="0" w:color="auto"/>
            <w:right w:val="none" w:sz="0" w:space="0" w:color="auto"/>
          </w:divBdr>
        </w:div>
        <w:div w:id="1451898116">
          <w:marLeft w:val="0"/>
          <w:marRight w:val="0"/>
          <w:marTop w:val="0"/>
          <w:marBottom w:val="0"/>
          <w:divBdr>
            <w:top w:val="none" w:sz="0" w:space="0" w:color="auto"/>
            <w:left w:val="none" w:sz="0" w:space="0" w:color="auto"/>
            <w:bottom w:val="none" w:sz="0" w:space="0" w:color="auto"/>
            <w:right w:val="none" w:sz="0" w:space="0" w:color="auto"/>
          </w:divBdr>
        </w:div>
        <w:div w:id="1490363430">
          <w:marLeft w:val="0"/>
          <w:marRight w:val="0"/>
          <w:marTop w:val="0"/>
          <w:marBottom w:val="0"/>
          <w:divBdr>
            <w:top w:val="none" w:sz="0" w:space="0" w:color="auto"/>
            <w:left w:val="none" w:sz="0" w:space="0" w:color="auto"/>
            <w:bottom w:val="none" w:sz="0" w:space="0" w:color="auto"/>
            <w:right w:val="none" w:sz="0" w:space="0" w:color="auto"/>
          </w:divBdr>
        </w:div>
        <w:div w:id="1502895838">
          <w:marLeft w:val="0"/>
          <w:marRight w:val="0"/>
          <w:marTop w:val="0"/>
          <w:marBottom w:val="0"/>
          <w:divBdr>
            <w:top w:val="none" w:sz="0" w:space="0" w:color="auto"/>
            <w:left w:val="none" w:sz="0" w:space="0" w:color="auto"/>
            <w:bottom w:val="none" w:sz="0" w:space="0" w:color="auto"/>
            <w:right w:val="none" w:sz="0" w:space="0" w:color="auto"/>
          </w:divBdr>
        </w:div>
        <w:div w:id="1567452032">
          <w:marLeft w:val="0"/>
          <w:marRight w:val="0"/>
          <w:marTop w:val="0"/>
          <w:marBottom w:val="0"/>
          <w:divBdr>
            <w:top w:val="none" w:sz="0" w:space="0" w:color="auto"/>
            <w:left w:val="none" w:sz="0" w:space="0" w:color="auto"/>
            <w:bottom w:val="none" w:sz="0" w:space="0" w:color="auto"/>
            <w:right w:val="none" w:sz="0" w:space="0" w:color="auto"/>
          </w:divBdr>
        </w:div>
        <w:div w:id="1633097568">
          <w:marLeft w:val="0"/>
          <w:marRight w:val="0"/>
          <w:marTop w:val="0"/>
          <w:marBottom w:val="0"/>
          <w:divBdr>
            <w:top w:val="none" w:sz="0" w:space="0" w:color="auto"/>
            <w:left w:val="none" w:sz="0" w:space="0" w:color="auto"/>
            <w:bottom w:val="none" w:sz="0" w:space="0" w:color="auto"/>
            <w:right w:val="none" w:sz="0" w:space="0" w:color="auto"/>
          </w:divBdr>
        </w:div>
        <w:div w:id="1654410565">
          <w:marLeft w:val="0"/>
          <w:marRight w:val="0"/>
          <w:marTop w:val="0"/>
          <w:marBottom w:val="0"/>
          <w:divBdr>
            <w:top w:val="none" w:sz="0" w:space="0" w:color="auto"/>
            <w:left w:val="none" w:sz="0" w:space="0" w:color="auto"/>
            <w:bottom w:val="none" w:sz="0" w:space="0" w:color="auto"/>
            <w:right w:val="none" w:sz="0" w:space="0" w:color="auto"/>
          </w:divBdr>
        </w:div>
        <w:div w:id="1699308742">
          <w:marLeft w:val="0"/>
          <w:marRight w:val="0"/>
          <w:marTop w:val="0"/>
          <w:marBottom w:val="0"/>
          <w:divBdr>
            <w:top w:val="none" w:sz="0" w:space="0" w:color="auto"/>
            <w:left w:val="none" w:sz="0" w:space="0" w:color="auto"/>
            <w:bottom w:val="none" w:sz="0" w:space="0" w:color="auto"/>
            <w:right w:val="none" w:sz="0" w:space="0" w:color="auto"/>
          </w:divBdr>
        </w:div>
        <w:div w:id="1715694020">
          <w:marLeft w:val="0"/>
          <w:marRight w:val="0"/>
          <w:marTop w:val="0"/>
          <w:marBottom w:val="0"/>
          <w:divBdr>
            <w:top w:val="none" w:sz="0" w:space="0" w:color="auto"/>
            <w:left w:val="none" w:sz="0" w:space="0" w:color="auto"/>
            <w:bottom w:val="none" w:sz="0" w:space="0" w:color="auto"/>
            <w:right w:val="none" w:sz="0" w:space="0" w:color="auto"/>
          </w:divBdr>
        </w:div>
        <w:div w:id="1776053900">
          <w:marLeft w:val="0"/>
          <w:marRight w:val="0"/>
          <w:marTop w:val="0"/>
          <w:marBottom w:val="0"/>
          <w:divBdr>
            <w:top w:val="none" w:sz="0" w:space="0" w:color="auto"/>
            <w:left w:val="none" w:sz="0" w:space="0" w:color="auto"/>
            <w:bottom w:val="none" w:sz="0" w:space="0" w:color="auto"/>
            <w:right w:val="none" w:sz="0" w:space="0" w:color="auto"/>
          </w:divBdr>
        </w:div>
        <w:div w:id="1782216093">
          <w:marLeft w:val="0"/>
          <w:marRight w:val="0"/>
          <w:marTop w:val="0"/>
          <w:marBottom w:val="0"/>
          <w:divBdr>
            <w:top w:val="none" w:sz="0" w:space="0" w:color="auto"/>
            <w:left w:val="none" w:sz="0" w:space="0" w:color="auto"/>
            <w:bottom w:val="none" w:sz="0" w:space="0" w:color="auto"/>
            <w:right w:val="none" w:sz="0" w:space="0" w:color="auto"/>
          </w:divBdr>
        </w:div>
        <w:div w:id="1842696007">
          <w:marLeft w:val="0"/>
          <w:marRight w:val="0"/>
          <w:marTop w:val="0"/>
          <w:marBottom w:val="0"/>
          <w:divBdr>
            <w:top w:val="none" w:sz="0" w:space="0" w:color="auto"/>
            <w:left w:val="none" w:sz="0" w:space="0" w:color="auto"/>
            <w:bottom w:val="none" w:sz="0" w:space="0" w:color="auto"/>
            <w:right w:val="none" w:sz="0" w:space="0" w:color="auto"/>
          </w:divBdr>
        </w:div>
        <w:div w:id="1847402738">
          <w:marLeft w:val="0"/>
          <w:marRight w:val="0"/>
          <w:marTop w:val="0"/>
          <w:marBottom w:val="0"/>
          <w:divBdr>
            <w:top w:val="none" w:sz="0" w:space="0" w:color="auto"/>
            <w:left w:val="none" w:sz="0" w:space="0" w:color="auto"/>
            <w:bottom w:val="none" w:sz="0" w:space="0" w:color="auto"/>
            <w:right w:val="none" w:sz="0" w:space="0" w:color="auto"/>
          </w:divBdr>
        </w:div>
        <w:div w:id="1948391163">
          <w:marLeft w:val="0"/>
          <w:marRight w:val="0"/>
          <w:marTop w:val="0"/>
          <w:marBottom w:val="0"/>
          <w:divBdr>
            <w:top w:val="none" w:sz="0" w:space="0" w:color="auto"/>
            <w:left w:val="none" w:sz="0" w:space="0" w:color="auto"/>
            <w:bottom w:val="none" w:sz="0" w:space="0" w:color="auto"/>
            <w:right w:val="none" w:sz="0" w:space="0" w:color="auto"/>
          </w:divBdr>
        </w:div>
        <w:div w:id="1976794171">
          <w:marLeft w:val="0"/>
          <w:marRight w:val="0"/>
          <w:marTop w:val="0"/>
          <w:marBottom w:val="0"/>
          <w:divBdr>
            <w:top w:val="none" w:sz="0" w:space="0" w:color="auto"/>
            <w:left w:val="none" w:sz="0" w:space="0" w:color="auto"/>
            <w:bottom w:val="none" w:sz="0" w:space="0" w:color="auto"/>
            <w:right w:val="none" w:sz="0" w:space="0" w:color="auto"/>
          </w:divBdr>
        </w:div>
        <w:div w:id="2022506836">
          <w:marLeft w:val="0"/>
          <w:marRight w:val="0"/>
          <w:marTop w:val="0"/>
          <w:marBottom w:val="0"/>
          <w:divBdr>
            <w:top w:val="none" w:sz="0" w:space="0" w:color="auto"/>
            <w:left w:val="none" w:sz="0" w:space="0" w:color="auto"/>
            <w:bottom w:val="none" w:sz="0" w:space="0" w:color="auto"/>
            <w:right w:val="none" w:sz="0" w:space="0" w:color="auto"/>
          </w:divBdr>
        </w:div>
        <w:div w:id="2047174354">
          <w:marLeft w:val="0"/>
          <w:marRight w:val="0"/>
          <w:marTop w:val="0"/>
          <w:marBottom w:val="0"/>
          <w:divBdr>
            <w:top w:val="none" w:sz="0" w:space="0" w:color="auto"/>
            <w:left w:val="none" w:sz="0" w:space="0" w:color="auto"/>
            <w:bottom w:val="none" w:sz="0" w:space="0" w:color="auto"/>
            <w:right w:val="none" w:sz="0" w:space="0" w:color="auto"/>
          </w:divBdr>
        </w:div>
        <w:div w:id="2049254637">
          <w:marLeft w:val="0"/>
          <w:marRight w:val="0"/>
          <w:marTop w:val="0"/>
          <w:marBottom w:val="0"/>
          <w:divBdr>
            <w:top w:val="none" w:sz="0" w:space="0" w:color="auto"/>
            <w:left w:val="none" w:sz="0" w:space="0" w:color="auto"/>
            <w:bottom w:val="none" w:sz="0" w:space="0" w:color="auto"/>
            <w:right w:val="none" w:sz="0" w:space="0" w:color="auto"/>
          </w:divBdr>
        </w:div>
        <w:div w:id="2052072785">
          <w:marLeft w:val="0"/>
          <w:marRight w:val="0"/>
          <w:marTop w:val="0"/>
          <w:marBottom w:val="0"/>
          <w:divBdr>
            <w:top w:val="none" w:sz="0" w:space="0" w:color="auto"/>
            <w:left w:val="none" w:sz="0" w:space="0" w:color="auto"/>
            <w:bottom w:val="none" w:sz="0" w:space="0" w:color="auto"/>
            <w:right w:val="none" w:sz="0" w:space="0" w:color="auto"/>
          </w:divBdr>
        </w:div>
        <w:div w:id="2057116590">
          <w:marLeft w:val="0"/>
          <w:marRight w:val="0"/>
          <w:marTop w:val="0"/>
          <w:marBottom w:val="0"/>
          <w:divBdr>
            <w:top w:val="none" w:sz="0" w:space="0" w:color="auto"/>
            <w:left w:val="none" w:sz="0" w:space="0" w:color="auto"/>
            <w:bottom w:val="none" w:sz="0" w:space="0" w:color="auto"/>
            <w:right w:val="none" w:sz="0" w:space="0" w:color="auto"/>
          </w:divBdr>
        </w:div>
        <w:div w:id="2091996187">
          <w:marLeft w:val="0"/>
          <w:marRight w:val="0"/>
          <w:marTop w:val="0"/>
          <w:marBottom w:val="0"/>
          <w:divBdr>
            <w:top w:val="none" w:sz="0" w:space="0" w:color="auto"/>
            <w:left w:val="none" w:sz="0" w:space="0" w:color="auto"/>
            <w:bottom w:val="none" w:sz="0" w:space="0" w:color="auto"/>
            <w:right w:val="none" w:sz="0" w:space="0" w:color="auto"/>
          </w:divBdr>
        </w:div>
        <w:div w:id="2110080810">
          <w:marLeft w:val="0"/>
          <w:marRight w:val="0"/>
          <w:marTop w:val="0"/>
          <w:marBottom w:val="0"/>
          <w:divBdr>
            <w:top w:val="none" w:sz="0" w:space="0" w:color="auto"/>
            <w:left w:val="none" w:sz="0" w:space="0" w:color="auto"/>
            <w:bottom w:val="none" w:sz="0" w:space="0" w:color="auto"/>
            <w:right w:val="none" w:sz="0" w:space="0" w:color="auto"/>
          </w:divBdr>
        </w:div>
      </w:divsChild>
    </w:div>
    <w:div w:id="468398673">
      <w:bodyDiv w:val="1"/>
      <w:marLeft w:val="0"/>
      <w:marRight w:val="0"/>
      <w:marTop w:val="0"/>
      <w:marBottom w:val="0"/>
      <w:divBdr>
        <w:top w:val="none" w:sz="0" w:space="0" w:color="auto"/>
        <w:left w:val="none" w:sz="0" w:space="0" w:color="auto"/>
        <w:bottom w:val="none" w:sz="0" w:space="0" w:color="auto"/>
        <w:right w:val="none" w:sz="0" w:space="0" w:color="auto"/>
      </w:divBdr>
    </w:div>
    <w:div w:id="469440764">
      <w:bodyDiv w:val="1"/>
      <w:marLeft w:val="0"/>
      <w:marRight w:val="0"/>
      <w:marTop w:val="0"/>
      <w:marBottom w:val="0"/>
      <w:divBdr>
        <w:top w:val="none" w:sz="0" w:space="0" w:color="auto"/>
        <w:left w:val="none" w:sz="0" w:space="0" w:color="auto"/>
        <w:bottom w:val="none" w:sz="0" w:space="0" w:color="auto"/>
        <w:right w:val="none" w:sz="0" w:space="0" w:color="auto"/>
      </w:divBdr>
    </w:div>
    <w:div w:id="480537557">
      <w:bodyDiv w:val="1"/>
      <w:marLeft w:val="0"/>
      <w:marRight w:val="0"/>
      <w:marTop w:val="0"/>
      <w:marBottom w:val="0"/>
      <w:divBdr>
        <w:top w:val="none" w:sz="0" w:space="0" w:color="auto"/>
        <w:left w:val="none" w:sz="0" w:space="0" w:color="auto"/>
        <w:bottom w:val="none" w:sz="0" w:space="0" w:color="auto"/>
        <w:right w:val="none" w:sz="0" w:space="0" w:color="auto"/>
      </w:divBdr>
    </w:div>
    <w:div w:id="489323048">
      <w:bodyDiv w:val="1"/>
      <w:marLeft w:val="0"/>
      <w:marRight w:val="0"/>
      <w:marTop w:val="0"/>
      <w:marBottom w:val="0"/>
      <w:divBdr>
        <w:top w:val="none" w:sz="0" w:space="0" w:color="auto"/>
        <w:left w:val="none" w:sz="0" w:space="0" w:color="auto"/>
        <w:bottom w:val="none" w:sz="0" w:space="0" w:color="auto"/>
        <w:right w:val="none" w:sz="0" w:space="0" w:color="auto"/>
      </w:divBdr>
    </w:div>
    <w:div w:id="519318014">
      <w:bodyDiv w:val="1"/>
      <w:marLeft w:val="0"/>
      <w:marRight w:val="0"/>
      <w:marTop w:val="0"/>
      <w:marBottom w:val="0"/>
      <w:divBdr>
        <w:top w:val="none" w:sz="0" w:space="0" w:color="auto"/>
        <w:left w:val="none" w:sz="0" w:space="0" w:color="auto"/>
        <w:bottom w:val="none" w:sz="0" w:space="0" w:color="auto"/>
        <w:right w:val="none" w:sz="0" w:space="0" w:color="auto"/>
      </w:divBdr>
    </w:div>
    <w:div w:id="527716488">
      <w:bodyDiv w:val="1"/>
      <w:marLeft w:val="0"/>
      <w:marRight w:val="0"/>
      <w:marTop w:val="0"/>
      <w:marBottom w:val="0"/>
      <w:divBdr>
        <w:top w:val="none" w:sz="0" w:space="0" w:color="auto"/>
        <w:left w:val="none" w:sz="0" w:space="0" w:color="auto"/>
        <w:bottom w:val="none" w:sz="0" w:space="0" w:color="auto"/>
        <w:right w:val="none" w:sz="0" w:space="0" w:color="auto"/>
      </w:divBdr>
      <w:divsChild>
        <w:div w:id="967277711">
          <w:marLeft w:val="547"/>
          <w:marRight w:val="0"/>
          <w:marTop w:val="0"/>
          <w:marBottom w:val="0"/>
          <w:divBdr>
            <w:top w:val="none" w:sz="0" w:space="0" w:color="auto"/>
            <w:left w:val="none" w:sz="0" w:space="0" w:color="auto"/>
            <w:bottom w:val="none" w:sz="0" w:space="0" w:color="auto"/>
            <w:right w:val="none" w:sz="0" w:space="0" w:color="auto"/>
          </w:divBdr>
        </w:div>
        <w:div w:id="1129324008">
          <w:marLeft w:val="547"/>
          <w:marRight w:val="0"/>
          <w:marTop w:val="0"/>
          <w:marBottom w:val="0"/>
          <w:divBdr>
            <w:top w:val="none" w:sz="0" w:space="0" w:color="auto"/>
            <w:left w:val="none" w:sz="0" w:space="0" w:color="auto"/>
            <w:bottom w:val="none" w:sz="0" w:space="0" w:color="auto"/>
            <w:right w:val="none" w:sz="0" w:space="0" w:color="auto"/>
          </w:divBdr>
        </w:div>
        <w:div w:id="1954166518">
          <w:marLeft w:val="547"/>
          <w:marRight w:val="0"/>
          <w:marTop w:val="0"/>
          <w:marBottom w:val="0"/>
          <w:divBdr>
            <w:top w:val="none" w:sz="0" w:space="0" w:color="auto"/>
            <w:left w:val="none" w:sz="0" w:space="0" w:color="auto"/>
            <w:bottom w:val="none" w:sz="0" w:space="0" w:color="auto"/>
            <w:right w:val="none" w:sz="0" w:space="0" w:color="auto"/>
          </w:divBdr>
        </w:div>
      </w:divsChild>
    </w:div>
    <w:div w:id="558441041">
      <w:bodyDiv w:val="1"/>
      <w:marLeft w:val="0"/>
      <w:marRight w:val="0"/>
      <w:marTop w:val="0"/>
      <w:marBottom w:val="0"/>
      <w:divBdr>
        <w:top w:val="none" w:sz="0" w:space="0" w:color="auto"/>
        <w:left w:val="none" w:sz="0" w:space="0" w:color="auto"/>
        <w:bottom w:val="none" w:sz="0" w:space="0" w:color="auto"/>
        <w:right w:val="none" w:sz="0" w:space="0" w:color="auto"/>
      </w:divBdr>
    </w:div>
    <w:div w:id="587035852">
      <w:bodyDiv w:val="1"/>
      <w:marLeft w:val="0"/>
      <w:marRight w:val="0"/>
      <w:marTop w:val="0"/>
      <w:marBottom w:val="0"/>
      <w:divBdr>
        <w:top w:val="none" w:sz="0" w:space="0" w:color="auto"/>
        <w:left w:val="none" w:sz="0" w:space="0" w:color="auto"/>
        <w:bottom w:val="none" w:sz="0" w:space="0" w:color="auto"/>
        <w:right w:val="none" w:sz="0" w:space="0" w:color="auto"/>
      </w:divBdr>
      <w:divsChild>
        <w:div w:id="130251776">
          <w:marLeft w:val="446"/>
          <w:marRight w:val="0"/>
          <w:marTop w:val="0"/>
          <w:marBottom w:val="0"/>
          <w:divBdr>
            <w:top w:val="none" w:sz="0" w:space="0" w:color="auto"/>
            <w:left w:val="none" w:sz="0" w:space="0" w:color="auto"/>
            <w:bottom w:val="none" w:sz="0" w:space="0" w:color="auto"/>
            <w:right w:val="none" w:sz="0" w:space="0" w:color="auto"/>
          </w:divBdr>
        </w:div>
        <w:div w:id="952514755">
          <w:marLeft w:val="446"/>
          <w:marRight w:val="0"/>
          <w:marTop w:val="0"/>
          <w:marBottom w:val="0"/>
          <w:divBdr>
            <w:top w:val="none" w:sz="0" w:space="0" w:color="auto"/>
            <w:left w:val="none" w:sz="0" w:space="0" w:color="auto"/>
            <w:bottom w:val="none" w:sz="0" w:space="0" w:color="auto"/>
            <w:right w:val="none" w:sz="0" w:space="0" w:color="auto"/>
          </w:divBdr>
        </w:div>
        <w:div w:id="1069963887">
          <w:marLeft w:val="446"/>
          <w:marRight w:val="0"/>
          <w:marTop w:val="0"/>
          <w:marBottom w:val="0"/>
          <w:divBdr>
            <w:top w:val="none" w:sz="0" w:space="0" w:color="auto"/>
            <w:left w:val="none" w:sz="0" w:space="0" w:color="auto"/>
            <w:bottom w:val="none" w:sz="0" w:space="0" w:color="auto"/>
            <w:right w:val="none" w:sz="0" w:space="0" w:color="auto"/>
          </w:divBdr>
        </w:div>
        <w:div w:id="1653950275">
          <w:marLeft w:val="446"/>
          <w:marRight w:val="0"/>
          <w:marTop w:val="0"/>
          <w:marBottom w:val="0"/>
          <w:divBdr>
            <w:top w:val="none" w:sz="0" w:space="0" w:color="auto"/>
            <w:left w:val="none" w:sz="0" w:space="0" w:color="auto"/>
            <w:bottom w:val="none" w:sz="0" w:space="0" w:color="auto"/>
            <w:right w:val="none" w:sz="0" w:space="0" w:color="auto"/>
          </w:divBdr>
        </w:div>
        <w:div w:id="2052534448">
          <w:marLeft w:val="446"/>
          <w:marRight w:val="0"/>
          <w:marTop w:val="0"/>
          <w:marBottom w:val="0"/>
          <w:divBdr>
            <w:top w:val="none" w:sz="0" w:space="0" w:color="auto"/>
            <w:left w:val="none" w:sz="0" w:space="0" w:color="auto"/>
            <w:bottom w:val="none" w:sz="0" w:space="0" w:color="auto"/>
            <w:right w:val="none" w:sz="0" w:space="0" w:color="auto"/>
          </w:divBdr>
        </w:div>
      </w:divsChild>
    </w:div>
    <w:div w:id="634717318">
      <w:bodyDiv w:val="1"/>
      <w:marLeft w:val="0"/>
      <w:marRight w:val="0"/>
      <w:marTop w:val="0"/>
      <w:marBottom w:val="0"/>
      <w:divBdr>
        <w:top w:val="none" w:sz="0" w:space="0" w:color="auto"/>
        <w:left w:val="none" w:sz="0" w:space="0" w:color="auto"/>
        <w:bottom w:val="none" w:sz="0" w:space="0" w:color="auto"/>
        <w:right w:val="none" w:sz="0" w:space="0" w:color="auto"/>
      </w:divBdr>
    </w:div>
    <w:div w:id="698429734">
      <w:bodyDiv w:val="1"/>
      <w:marLeft w:val="0"/>
      <w:marRight w:val="0"/>
      <w:marTop w:val="0"/>
      <w:marBottom w:val="0"/>
      <w:divBdr>
        <w:top w:val="none" w:sz="0" w:space="0" w:color="auto"/>
        <w:left w:val="none" w:sz="0" w:space="0" w:color="auto"/>
        <w:bottom w:val="none" w:sz="0" w:space="0" w:color="auto"/>
        <w:right w:val="none" w:sz="0" w:space="0" w:color="auto"/>
      </w:divBdr>
      <w:divsChild>
        <w:div w:id="135490226">
          <w:marLeft w:val="446"/>
          <w:marRight w:val="0"/>
          <w:marTop w:val="0"/>
          <w:marBottom w:val="0"/>
          <w:divBdr>
            <w:top w:val="none" w:sz="0" w:space="0" w:color="auto"/>
            <w:left w:val="none" w:sz="0" w:space="0" w:color="auto"/>
            <w:bottom w:val="none" w:sz="0" w:space="0" w:color="auto"/>
            <w:right w:val="none" w:sz="0" w:space="0" w:color="auto"/>
          </w:divBdr>
        </w:div>
        <w:div w:id="643659582">
          <w:marLeft w:val="446"/>
          <w:marRight w:val="0"/>
          <w:marTop w:val="0"/>
          <w:marBottom w:val="0"/>
          <w:divBdr>
            <w:top w:val="none" w:sz="0" w:space="0" w:color="auto"/>
            <w:left w:val="none" w:sz="0" w:space="0" w:color="auto"/>
            <w:bottom w:val="none" w:sz="0" w:space="0" w:color="auto"/>
            <w:right w:val="none" w:sz="0" w:space="0" w:color="auto"/>
          </w:divBdr>
        </w:div>
        <w:div w:id="1526871423">
          <w:marLeft w:val="446"/>
          <w:marRight w:val="0"/>
          <w:marTop w:val="0"/>
          <w:marBottom w:val="0"/>
          <w:divBdr>
            <w:top w:val="none" w:sz="0" w:space="0" w:color="auto"/>
            <w:left w:val="none" w:sz="0" w:space="0" w:color="auto"/>
            <w:bottom w:val="none" w:sz="0" w:space="0" w:color="auto"/>
            <w:right w:val="none" w:sz="0" w:space="0" w:color="auto"/>
          </w:divBdr>
        </w:div>
      </w:divsChild>
    </w:div>
    <w:div w:id="703559252">
      <w:bodyDiv w:val="1"/>
      <w:marLeft w:val="0"/>
      <w:marRight w:val="0"/>
      <w:marTop w:val="0"/>
      <w:marBottom w:val="0"/>
      <w:divBdr>
        <w:top w:val="none" w:sz="0" w:space="0" w:color="auto"/>
        <w:left w:val="none" w:sz="0" w:space="0" w:color="auto"/>
        <w:bottom w:val="none" w:sz="0" w:space="0" w:color="auto"/>
        <w:right w:val="none" w:sz="0" w:space="0" w:color="auto"/>
      </w:divBdr>
      <w:divsChild>
        <w:div w:id="43063238">
          <w:marLeft w:val="0"/>
          <w:marRight w:val="0"/>
          <w:marTop w:val="0"/>
          <w:marBottom w:val="0"/>
          <w:divBdr>
            <w:top w:val="none" w:sz="0" w:space="0" w:color="auto"/>
            <w:left w:val="none" w:sz="0" w:space="0" w:color="auto"/>
            <w:bottom w:val="none" w:sz="0" w:space="0" w:color="auto"/>
            <w:right w:val="none" w:sz="0" w:space="0" w:color="auto"/>
          </w:divBdr>
        </w:div>
        <w:div w:id="91974335">
          <w:marLeft w:val="0"/>
          <w:marRight w:val="0"/>
          <w:marTop w:val="0"/>
          <w:marBottom w:val="0"/>
          <w:divBdr>
            <w:top w:val="none" w:sz="0" w:space="0" w:color="auto"/>
            <w:left w:val="none" w:sz="0" w:space="0" w:color="auto"/>
            <w:bottom w:val="none" w:sz="0" w:space="0" w:color="auto"/>
            <w:right w:val="none" w:sz="0" w:space="0" w:color="auto"/>
          </w:divBdr>
        </w:div>
        <w:div w:id="198396070">
          <w:marLeft w:val="0"/>
          <w:marRight w:val="0"/>
          <w:marTop w:val="0"/>
          <w:marBottom w:val="0"/>
          <w:divBdr>
            <w:top w:val="none" w:sz="0" w:space="0" w:color="auto"/>
            <w:left w:val="none" w:sz="0" w:space="0" w:color="auto"/>
            <w:bottom w:val="none" w:sz="0" w:space="0" w:color="auto"/>
            <w:right w:val="none" w:sz="0" w:space="0" w:color="auto"/>
          </w:divBdr>
        </w:div>
        <w:div w:id="211042670">
          <w:marLeft w:val="0"/>
          <w:marRight w:val="0"/>
          <w:marTop w:val="0"/>
          <w:marBottom w:val="0"/>
          <w:divBdr>
            <w:top w:val="none" w:sz="0" w:space="0" w:color="auto"/>
            <w:left w:val="none" w:sz="0" w:space="0" w:color="auto"/>
            <w:bottom w:val="none" w:sz="0" w:space="0" w:color="auto"/>
            <w:right w:val="none" w:sz="0" w:space="0" w:color="auto"/>
          </w:divBdr>
        </w:div>
        <w:div w:id="286740573">
          <w:marLeft w:val="0"/>
          <w:marRight w:val="0"/>
          <w:marTop w:val="0"/>
          <w:marBottom w:val="0"/>
          <w:divBdr>
            <w:top w:val="none" w:sz="0" w:space="0" w:color="auto"/>
            <w:left w:val="none" w:sz="0" w:space="0" w:color="auto"/>
            <w:bottom w:val="none" w:sz="0" w:space="0" w:color="auto"/>
            <w:right w:val="none" w:sz="0" w:space="0" w:color="auto"/>
          </w:divBdr>
        </w:div>
        <w:div w:id="362679251">
          <w:marLeft w:val="0"/>
          <w:marRight w:val="0"/>
          <w:marTop w:val="0"/>
          <w:marBottom w:val="0"/>
          <w:divBdr>
            <w:top w:val="none" w:sz="0" w:space="0" w:color="auto"/>
            <w:left w:val="none" w:sz="0" w:space="0" w:color="auto"/>
            <w:bottom w:val="none" w:sz="0" w:space="0" w:color="auto"/>
            <w:right w:val="none" w:sz="0" w:space="0" w:color="auto"/>
          </w:divBdr>
        </w:div>
        <w:div w:id="382487349">
          <w:marLeft w:val="0"/>
          <w:marRight w:val="0"/>
          <w:marTop w:val="0"/>
          <w:marBottom w:val="0"/>
          <w:divBdr>
            <w:top w:val="none" w:sz="0" w:space="0" w:color="auto"/>
            <w:left w:val="none" w:sz="0" w:space="0" w:color="auto"/>
            <w:bottom w:val="none" w:sz="0" w:space="0" w:color="auto"/>
            <w:right w:val="none" w:sz="0" w:space="0" w:color="auto"/>
          </w:divBdr>
        </w:div>
        <w:div w:id="412238556">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89758254">
          <w:marLeft w:val="0"/>
          <w:marRight w:val="0"/>
          <w:marTop w:val="0"/>
          <w:marBottom w:val="0"/>
          <w:divBdr>
            <w:top w:val="none" w:sz="0" w:space="0" w:color="auto"/>
            <w:left w:val="none" w:sz="0" w:space="0" w:color="auto"/>
            <w:bottom w:val="none" w:sz="0" w:space="0" w:color="auto"/>
            <w:right w:val="none" w:sz="0" w:space="0" w:color="auto"/>
          </w:divBdr>
        </w:div>
        <w:div w:id="540745342">
          <w:marLeft w:val="0"/>
          <w:marRight w:val="0"/>
          <w:marTop w:val="0"/>
          <w:marBottom w:val="0"/>
          <w:divBdr>
            <w:top w:val="none" w:sz="0" w:space="0" w:color="auto"/>
            <w:left w:val="none" w:sz="0" w:space="0" w:color="auto"/>
            <w:bottom w:val="none" w:sz="0" w:space="0" w:color="auto"/>
            <w:right w:val="none" w:sz="0" w:space="0" w:color="auto"/>
          </w:divBdr>
        </w:div>
        <w:div w:id="615210784">
          <w:marLeft w:val="0"/>
          <w:marRight w:val="0"/>
          <w:marTop w:val="0"/>
          <w:marBottom w:val="0"/>
          <w:divBdr>
            <w:top w:val="none" w:sz="0" w:space="0" w:color="auto"/>
            <w:left w:val="none" w:sz="0" w:space="0" w:color="auto"/>
            <w:bottom w:val="none" w:sz="0" w:space="0" w:color="auto"/>
            <w:right w:val="none" w:sz="0" w:space="0" w:color="auto"/>
          </w:divBdr>
        </w:div>
        <w:div w:id="623315102">
          <w:marLeft w:val="0"/>
          <w:marRight w:val="0"/>
          <w:marTop w:val="0"/>
          <w:marBottom w:val="0"/>
          <w:divBdr>
            <w:top w:val="none" w:sz="0" w:space="0" w:color="auto"/>
            <w:left w:val="none" w:sz="0" w:space="0" w:color="auto"/>
            <w:bottom w:val="none" w:sz="0" w:space="0" w:color="auto"/>
            <w:right w:val="none" w:sz="0" w:space="0" w:color="auto"/>
          </w:divBdr>
        </w:div>
        <w:div w:id="639186923">
          <w:marLeft w:val="0"/>
          <w:marRight w:val="0"/>
          <w:marTop w:val="0"/>
          <w:marBottom w:val="0"/>
          <w:divBdr>
            <w:top w:val="none" w:sz="0" w:space="0" w:color="auto"/>
            <w:left w:val="none" w:sz="0" w:space="0" w:color="auto"/>
            <w:bottom w:val="none" w:sz="0" w:space="0" w:color="auto"/>
            <w:right w:val="none" w:sz="0" w:space="0" w:color="auto"/>
          </w:divBdr>
        </w:div>
        <w:div w:id="640040175">
          <w:marLeft w:val="0"/>
          <w:marRight w:val="0"/>
          <w:marTop w:val="0"/>
          <w:marBottom w:val="0"/>
          <w:divBdr>
            <w:top w:val="none" w:sz="0" w:space="0" w:color="auto"/>
            <w:left w:val="none" w:sz="0" w:space="0" w:color="auto"/>
            <w:bottom w:val="none" w:sz="0" w:space="0" w:color="auto"/>
            <w:right w:val="none" w:sz="0" w:space="0" w:color="auto"/>
          </w:divBdr>
        </w:div>
        <w:div w:id="641663636">
          <w:marLeft w:val="0"/>
          <w:marRight w:val="0"/>
          <w:marTop w:val="0"/>
          <w:marBottom w:val="0"/>
          <w:divBdr>
            <w:top w:val="none" w:sz="0" w:space="0" w:color="auto"/>
            <w:left w:val="none" w:sz="0" w:space="0" w:color="auto"/>
            <w:bottom w:val="none" w:sz="0" w:space="0" w:color="auto"/>
            <w:right w:val="none" w:sz="0" w:space="0" w:color="auto"/>
          </w:divBdr>
        </w:div>
        <w:div w:id="776219510">
          <w:marLeft w:val="0"/>
          <w:marRight w:val="0"/>
          <w:marTop w:val="0"/>
          <w:marBottom w:val="0"/>
          <w:divBdr>
            <w:top w:val="none" w:sz="0" w:space="0" w:color="auto"/>
            <w:left w:val="none" w:sz="0" w:space="0" w:color="auto"/>
            <w:bottom w:val="none" w:sz="0" w:space="0" w:color="auto"/>
            <w:right w:val="none" w:sz="0" w:space="0" w:color="auto"/>
          </w:divBdr>
        </w:div>
        <w:div w:id="798836561">
          <w:marLeft w:val="0"/>
          <w:marRight w:val="0"/>
          <w:marTop w:val="0"/>
          <w:marBottom w:val="0"/>
          <w:divBdr>
            <w:top w:val="none" w:sz="0" w:space="0" w:color="auto"/>
            <w:left w:val="none" w:sz="0" w:space="0" w:color="auto"/>
            <w:bottom w:val="none" w:sz="0" w:space="0" w:color="auto"/>
            <w:right w:val="none" w:sz="0" w:space="0" w:color="auto"/>
          </w:divBdr>
        </w:div>
        <w:div w:id="858855301">
          <w:marLeft w:val="0"/>
          <w:marRight w:val="0"/>
          <w:marTop w:val="0"/>
          <w:marBottom w:val="0"/>
          <w:divBdr>
            <w:top w:val="none" w:sz="0" w:space="0" w:color="auto"/>
            <w:left w:val="none" w:sz="0" w:space="0" w:color="auto"/>
            <w:bottom w:val="none" w:sz="0" w:space="0" w:color="auto"/>
            <w:right w:val="none" w:sz="0" w:space="0" w:color="auto"/>
          </w:divBdr>
        </w:div>
        <w:div w:id="903174779">
          <w:marLeft w:val="0"/>
          <w:marRight w:val="0"/>
          <w:marTop w:val="0"/>
          <w:marBottom w:val="0"/>
          <w:divBdr>
            <w:top w:val="none" w:sz="0" w:space="0" w:color="auto"/>
            <w:left w:val="none" w:sz="0" w:space="0" w:color="auto"/>
            <w:bottom w:val="none" w:sz="0" w:space="0" w:color="auto"/>
            <w:right w:val="none" w:sz="0" w:space="0" w:color="auto"/>
          </w:divBdr>
        </w:div>
        <w:div w:id="970791469">
          <w:marLeft w:val="0"/>
          <w:marRight w:val="0"/>
          <w:marTop w:val="0"/>
          <w:marBottom w:val="0"/>
          <w:divBdr>
            <w:top w:val="none" w:sz="0" w:space="0" w:color="auto"/>
            <w:left w:val="none" w:sz="0" w:space="0" w:color="auto"/>
            <w:bottom w:val="none" w:sz="0" w:space="0" w:color="auto"/>
            <w:right w:val="none" w:sz="0" w:space="0" w:color="auto"/>
          </w:divBdr>
        </w:div>
        <w:div w:id="1034697438">
          <w:marLeft w:val="0"/>
          <w:marRight w:val="0"/>
          <w:marTop w:val="0"/>
          <w:marBottom w:val="0"/>
          <w:divBdr>
            <w:top w:val="none" w:sz="0" w:space="0" w:color="auto"/>
            <w:left w:val="none" w:sz="0" w:space="0" w:color="auto"/>
            <w:bottom w:val="none" w:sz="0" w:space="0" w:color="auto"/>
            <w:right w:val="none" w:sz="0" w:space="0" w:color="auto"/>
          </w:divBdr>
        </w:div>
        <w:div w:id="1069964219">
          <w:marLeft w:val="0"/>
          <w:marRight w:val="0"/>
          <w:marTop w:val="0"/>
          <w:marBottom w:val="0"/>
          <w:divBdr>
            <w:top w:val="none" w:sz="0" w:space="0" w:color="auto"/>
            <w:left w:val="none" w:sz="0" w:space="0" w:color="auto"/>
            <w:bottom w:val="none" w:sz="0" w:space="0" w:color="auto"/>
            <w:right w:val="none" w:sz="0" w:space="0" w:color="auto"/>
          </w:divBdr>
        </w:div>
        <w:div w:id="1081683940">
          <w:marLeft w:val="0"/>
          <w:marRight w:val="0"/>
          <w:marTop w:val="0"/>
          <w:marBottom w:val="0"/>
          <w:divBdr>
            <w:top w:val="none" w:sz="0" w:space="0" w:color="auto"/>
            <w:left w:val="none" w:sz="0" w:space="0" w:color="auto"/>
            <w:bottom w:val="none" w:sz="0" w:space="0" w:color="auto"/>
            <w:right w:val="none" w:sz="0" w:space="0" w:color="auto"/>
          </w:divBdr>
        </w:div>
        <w:div w:id="1097167040">
          <w:marLeft w:val="0"/>
          <w:marRight w:val="0"/>
          <w:marTop w:val="0"/>
          <w:marBottom w:val="0"/>
          <w:divBdr>
            <w:top w:val="none" w:sz="0" w:space="0" w:color="auto"/>
            <w:left w:val="none" w:sz="0" w:space="0" w:color="auto"/>
            <w:bottom w:val="none" w:sz="0" w:space="0" w:color="auto"/>
            <w:right w:val="none" w:sz="0" w:space="0" w:color="auto"/>
          </w:divBdr>
        </w:div>
        <w:div w:id="1126508870">
          <w:marLeft w:val="0"/>
          <w:marRight w:val="0"/>
          <w:marTop w:val="0"/>
          <w:marBottom w:val="0"/>
          <w:divBdr>
            <w:top w:val="none" w:sz="0" w:space="0" w:color="auto"/>
            <w:left w:val="none" w:sz="0" w:space="0" w:color="auto"/>
            <w:bottom w:val="none" w:sz="0" w:space="0" w:color="auto"/>
            <w:right w:val="none" w:sz="0" w:space="0" w:color="auto"/>
          </w:divBdr>
        </w:div>
        <w:div w:id="1136222014">
          <w:marLeft w:val="0"/>
          <w:marRight w:val="0"/>
          <w:marTop w:val="0"/>
          <w:marBottom w:val="0"/>
          <w:divBdr>
            <w:top w:val="none" w:sz="0" w:space="0" w:color="auto"/>
            <w:left w:val="none" w:sz="0" w:space="0" w:color="auto"/>
            <w:bottom w:val="none" w:sz="0" w:space="0" w:color="auto"/>
            <w:right w:val="none" w:sz="0" w:space="0" w:color="auto"/>
          </w:divBdr>
        </w:div>
        <w:div w:id="1150170137">
          <w:marLeft w:val="0"/>
          <w:marRight w:val="0"/>
          <w:marTop w:val="0"/>
          <w:marBottom w:val="0"/>
          <w:divBdr>
            <w:top w:val="none" w:sz="0" w:space="0" w:color="auto"/>
            <w:left w:val="none" w:sz="0" w:space="0" w:color="auto"/>
            <w:bottom w:val="none" w:sz="0" w:space="0" w:color="auto"/>
            <w:right w:val="none" w:sz="0" w:space="0" w:color="auto"/>
          </w:divBdr>
        </w:div>
        <w:div w:id="1153369455">
          <w:marLeft w:val="0"/>
          <w:marRight w:val="0"/>
          <w:marTop w:val="0"/>
          <w:marBottom w:val="0"/>
          <w:divBdr>
            <w:top w:val="none" w:sz="0" w:space="0" w:color="auto"/>
            <w:left w:val="none" w:sz="0" w:space="0" w:color="auto"/>
            <w:bottom w:val="none" w:sz="0" w:space="0" w:color="auto"/>
            <w:right w:val="none" w:sz="0" w:space="0" w:color="auto"/>
          </w:divBdr>
        </w:div>
        <w:div w:id="1202591176">
          <w:marLeft w:val="0"/>
          <w:marRight w:val="0"/>
          <w:marTop w:val="0"/>
          <w:marBottom w:val="0"/>
          <w:divBdr>
            <w:top w:val="none" w:sz="0" w:space="0" w:color="auto"/>
            <w:left w:val="none" w:sz="0" w:space="0" w:color="auto"/>
            <w:bottom w:val="none" w:sz="0" w:space="0" w:color="auto"/>
            <w:right w:val="none" w:sz="0" w:space="0" w:color="auto"/>
          </w:divBdr>
        </w:div>
        <w:div w:id="1221481643">
          <w:marLeft w:val="0"/>
          <w:marRight w:val="0"/>
          <w:marTop w:val="0"/>
          <w:marBottom w:val="0"/>
          <w:divBdr>
            <w:top w:val="none" w:sz="0" w:space="0" w:color="auto"/>
            <w:left w:val="none" w:sz="0" w:space="0" w:color="auto"/>
            <w:bottom w:val="none" w:sz="0" w:space="0" w:color="auto"/>
            <w:right w:val="none" w:sz="0" w:space="0" w:color="auto"/>
          </w:divBdr>
        </w:div>
        <w:div w:id="1295914243">
          <w:marLeft w:val="0"/>
          <w:marRight w:val="0"/>
          <w:marTop w:val="0"/>
          <w:marBottom w:val="0"/>
          <w:divBdr>
            <w:top w:val="none" w:sz="0" w:space="0" w:color="auto"/>
            <w:left w:val="none" w:sz="0" w:space="0" w:color="auto"/>
            <w:bottom w:val="none" w:sz="0" w:space="0" w:color="auto"/>
            <w:right w:val="none" w:sz="0" w:space="0" w:color="auto"/>
          </w:divBdr>
        </w:div>
        <w:div w:id="1327317725">
          <w:marLeft w:val="0"/>
          <w:marRight w:val="0"/>
          <w:marTop w:val="0"/>
          <w:marBottom w:val="0"/>
          <w:divBdr>
            <w:top w:val="none" w:sz="0" w:space="0" w:color="auto"/>
            <w:left w:val="none" w:sz="0" w:space="0" w:color="auto"/>
            <w:bottom w:val="none" w:sz="0" w:space="0" w:color="auto"/>
            <w:right w:val="none" w:sz="0" w:space="0" w:color="auto"/>
          </w:divBdr>
        </w:div>
        <w:div w:id="1355570138">
          <w:marLeft w:val="0"/>
          <w:marRight w:val="0"/>
          <w:marTop w:val="0"/>
          <w:marBottom w:val="0"/>
          <w:divBdr>
            <w:top w:val="none" w:sz="0" w:space="0" w:color="auto"/>
            <w:left w:val="none" w:sz="0" w:space="0" w:color="auto"/>
            <w:bottom w:val="none" w:sz="0" w:space="0" w:color="auto"/>
            <w:right w:val="none" w:sz="0" w:space="0" w:color="auto"/>
          </w:divBdr>
        </w:div>
        <w:div w:id="1368489560">
          <w:marLeft w:val="0"/>
          <w:marRight w:val="0"/>
          <w:marTop w:val="0"/>
          <w:marBottom w:val="0"/>
          <w:divBdr>
            <w:top w:val="none" w:sz="0" w:space="0" w:color="auto"/>
            <w:left w:val="none" w:sz="0" w:space="0" w:color="auto"/>
            <w:bottom w:val="none" w:sz="0" w:space="0" w:color="auto"/>
            <w:right w:val="none" w:sz="0" w:space="0" w:color="auto"/>
          </w:divBdr>
        </w:div>
        <w:div w:id="1401562121">
          <w:marLeft w:val="0"/>
          <w:marRight w:val="0"/>
          <w:marTop w:val="0"/>
          <w:marBottom w:val="0"/>
          <w:divBdr>
            <w:top w:val="none" w:sz="0" w:space="0" w:color="auto"/>
            <w:left w:val="none" w:sz="0" w:space="0" w:color="auto"/>
            <w:bottom w:val="none" w:sz="0" w:space="0" w:color="auto"/>
            <w:right w:val="none" w:sz="0" w:space="0" w:color="auto"/>
          </w:divBdr>
        </w:div>
        <w:div w:id="1469857299">
          <w:marLeft w:val="0"/>
          <w:marRight w:val="0"/>
          <w:marTop w:val="0"/>
          <w:marBottom w:val="0"/>
          <w:divBdr>
            <w:top w:val="none" w:sz="0" w:space="0" w:color="auto"/>
            <w:left w:val="none" w:sz="0" w:space="0" w:color="auto"/>
            <w:bottom w:val="none" w:sz="0" w:space="0" w:color="auto"/>
            <w:right w:val="none" w:sz="0" w:space="0" w:color="auto"/>
          </w:divBdr>
        </w:div>
        <w:div w:id="1509904396">
          <w:marLeft w:val="0"/>
          <w:marRight w:val="0"/>
          <w:marTop w:val="0"/>
          <w:marBottom w:val="0"/>
          <w:divBdr>
            <w:top w:val="none" w:sz="0" w:space="0" w:color="auto"/>
            <w:left w:val="none" w:sz="0" w:space="0" w:color="auto"/>
            <w:bottom w:val="none" w:sz="0" w:space="0" w:color="auto"/>
            <w:right w:val="none" w:sz="0" w:space="0" w:color="auto"/>
          </w:divBdr>
        </w:div>
        <w:div w:id="1511144477">
          <w:marLeft w:val="0"/>
          <w:marRight w:val="0"/>
          <w:marTop w:val="0"/>
          <w:marBottom w:val="0"/>
          <w:divBdr>
            <w:top w:val="none" w:sz="0" w:space="0" w:color="auto"/>
            <w:left w:val="none" w:sz="0" w:space="0" w:color="auto"/>
            <w:bottom w:val="none" w:sz="0" w:space="0" w:color="auto"/>
            <w:right w:val="none" w:sz="0" w:space="0" w:color="auto"/>
          </w:divBdr>
        </w:div>
        <w:div w:id="1530560306">
          <w:marLeft w:val="0"/>
          <w:marRight w:val="0"/>
          <w:marTop w:val="0"/>
          <w:marBottom w:val="0"/>
          <w:divBdr>
            <w:top w:val="none" w:sz="0" w:space="0" w:color="auto"/>
            <w:left w:val="none" w:sz="0" w:space="0" w:color="auto"/>
            <w:bottom w:val="none" w:sz="0" w:space="0" w:color="auto"/>
            <w:right w:val="none" w:sz="0" w:space="0" w:color="auto"/>
          </w:divBdr>
        </w:div>
        <w:div w:id="1576276629">
          <w:marLeft w:val="0"/>
          <w:marRight w:val="0"/>
          <w:marTop w:val="0"/>
          <w:marBottom w:val="0"/>
          <w:divBdr>
            <w:top w:val="none" w:sz="0" w:space="0" w:color="auto"/>
            <w:left w:val="none" w:sz="0" w:space="0" w:color="auto"/>
            <w:bottom w:val="none" w:sz="0" w:space="0" w:color="auto"/>
            <w:right w:val="none" w:sz="0" w:space="0" w:color="auto"/>
          </w:divBdr>
        </w:div>
        <w:div w:id="1624650661">
          <w:marLeft w:val="0"/>
          <w:marRight w:val="0"/>
          <w:marTop w:val="0"/>
          <w:marBottom w:val="0"/>
          <w:divBdr>
            <w:top w:val="none" w:sz="0" w:space="0" w:color="auto"/>
            <w:left w:val="none" w:sz="0" w:space="0" w:color="auto"/>
            <w:bottom w:val="none" w:sz="0" w:space="0" w:color="auto"/>
            <w:right w:val="none" w:sz="0" w:space="0" w:color="auto"/>
          </w:divBdr>
        </w:div>
        <w:div w:id="1638488735">
          <w:marLeft w:val="0"/>
          <w:marRight w:val="0"/>
          <w:marTop w:val="0"/>
          <w:marBottom w:val="0"/>
          <w:divBdr>
            <w:top w:val="none" w:sz="0" w:space="0" w:color="auto"/>
            <w:left w:val="none" w:sz="0" w:space="0" w:color="auto"/>
            <w:bottom w:val="none" w:sz="0" w:space="0" w:color="auto"/>
            <w:right w:val="none" w:sz="0" w:space="0" w:color="auto"/>
          </w:divBdr>
        </w:div>
        <w:div w:id="1641034272">
          <w:marLeft w:val="0"/>
          <w:marRight w:val="0"/>
          <w:marTop w:val="0"/>
          <w:marBottom w:val="0"/>
          <w:divBdr>
            <w:top w:val="none" w:sz="0" w:space="0" w:color="auto"/>
            <w:left w:val="none" w:sz="0" w:space="0" w:color="auto"/>
            <w:bottom w:val="none" w:sz="0" w:space="0" w:color="auto"/>
            <w:right w:val="none" w:sz="0" w:space="0" w:color="auto"/>
          </w:divBdr>
        </w:div>
        <w:div w:id="1703365556">
          <w:marLeft w:val="0"/>
          <w:marRight w:val="0"/>
          <w:marTop w:val="0"/>
          <w:marBottom w:val="0"/>
          <w:divBdr>
            <w:top w:val="none" w:sz="0" w:space="0" w:color="auto"/>
            <w:left w:val="none" w:sz="0" w:space="0" w:color="auto"/>
            <w:bottom w:val="none" w:sz="0" w:space="0" w:color="auto"/>
            <w:right w:val="none" w:sz="0" w:space="0" w:color="auto"/>
          </w:divBdr>
        </w:div>
        <w:div w:id="1710183874">
          <w:marLeft w:val="0"/>
          <w:marRight w:val="0"/>
          <w:marTop w:val="0"/>
          <w:marBottom w:val="0"/>
          <w:divBdr>
            <w:top w:val="none" w:sz="0" w:space="0" w:color="auto"/>
            <w:left w:val="none" w:sz="0" w:space="0" w:color="auto"/>
            <w:bottom w:val="none" w:sz="0" w:space="0" w:color="auto"/>
            <w:right w:val="none" w:sz="0" w:space="0" w:color="auto"/>
          </w:divBdr>
        </w:div>
        <w:div w:id="1710840191">
          <w:marLeft w:val="0"/>
          <w:marRight w:val="0"/>
          <w:marTop w:val="0"/>
          <w:marBottom w:val="0"/>
          <w:divBdr>
            <w:top w:val="none" w:sz="0" w:space="0" w:color="auto"/>
            <w:left w:val="none" w:sz="0" w:space="0" w:color="auto"/>
            <w:bottom w:val="none" w:sz="0" w:space="0" w:color="auto"/>
            <w:right w:val="none" w:sz="0" w:space="0" w:color="auto"/>
          </w:divBdr>
        </w:div>
        <w:div w:id="1733500248">
          <w:marLeft w:val="0"/>
          <w:marRight w:val="0"/>
          <w:marTop w:val="0"/>
          <w:marBottom w:val="0"/>
          <w:divBdr>
            <w:top w:val="none" w:sz="0" w:space="0" w:color="auto"/>
            <w:left w:val="none" w:sz="0" w:space="0" w:color="auto"/>
            <w:bottom w:val="none" w:sz="0" w:space="0" w:color="auto"/>
            <w:right w:val="none" w:sz="0" w:space="0" w:color="auto"/>
          </w:divBdr>
        </w:div>
        <w:div w:id="1821118961">
          <w:marLeft w:val="0"/>
          <w:marRight w:val="0"/>
          <w:marTop w:val="0"/>
          <w:marBottom w:val="0"/>
          <w:divBdr>
            <w:top w:val="none" w:sz="0" w:space="0" w:color="auto"/>
            <w:left w:val="none" w:sz="0" w:space="0" w:color="auto"/>
            <w:bottom w:val="none" w:sz="0" w:space="0" w:color="auto"/>
            <w:right w:val="none" w:sz="0" w:space="0" w:color="auto"/>
          </w:divBdr>
        </w:div>
        <w:div w:id="1888107069">
          <w:marLeft w:val="0"/>
          <w:marRight w:val="0"/>
          <w:marTop w:val="0"/>
          <w:marBottom w:val="0"/>
          <w:divBdr>
            <w:top w:val="none" w:sz="0" w:space="0" w:color="auto"/>
            <w:left w:val="none" w:sz="0" w:space="0" w:color="auto"/>
            <w:bottom w:val="none" w:sz="0" w:space="0" w:color="auto"/>
            <w:right w:val="none" w:sz="0" w:space="0" w:color="auto"/>
          </w:divBdr>
        </w:div>
        <w:div w:id="1945185225">
          <w:marLeft w:val="0"/>
          <w:marRight w:val="0"/>
          <w:marTop w:val="0"/>
          <w:marBottom w:val="0"/>
          <w:divBdr>
            <w:top w:val="none" w:sz="0" w:space="0" w:color="auto"/>
            <w:left w:val="none" w:sz="0" w:space="0" w:color="auto"/>
            <w:bottom w:val="none" w:sz="0" w:space="0" w:color="auto"/>
            <w:right w:val="none" w:sz="0" w:space="0" w:color="auto"/>
          </w:divBdr>
        </w:div>
        <w:div w:id="1957638016">
          <w:marLeft w:val="0"/>
          <w:marRight w:val="0"/>
          <w:marTop w:val="0"/>
          <w:marBottom w:val="0"/>
          <w:divBdr>
            <w:top w:val="none" w:sz="0" w:space="0" w:color="auto"/>
            <w:left w:val="none" w:sz="0" w:space="0" w:color="auto"/>
            <w:bottom w:val="none" w:sz="0" w:space="0" w:color="auto"/>
            <w:right w:val="none" w:sz="0" w:space="0" w:color="auto"/>
          </w:divBdr>
        </w:div>
        <w:div w:id="1994066646">
          <w:marLeft w:val="0"/>
          <w:marRight w:val="0"/>
          <w:marTop w:val="0"/>
          <w:marBottom w:val="0"/>
          <w:divBdr>
            <w:top w:val="none" w:sz="0" w:space="0" w:color="auto"/>
            <w:left w:val="none" w:sz="0" w:space="0" w:color="auto"/>
            <w:bottom w:val="none" w:sz="0" w:space="0" w:color="auto"/>
            <w:right w:val="none" w:sz="0" w:space="0" w:color="auto"/>
          </w:divBdr>
        </w:div>
        <w:div w:id="2028823551">
          <w:marLeft w:val="0"/>
          <w:marRight w:val="0"/>
          <w:marTop w:val="0"/>
          <w:marBottom w:val="0"/>
          <w:divBdr>
            <w:top w:val="none" w:sz="0" w:space="0" w:color="auto"/>
            <w:left w:val="none" w:sz="0" w:space="0" w:color="auto"/>
            <w:bottom w:val="none" w:sz="0" w:space="0" w:color="auto"/>
            <w:right w:val="none" w:sz="0" w:space="0" w:color="auto"/>
          </w:divBdr>
        </w:div>
        <w:div w:id="2069372810">
          <w:marLeft w:val="0"/>
          <w:marRight w:val="0"/>
          <w:marTop w:val="0"/>
          <w:marBottom w:val="0"/>
          <w:divBdr>
            <w:top w:val="none" w:sz="0" w:space="0" w:color="auto"/>
            <w:left w:val="none" w:sz="0" w:space="0" w:color="auto"/>
            <w:bottom w:val="none" w:sz="0" w:space="0" w:color="auto"/>
            <w:right w:val="none" w:sz="0" w:space="0" w:color="auto"/>
          </w:divBdr>
        </w:div>
        <w:div w:id="2121217673">
          <w:marLeft w:val="0"/>
          <w:marRight w:val="0"/>
          <w:marTop w:val="0"/>
          <w:marBottom w:val="0"/>
          <w:divBdr>
            <w:top w:val="none" w:sz="0" w:space="0" w:color="auto"/>
            <w:left w:val="none" w:sz="0" w:space="0" w:color="auto"/>
            <w:bottom w:val="none" w:sz="0" w:space="0" w:color="auto"/>
            <w:right w:val="none" w:sz="0" w:space="0" w:color="auto"/>
          </w:divBdr>
        </w:div>
        <w:div w:id="2139450925">
          <w:marLeft w:val="0"/>
          <w:marRight w:val="0"/>
          <w:marTop w:val="0"/>
          <w:marBottom w:val="0"/>
          <w:divBdr>
            <w:top w:val="none" w:sz="0" w:space="0" w:color="auto"/>
            <w:left w:val="none" w:sz="0" w:space="0" w:color="auto"/>
            <w:bottom w:val="none" w:sz="0" w:space="0" w:color="auto"/>
            <w:right w:val="none" w:sz="0" w:space="0" w:color="auto"/>
          </w:divBdr>
        </w:div>
      </w:divsChild>
    </w:div>
    <w:div w:id="708649266">
      <w:bodyDiv w:val="1"/>
      <w:marLeft w:val="0"/>
      <w:marRight w:val="0"/>
      <w:marTop w:val="0"/>
      <w:marBottom w:val="0"/>
      <w:divBdr>
        <w:top w:val="none" w:sz="0" w:space="0" w:color="auto"/>
        <w:left w:val="none" w:sz="0" w:space="0" w:color="auto"/>
        <w:bottom w:val="none" w:sz="0" w:space="0" w:color="auto"/>
        <w:right w:val="none" w:sz="0" w:space="0" w:color="auto"/>
      </w:divBdr>
      <w:divsChild>
        <w:div w:id="85083379">
          <w:marLeft w:val="0"/>
          <w:marRight w:val="0"/>
          <w:marTop w:val="0"/>
          <w:marBottom w:val="0"/>
          <w:divBdr>
            <w:top w:val="none" w:sz="0" w:space="0" w:color="auto"/>
            <w:left w:val="none" w:sz="0" w:space="0" w:color="auto"/>
            <w:bottom w:val="none" w:sz="0" w:space="0" w:color="auto"/>
            <w:right w:val="none" w:sz="0" w:space="0" w:color="auto"/>
          </w:divBdr>
        </w:div>
        <w:div w:id="858935237">
          <w:marLeft w:val="0"/>
          <w:marRight w:val="0"/>
          <w:marTop w:val="0"/>
          <w:marBottom w:val="0"/>
          <w:divBdr>
            <w:top w:val="none" w:sz="0" w:space="0" w:color="auto"/>
            <w:left w:val="none" w:sz="0" w:space="0" w:color="auto"/>
            <w:bottom w:val="none" w:sz="0" w:space="0" w:color="auto"/>
            <w:right w:val="none" w:sz="0" w:space="0" w:color="auto"/>
          </w:divBdr>
        </w:div>
        <w:div w:id="1163937794">
          <w:marLeft w:val="0"/>
          <w:marRight w:val="0"/>
          <w:marTop w:val="0"/>
          <w:marBottom w:val="0"/>
          <w:divBdr>
            <w:top w:val="none" w:sz="0" w:space="0" w:color="auto"/>
            <w:left w:val="none" w:sz="0" w:space="0" w:color="auto"/>
            <w:bottom w:val="none" w:sz="0" w:space="0" w:color="auto"/>
            <w:right w:val="none" w:sz="0" w:space="0" w:color="auto"/>
          </w:divBdr>
        </w:div>
        <w:div w:id="1425960693">
          <w:marLeft w:val="0"/>
          <w:marRight w:val="0"/>
          <w:marTop w:val="0"/>
          <w:marBottom w:val="0"/>
          <w:divBdr>
            <w:top w:val="none" w:sz="0" w:space="0" w:color="auto"/>
            <w:left w:val="none" w:sz="0" w:space="0" w:color="auto"/>
            <w:bottom w:val="none" w:sz="0" w:space="0" w:color="auto"/>
            <w:right w:val="none" w:sz="0" w:space="0" w:color="auto"/>
          </w:divBdr>
        </w:div>
        <w:div w:id="1659069041">
          <w:marLeft w:val="0"/>
          <w:marRight w:val="0"/>
          <w:marTop w:val="0"/>
          <w:marBottom w:val="0"/>
          <w:divBdr>
            <w:top w:val="none" w:sz="0" w:space="0" w:color="auto"/>
            <w:left w:val="none" w:sz="0" w:space="0" w:color="auto"/>
            <w:bottom w:val="none" w:sz="0" w:space="0" w:color="auto"/>
            <w:right w:val="none" w:sz="0" w:space="0" w:color="auto"/>
          </w:divBdr>
        </w:div>
        <w:div w:id="1728603185">
          <w:marLeft w:val="0"/>
          <w:marRight w:val="0"/>
          <w:marTop w:val="0"/>
          <w:marBottom w:val="0"/>
          <w:divBdr>
            <w:top w:val="none" w:sz="0" w:space="0" w:color="auto"/>
            <w:left w:val="none" w:sz="0" w:space="0" w:color="auto"/>
            <w:bottom w:val="none" w:sz="0" w:space="0" w:color="auto"/>
            <w:right w:val="none" w:sz="0" w:space="0" w:color="auto"/>
          </w:divBdr>
        </w:div>
      </w:divsChild>
    </w:div>
    <w:div w:id="768351610">
      <w:bodyDiv w:val="1"/>
      <w:marLeft w:val="0"/>
      <w:marRight w:val="0"/>
      <w:marTop w:val="0"/>
      <w:marBottom w:val="0"/>
      <w:divBdr>
        <w:top w:val="none" w:sz="0" w:space="0" w:color="auto"/>
        <w:left w:val="none" w:sz="0" w:space="0" w:color="auto"/>
        <w:bottom w:val="none" w:sz="0" w:space="0" w:color="auto"/>
        <w:right w:val="none" w:sz="0" w:space="0" w:color="auto"/>
      </w:divBdr>
    </w:div>
    <w:div w:id="807286212">
      <w:bodyDiv w:val="1"/>
      <w:marLeft w:val="0"/>
      <w:marRight w:val="0"/>
      <w:marTop w:val="0"/>
      <w:marBottom w:val="0"/>
      <w:divBdr>
        <w:top w:val="none" w:sz="0" w:space="0" w:color="auto"/>
        <w:left w:val="none" w:sz="0" w:space="0" w:color="auto"/>
        <w:bottom w:val="none" w:sz="0" w:space="0" w:color="auto"/>
        <w:right w:val="none" w:sz="0" w:space="0" w:color="auto"/>
      </w:divBdr>
    </w:div>
    <w:div w:id="812216863">
      <w:bodyDiv w:val="1"/>
      <w:marLeft w:val="0"/>
      <w:marRight w:val="0"/>
      <w:marTop w:val="0"/>
      <w:marBottom w:val="0"/>
      <w:divBdr>
        <w:top w:val="none" w:sz="0" w:space="0" w:color="auto"/>
        <w:left w:val="none" w:sz="0" w:space="0" w:color="auto"/>
        <w:bottom w:val="none" w:sz="0" w:space="0" w:color="auto"/>
        <w:right w:val="none" w:sz="0" w:space="0" w:color="auto"/>
      </w:divBdr>
    </w:div>
    <w:div w:id="815534814">
      <w:bodyDiv w:val="1"/>
      <w:marLeft w:val="0"/>
      <w:marRight w:val="0"/>
      <w:marTop w:val="0"/>
      <w:marBottom w:val="0"/>
      <w:divBdr>
        <w:top w:val="none" w:sz="0" w:space="0" w:color="auto"/>
        <w:left w:val="none" w:sz="0" w:space="0" w:color="auto"/>
        <w:bottom w:val="none" w:sz="0" w:space="0" w:color="auto"/>
        <w:right w:val="none" w:sz="0" w:space="0" w:color="auto"/>
      </w:divBdr>
    </w:div>
    <w:div w:id="833497239">
      <w:bodyDiv w:val="1"/>
      <w:marLeft w:val="0"/>
      <w:marRight w:val="0"/>
      <w:marTop w:val="0"/>
      <w:marBottom w:val="0"/>
      <w:divBdr>
        <w:top w:val="none" w:sz="0" w:space="0" w:color="auto"/>
        <w:left w:val="none" w:sz="0" w:space="0" w:color="auto"/>
        <w:bottom w:val="none" w:sz="0" w:space="0" w:color="auto"/>
        <w:right w:val="none" w:sz="0" w:space="0" w:color="auto"/>
      </w:divBdr>
    </w:div>
    <w:div w:id="863834371">
      <w:bodyDiv w:val="1"/>
      <w:marLeft w:val="0"/>
      <w:marRight w:val="0"/>
      <w:marTop w:val="0"/>
      <w:marBottom w:val="0"/>
      <w:divBdr>
        <w:top w:val="none" w:sz="0" w:space="0" w:color="auto"/>
        <w:left w:val="none" w:sz="0" w:space="0" w:color="auto"/>
        <w:bottom w:val="none" w:sz="0" w:space="0" w:color="auto"/>
        <w:right w:val="none" w:sz="0" w:space="0" w:color="auto"/>
      </w:divBdr>
    </w:div>
    <w:div w:id="906575108">
      <w:bodyDiv w:val="1"/>
      <w:marLeft w:val="0"/>
      <w:marRight w:val="0"/>
      <w:marTop w:val="0"/>
      <w:marBottom w:val="0"/>
      <w:divBdr>
        <w:top w:val="none" w:sz="0" w:space="0" w:color="auto"/>
        <w:left w:val="none" w:sz="0" w:space="0" w:color="auto"/>
        <w:bottom w:val="none" w:sz="0" w:space="0" w:color="auto"/>
        <w:right w:val="none" w:sz="0" w:space="0" w:color="auto"/>
      </w:divBdr>
    </w:div>
    <w:div w:id="911352188">
      <w:bodyDiv w:val="1"/>
      <w:marLeft w:val="0"/>
      <w:marRight w:val="0"/>
      <w:marTop w:val="0"/>
      <w:marBottom w:val="0"/>
      <w:divBdr>
        <w:top w:val="none" w:sz="0" w:space="0" w:color="auto"/>
        <w:left w:val="none" w:sz="0" w:space="0" w:color="auto"/>
        <w:bottom w:val="none" w:sz="0" w:space="0" w:color="auto"/>
        <w:right w:val="none" w:sz="0" w:space="0" w:color="auto"/>
      </w:divBdr>
    </w:div>
    <w:div w:id="913467606">
      <w:bodyDiv w:val="1"/>
      <w:marLeft w:val="0"/>
      <w:marRight w:val="0"/>
      <w:marTop w:val="0"/>
      <w:marBottom w:val="0"/>
      <w:divBdr>
        <w:top w:val="none" w:sz="0" w:space="0" w:color="auto"/>
        <w:left w:val="none" w:sz="0" w:space="0" w:color="auto"/>
        <w:bottom w:val="none" w:sz="0" w:space="0" w:color="auto"/>
        <w:right w:val="none" w:sz="0" w:space="0" w:color="auto"/>
      </w:divBdr>
    </w:div>
    <w:div w:id="942031681">
      <w:bodyDiv w:val="1"/>
      <w:marLeft w:val="0"/>
      <w:marRight w:val="0"/>
      <w:marTop w:val="0"/>
      <w:marBottom w:val="0"/>
      <w:divBdr>
        <w:top w:val="none" w:sz="0" w:space="0" w:color="auto"/>
        <w:left w:val="none" w:sz="0" w:space="0" w:color="auto"/>
        <w:bottom w:val="none" w:sz="0" w:space="0" w:color="auto"/>
        <w:right w:val="none" w:sz="0" w:space="0" w:color="auto"/>
      </w:divBdr>
    </w:div>
    <w:div w:id="942155254">
      <w:bodyDiv w:val="1"/>
      <w:marLeft w:val="30"/>
      <w:marRight w:val="30"/>
      <w:marTop w:val="0"/>
      <w:marBottom w:val="0"/>
      <w:divBdr>
        <w:top w:val="none" w:sz="0" w:space="0" w:color="auto"/>
        <w:left w:val="none" w:sz="0" w:space="0" w:color="auto"/>
        <w:bottom w:val="none" w:sz="0" w:space="0" w:color="auto"/>
        <w:right w:val="none" w:sz="0" w:space="0" w:color="auto"/>
      </w:divBdr>
      <w:divsChild>
        <w:div w:id="1936785840">
          <w:marLeft w:val="0"/>
          <w:marRight w:val="0"/>
          <w:marTop w:val="0"/>
          <w:marBottom w:val="0"/>
          <w:divBdr>
            <w:top w:val="none" w:sz="0" w:space="0" w:color="auto"/>
            <w:left w:val="none" w:sz="0" w:space="0" w:color="auto"/>
            <w:bottom w:val="none" w:sz="0" w:space="0" w:color="auto"/>
            <w:right w:val="none" w:sz="0" w:space="0" w:color="auto"/>
          </w:divBdr>
          <w:divsChild>
            <w:div w:id="960499929">
              <w:marLeft w:val="0"/>
              <w:marRight w:val="0"/>
              <w:marTop w:val="0"/>
              <w:marBottom w:val="0"/>
              <w:divBdr>
                <w:top w:val="none" w:sz="0" w:space="0" w:color="auto"/>
                <w:left w:val="none" w:sz="0" w:space="0" w:color="auto"/>
                <w:bottom w:val="none" w:sz="0" w:space="0" w:color="auto"/>
                <w:right w:val="none" w:sz="0" w:space="0" w:color="auto"/>
              </w:divBdr>
              <w:divsChild>
                <w:div w:id="127478495">
                  <w:marLeft w:val="180"/>
                  <w:marRight w:val="0"/>
                  <w:marTop w:val="0"/>
                  <w:marBottom w:val="0"/>
                  <w:divBdr>
                    <w:top w:val="none" w:sz="0" w:space="0" w:color="auto"/>
                    <w:left w:val="none" w:sz="0" w:space="0" w:color="auto"/>
                    <w:bottom w:val="none" w:sz="0" w:space="0" w:color="auto"/>
                    <w:right w:val="none" w:sz="0" w:space="0" w:color="auto"/>
                  </w:divBdr>
                  <w:divsChild>
                    <w:div w:id="802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39782">
      <w:bodyDiv w:val="1"/>
      <w:marLeft w:val="0"/>
      <w:marRight w:val="0"/>
      <w:marTop w:val="0"/>
      <w:marBottom w:val="0"/>
      <w:divBdr>
        <w:top w:val="none" w:sz="0" w:space="0" w:color="auto"/>
        <w:left w:val="none" w:sz="0" w:space="0" w:color="auto"/>
        <w:bottom w:val="none" w:sz="0" w:space="0" w:color="auto"/>
        <w:right w:val="none" w:sz="0" w:space="0" w:color="auto"/>
      </w:divBdr>
    </w:div>
    <w:div w:id="1032536601">
      <w:bodyDiv w:val="1"/>
      <w:marLeft w:val="0"/>
      <w:marRight w:val="0"/>
      <w:marTop w:val="0"/>
      <w:marBottom w:val="0"/>
      <w:divBdr>
        <w:top w:val="none" w:sz="0" w:space="0" w:color="auto"/>
        <w:left w:val="none" w:sz="0" w:space="0" w:color="auto"/>
        <w:bottom w:val="none" w:sz="0" w:space="0" w:color="auto"/>
        <w:right w:val="none" w:sz="0" w:space="0" w:color="auto"/>
      </w:divBdr>
      <w:divsChild>
        <w:div w:id="460422245">
          <w:marLeft w:val="0"/>
          <w:marRight w:val="0"/>
          <w:marTop w:val="0"/>
          <w:marBottom w:val="0"/>
          <w:divBdr>
            <w:top w:val="none" w:sz="0" w:space="0" w:color="auto"/>
            <w:left w:val="none" w:sz="0" w:space="0" w:color="auto"/>
            <w:bottom w:val="none" w:sz="0" w:space="0" w:color="auto"/>
            <w:right w:val="none" w:sz="0" w:space="0" w:color="auto"/>
          </w:divBdr>
        </w:div>
        <w:div w:id="695036518">
          <w:marLeft w:val="0"/>
          <w:marRight w:val="0"/>
          <w:marTop w:val="0"/>
          <w:marBottom w:val="0"/>
          <w:divBdr>
            <w:top w:val="none" w:sz="0" w:space="0" w:color="auto"/>
            <w:left w:val="none" w:sz="0" w:space="0" w:color="auto"/>
            <w:bottom w:val="none" w:sz="0" w:space="0" w:color="auto"/>
            <w:right w:val="none" w:sz="0" w:space="0" w:color="auto"/>
          </w:divBdr>
        </w:div>
        <w:div w:id="1135179935">
          <w:marLeft w:val="0"/>
          <w:marRight w:val="0"/>
          <w:marTop w:val="0"/>
          <w:marBottom w:val="0"/>
          <w:divBdr>
            <w:top w:val="none" w:sz="0" w:space="0" w:color="auto"/>
            <w:left w:val="none" w:sz="0" w:space="0" w:color="auto"/>
            <w:bottom w:val="none" w:sz="0" w:space="0" w:color="auto"/>
            <w:right w:val="none" w:sz="0" w:space="0" w:color="auto"/>
          </w:divBdr>
        </w:div>
        <w:div w:id="1209949667">
          <w:marLeft w:val="0"/>
          <w:marRight w:val="0"/>
          <w:marTop w:val="0"/>
          <w:marBottom w:val="0"/>
          <w:divBdr>
            <w:top w:val="none" w:sz="0" w:space="0" w:color="auto"/>
            <w:left w:val="none" w:sz="0" w:space="0" w:color="auto"/>
            <w:bottom w:val="none" w:sz="0" w:space="0" w:color="auto"/>
            <w:right w:val="none" w:sz="0" w:space="0" w:color="auto"/>
          </w:divBdr>
        </w:div>
        <w:div w:id="1346129256">
          <w:marLeft w:val="0"/>
          <w:marRight w:val="0"/>
          <w:marTop w:val="0"/>
          <w:marBottom w:val="0"/>
          <w:divBdr>
            <w:top w:val="none" w:sz="0" w:space="0" w:color="auto"/>
            <w:left w:val="none" w:sz="0" w:space="0" w:color="auto"/>
            <w:bottom w:val="none" w:sz="0" w:space="0" w:color="auto"/>
            <w:right w:val="none" w:sz="0" w:space="0" w:color="auto"/>
          </w:divBdr>
        </w:div>
        <w:div w:id="1672951927">
          <w:marLeft w:val="0"/>
          <w:marRight w:val="0"/>
          <w:marTop w:val="0"/>
          <w:marBottom w:val="0"/>
          <w:divBdr>
            <w:top w:val="none" w:sz="0" w:space="0" w:color="auto"/>
            <w:left w:val="none" w:sz="0" w:space="0" w:color="auto"/>
            <w:bottom w:val="none" w:sz="0" w:space="0" w:color="auto"/>
            <w:right w:val="none" w:sz="0" w:space="0" w:color="auto"/>
          </w:divBdr>
        </w:div>
        <w:div w:id="1911042840">
          <w:marLeft w:val="0"/>
          <w:marRight w:val="0"/>
          <w:marTop w:val="0"/>
          <w:marBottom w:val="0"/>
          <w:divBdr>
            <w:top w:val="none" w:sz="0" w:space="0" w:color="auto"/>
            <w:left w:val="none" w:sz="0" w:space="0" w:color="auto"/>
            <w:bottom w:val="none" w:sz="0" w:space="0" w:color="auto"/>
            <w:right w:val="none" w:sz="0" w:space="0" w:color="auto"/>
          </w:divBdr>
        </w:div>
      </w:divsChild>
    </w:div>
    <w:div w:id="1079445897">
      <w:bodyDiv w:val="1"/>
      <w:marLeft w:val="0"/>
      <w:marRight w:val="0"/>
      <w:marTop w:val="0"/>
      <w:marBottom w:val="0"/>
      <w:divBdr>
        <w:top w:val="none" w:sz="0" w:space="0" w:color="auto"/>
        <w:left w:val="none" w:sz="0" w:space="0" w:color="auto"/>
        <w:bottom w:val="none" w:sz="0" w:space="0" w:color="auto"/>
        <w:right w:val="none" w:sz="0" w:space="0" w:color="auto"/>
      </w:divBdr>
    </w:div>
    <w:div w:id="1081635375">
      <w:bodyDiv w:val="1"/>
      <w:marLeft w:val="0"/>
      <w:marRight w:val="0"/>
      <w:marTop w:val="0"/>
      <w:marBottom w:val="0"/>
      <w:divBdr>
        <w:top w:val="none" w:sz="0" w:space="0" w:color="auto"/>
        <w:left w:val="none" w:sz="0" w:space="0" w:color="auto"/>
        <w:bottom w:val="none" w:sz="0" w:space="0" w:color="auto"/>
        <w:right w:val="none" w:sz="0" w:space="0" w:color="auto"/>
      </w:divBdr>
    </w:div>
    <w:div w:id="1083532056">
      <w:bodyDiv w:val="1"/>
      <w:marLeft w:val="0"/>
      <w:marRight w:val="0"/>
      <w:marTop w:val="0"/>
      <w:marBottom w:val="0"/>
      <w:divBdr>
        <w:top w:val="none" w:sz="0" w:space="0" w:color="auto"/>
        <w:left w:val="none" w:sz="0" w:space="0" w:color="auto"/>
        <w:bottom w:val="none" w:sz="0" w:space="0" w:color="auto"/>
        <w:right w:val="none" w:sz="0" w:space="0" w:color="auto"/>
      </w:divBdr>
    </w:div>
    <w:div w:id="1097558913">
      <w:bodyDiv w:val="1"/>
      <w:marLeft w:val="0"/>
      <w:marRight w:val="0"/>
      <w:marTop w:val="0"/>
      <w:marBottom w:val="0"/>
      <w:divBdr>
        <w:top w:val="none" w:sz="0" w:space="0" w:color="auto"/>
        <w:left w:val="none" w:sz="0" w:space="0" w:color="auto"/>
        <w:bottom w:val="none" w:sz="0" w:space="0" w:color="auto"/>
        <w:right w:val="none" w:sz="0" w:space="0" w:color="auto"/>
      </w:divBdr>
    </w:div>
    <w:div w:id="1100101312">
      <w:bodyDiv w:val="1"/>
      <w:marLeft w:val="0"/>
      <w:marRight w:val="0"/>
      <w:marTop w:val="0"/>
      <w:marBottom w:val="0"/>
      <w:divBdr>
        <w:top w:val="none" w:sz="0" w:space="0" w:color="auto"/>
        <w:left w:val="none" w:sz="0" w:space="0" w:color="auto"/>
        <w:bottom w:val="none" w:sz="0" w:space="0" w:color="auto"/>
        <w:right w:val="none" w:sz="0" w:space="0" w:color="auto"/>
      </w:divBdr>
    </w:div>
    <w:div w:id="1104229758">
      <w:bodyDiv w:val="1"/>
      <w:marLeft w:val="0"/>
      <w:marRight w:val="0"/>
      <w:marTop w:val="0"/>
      <w:marBottom w:val="0"/>
      <w:divBdr>
        <w:top w:val="none" w:sz="0" w:space="0" w:color="auto"/>
        <w:left w:val="none" w:sz="0" w:space="0" w:color="auto"/>
        <w:bottom w:val="none" w:sz="0" w:space="0" w:color="auto"/>
        <w:right w:val="none" w:sz="0" w:space="0" w:color="auto"/>
      </w:divBdr>
    </w:div>
    <w:div w:id="1113667136">
      <w:bodyDiv w:val="1"/>
      <w:marLeft w:val="0"/>
      <w:marRight w:val="0"/>
      <w:marTop w:val="0"/>
      <w:marBottom w:val="0"/>
      <w:divBdr>
        <w:top w:val="none" w:sz="0" w:space="0" w:color="auto"/>
        <w:left w:val="none" w:sz="0" w:space="0" w:color="auto"/>
        <w:bottom w:val="none" w:sz="0" w:space="0" w:color="auto"/>
        <w:right w:val="none" w:sz="0" w:space="0" w:color="auto"/>
      </w:divBdr>
      <w:divsChild>
        <w:div w:id="456601789">
          <w:marLeft w:val="0"/>
          <w:marRight w:val="0"/>
          <w:marTop w:val="0"/>
          <w:marBottom w:val="0"/>
          <w:divBdr>
            <w:top w:val="none" w:sz="0" w:space="0" w:color="auto"/>
            <w:left w:val="none" w:sz="0" w:space="0" w:color="auto"/>
            <w:bottom w:val="none" w:sz="0" w:space="0" w:color="auto"/>
            <w:right w:val="none" w:sz="0" w:space="0" w:color="auto"/>
          </w:divBdr>
        </w:div>
        <w:div w:id="1608806413">
          <w:marLeft w:val="0"/>
          <w:marRight w:val="0"/>
          <w:marTop w:val="0"/>
          <w:marBottom w:val="0"/>
          <w:divBdr>
            <w:top w:val="none" w:sz="0" w:space="0" w:color="auto"/>
            <w:left w:val="none" w:sz="0" w:space="0" w:color="auto"/>
            <w:bottom w:val="none" w:sz="0" w:space="0" w:color="auto"/>
            <w:right w:val="none" w:sz="0" w:space="0" w:color="auto"/>
          </w:divBdr>
        </w:div>
      </w:divsChild>
    </w:div>
    <w:div w:id="1117214061">
      <w:bodyDiv w:val="1"/>
      <w:marLeft w:val="0"/>
      <w:marRight w:val="0"/>
      <w:marTop w:val="0"/>
      <w:marBottom w:val="0"/>
      <w:divBdr>
        <w:top w:val="none" w:sz="0" w:space="0" w:color="auto"/>
        <w:left w:val="none" w:sz="0" w:space="0" w:color="auto"/>
        <w:bottom w:val="none" w:sz="0" w:space="0" w:color="auto"/>
        <w:right w:val="none" w:sz="0" w:space="0" w:color="auto"/>
      </w:divBdr>
    </w:div>
    <w:div w:id="1152405788">
      <w:bodyDiv w:val="1"/>
      <w:marLeft w:val="0"/>
      <w:marRight w:val="0"/>
      <w:marTop w:val="0"/>
      <w:marBottom w:val="0"/>
      <w:divBdr>
        <w:top w:val="none" w:sz="0" w:space="0" w:color="auto"/>
        <w:left w:val="none" w:sz="0" w:space="0" w:color="auto"/>
        <w:bottom w:val="none" w:sz="0" w:space="0" w:color="auto"/>
        <w:right w:val="none" w:sz="0" w:space="0" w:color="auto"/>
      </w:divBdr>
    </w:div>
    <w:div w:id="1160459213">
      <w:bodyDiv w:val="1"/>
      <w:marLeft w:val="0"/>
      <w:marRight w:val="0"/>
      <w:marTop w:val="0"/>
      <w:marBottom w:val="0"/>
      <w:divBdr>
        <w:top w:val="none" w:sz="0" w:space="0" w:color="auto"/>
        <w:left w:val="none" w:sz="0" w:space="0" w:color="auto"/>
        <w:bottom w:val="none" w:sz="0" w:space="0" w:color="auto"/>
        <w:right w:val="none" w:sz="0" w:space="0" w:color="auto"/>
      </w:divBdr>
    </w:div>
    <w:div w:id="1164122697">
      <w:bodyDiv w:val="1"/>
      <w:marLeft w:val="0"/>
      <w:marRight w:val="0"/>
      <w:marTop w:val="0"/>
      <w:marBottom w:val="0"/>
      <w:divBdr>
        <w:top w:val="none" w:sz="0" w:space="0" w:color="auto"/>
        <w:left w:val="none" w:sz="0" w:space="0" w:color="auto"/>
        <w:bottom w:val="none" w:sz="0" w:space="0" w:color="auto"/>
        <w:right w:val="none" w:sz="0" w:space="0" w:color="auto"/>
      </w:divBdr>
    </w:div>
    <w:div w:id="1188954720">
      <w:bodyDiv w:val="1"/>
      <w:marLeft w:val="0"/>
      <w:marRight w:val="0"/>
      <w:marTop w:val="0"/>
      <w:marBottom w:val="0"/>
      <w:divBdr>
        <w:top w:val="none" w:sz="0" w:space="0" w:color="auto"/>
        <w:left w:val="none" w:sz="0" w:space="0" w:color="auto"/>
        <w:bottom w:val="none" w:sz="0" w:space="0" w:color="auto"/>
        <w:right w:val="none" w:sz="0" w:space="0" w:color="auto"/>
      </w:divBdr>
    </w:div>
    <w:div w:id="1211921513">
      <w:bodyDiv w:val="1"/>
      <w:marLeft w:val="0"/>
      <w:marRight w:val="0"/>
      <w:marTop w:val="0"/>
      <w:marBottom w:val="0"/>
      <w:divBdr>
        <w:top w:val="none" w:sz="0" w:space="0" w:color="auto"/>
        <w:left w:val="none" w:sz="0" w:space="0" w:color="auto"/>
        <w:bottom w:val="none" w:sz="0" w:space="0" w:color="auto"/>
        <w:right w:val="none" w:sz="0" w:space="0" w:color="auto"/>
      </w:divBdr>
    </w:div>
    <w:div w:id="1219124540">
      <w:bodyDiv w:val="1"/>
      <w:marLeft w:val="0"/>
      <w:marRight w:val="0"/>
      <w:marTop w:val="0"/>
      <w:marBottom w:val="0"/>
      <w:divBdr>
        <w:top w:val="none" w:sz="0" w:space="0" w:color="auto"/>
        <w:left w:val="none" w:sz="0" w:space="0" w:color="auto"/>
        <w:bottom w:val="none" w:sz="0" w:space="0" w:color="auto"/>
        <w:right w:val="none" w:sz="0" w:space="0" w:color="auto"/>
      </w:divBdr>
    </w:div>
    <w:div w:id="1224370043">
      <w:bodyDiv w:val="1"/>
      <w:marLeft w:val="0"/>
      <w:marRight w:val="0"/>
      <w:marTop w:val="0"/>
      <w:marBottom w:val="0"/>
      <w:divBdr>
        <w:top w:val="none" w:sz="0" w:space="0" w:color="auto"/>
        <w:left w:val="none" w:sz="0" w:space="0" w:color="auto"/>
        <w:bottom w:val="none" w:sz="0" w:space="0" w:color="auto"/>
        <w:right w:val="none" w:sz="0" w:space="0" w:color="auto"/>
      </w:divBdr>
    </w:div>
    <w:div w:id="1235160352">
      <w:bodyDiv w:val="1"/>
      <w:marLeft w:val="0"/>
      <w:marRight w:val="0"/>
      <w:marTop w:val="0"/>
      <w:marBottom w:val="0"/>
      <w:divBdr>
        <w:top w:val="none" w:sz="0" w:space="0" w:color="auto"/>
        <w:left w:val="none" w:sz="0" w:space="0" w:color="auto"/>
        <w:bottom w:val="none" w:sz="0" w:space="0" w:color="auto"/>
        <w:right w:val="none" w:sz="0" w:space="0" w:color="auto"/>
      </w:divBdr>
      <w:divsChild>
        <w:div w:id="67773268">
          <w:marLeft w:val="0"/>
          <w:marRight w:val="0"/>
          <w:marTop w:val="0"/>
          <w:marBottom w:val="0"/>
          <w:divBdr>
            <w:top w:val="none" w:sz="0" w:space="0" w:color="auto"/>
            <w:left w:val="none" w:sz="0" w:space="0" w:color="auto"/>
            <w:bottom w:val="none" w:sz="0" w:space="0" w:color="auto"/>
            <w:right w:val="none" w:sz="0" w:space="0" w:color="auto"/>
          </w:divBdr>
        </w:div>
        <w:div w:id="87166608">
          <w:marLeft w:val="0"/>
          <w:marRight w:val="0"/>
          <w:marTop w:val="0"/>
          <w:marBottom w:val="0"/>
          <w:divBdr>
            <w:top w:val="none" w:sz="0" w:space="0" w:color="auto"/>
            <w:left w:val="none" w:sz="0" w:space="0" w:color="auto"/>
            <w:bottom w:val="none" w:sz="0" w:space="0" w:color="auto"/>
            <w:right w:val="none" w:sz="0" w:space="0" w:color="auto"/>
          </w:divBdr>
        </w:div>
        <w:div w:id="244531579">
          <w:marLeft w:val="0"/>
          <w:marRight w:val="0"/>
          <w:marTop w:val="0"/>
          <w:marBottom w:val="0"/>
          <w:divBdr>
            <w:top w:val="none" w:sz="0" w:space="0" w:color="auto"/>
            <w:left w:val="none" w:sz="0" w:space="0" w:color="auto"/>
            <w:bottom w:val="none" w:sz="0" w:space="0" w:color="auto"/>
            <w:right w:val="none" w:sz="0" w:space="0" w:color="auto"/>
          </w:divBdr>
        </w:div>
        <w:div w:id="254480167">
          <w:marLeft w:val="0"/>
          <w:marRight w:val="0"/>
          <w:marTop w:val="0"/>
          <w:marBottom w:val="0"/>
          <w:divBdr>
            <w:top w:val="none" w:sz="0" w:space="0" w:color="auto"/>
            <w:left w:val="none" w:sz="0" w:space="0" w:color="auto"/>
            <w:bottom w:val="none" w:sz="0" w:space="0" w:color="auto"/>
            <w:right w:val="none" w:sz="0" w:space="0" w:color="auto"/>
          </w:divBdr>
        </w:div>
        <w:div w:id="397287031">
          <w:marLeft w:val="0"/>
          <w:marRight w:val="0"/>
          <w:marTop w:val="0"/>
          <w:marBottom w:val="0"/>
          <w:divBdr>
            <w:top w:val="none" w:sz="0" w:space="0" w:color="auto"/>
            <w:left w:val="none" w:sz="0" w:space="0" w:color="auto"/>
            <w:bottom w:val="none" w:sz="0" w:space="0" w:color="auto"/>
            <w:right w:val="none" w:sz="0" w:space="0" w:color="auto"/>
          </w:divBdr>
        </w:div>
        <w:div w:id="413598661">
          <w:marLeft w:val="0"/>
          <w:marRight w:val="0"/>
          <w:marTop w:val="0"/>
          <w:marBottom w:val="0"/>
          <w:divBdr>
            <w:top w:val="none" w:sz="0" w:space="0" w:color="auto"/>
            <w:left w:val="none" w:sz="0" w:space="0" w:color="auto"/>
            <w:bottom w:val="none" w:sz="0" w:space="0" w:color="auto"/>
            <w:right w:val="none" w:sz="0" w:space="0" w:color="auto"/>
          </w:divBdr>
        </w:div>
        <w:div w:id="424227541">
          <w:marLeft w:val="0"/>
          <w:marRight w:val="0"/>
          <w:marTop w:val="0"/>
          <w:marBottom w:val="0"/>
          <w:divBdr>
            <w:top w:val="none" w:sz="0" w:space="0" w:color="auto"/>
            <w:left w:val="none" w:sz="0" w:space="0" w:color="auto"/>
            <w:bottom w:val="none" w:sz="0" w:space="0" w:color="auto"/>
            <w:right w:val="none" w:sz="0" w:space="0" w:color="auto"/>
          </w:divBdr>
        </w:div>
        <w:div w:id="634867873">
          <w:marLeft w:val="0"/>
          <w:marRight w:val="0"/>
          <w:marTop w:val="0"/>
          <w:marBottom w:val="0"/>
          <w:divBdr>
            <w:top w:val="none" w:sz="0" w:space="0" w:color="auto"/>
            <w:left w:val="none" w:sz="0" w:space="0" w:color="auto"/>
            <w:bottom w:val="none" w:sz="0" w:space="0" w:color="auto"/>
            <w:right w:val="none" w:sz="0" w:space="0" w:color="auto"/>
          </w:divBdr>
        </w:div>
        <w:div w:id="729772024">
          <w:marLeft w:val="0"/>
          <w:marRight w:val="0"/>
          <w:marTop w:val="0"/>
          <w:marBottom w:val="0"/>
          <w:divBdr>
            <w:top w:val="none" w:sz="0" w:space="0" w:color="auto"/>
            <w:left w:val="none" w:sz="0" w:space="0" w:color="auto"/>
            <w:bottom w:val="none" w:sz="0" w:space="0" w:color="auto"/>
            <w:right w:val="none" w:sz="0" w:space="0" w:color="auto"/>
          </w:divBdr>
        </w:div>
        <w:div w:id="773749628">
          <w:marLeft w:val="0"/>
          <w:marRight w:val="0"/>
          <w:marTop w:val="0"/>
          <w:marBottom w:val="0"/>
          <w:divBdr>
            <w:top w:val="none" w:sz="0" w:space="0" w:color="auto"/>
            <w:left w:val="none" w:sz="0" w:space="0" w:color="auto"/>
            <w:bottom w:val="none" w:sz="0" w:space="0" w:color="auto"/>
            <w:right w:val="none" w:sz="0" w:space="0" w:color="auto"/>
          </w:divBdr>
        </w:div>
        <w:div w:id="859660989">
          <w:marLeft w:val="0"/>
          <w:marRight w:val="0"/>
          <w:marTop w:val="0"/>
          <w:marBottom w:val="0"/>
          <w:divBdr>
            <w:top w:val="none" w:sz="0" w:space="0" w:color="auto"/>
            <w:left w:val="none" w:sz="0" w:space="0" w:color="auto"/>
            <w:bottom w:val="none" w:sz="0" w:space="0" w:color="auto"/>
            <w:right w:val="none" w:sz="0" w:space="0" w:color="auto"/>
          </w:divBdr>
        </w:div>
        <w:div w:id="930546877">
          <w:marLeft w:val="0"/>
          <w:marRight w:val="0"/>
          <w:marTop w:val="0"/>
          <w:marBottom w:val="0"/>
          <w:divBdr>
            <w:top w:val="none" w:sz="0" w:space="0" w:color="auto"/>
            <w:left w:val="none" w:sz="0" w:space="0" w:color="auto"/>
            <w:bottom w:val="none" w:sz="0" w:space="0" w:color="auto"/>
            <w:right w:val="none" w:sz="0" w:space="0" w:color="auto"/>
          </w:divBdr>
        </w:div>
        <w:div w:id="962273570">
          <w:marLeft w:val="0"/>
          <w:marRight w:val="0"/>
          <w:marTop w:val="0"/>
          <w:marBottom w:val="0"/>
          <w:divBdr>
            <w:top w:val="none" w:sz="0" w:space="0" w:color="auto"/>
            <w:left w:val="none" w:sz="0" w:space="0" w:color="auto"/>
            <w:bottom w:val="none" w:sz="0" w:space="0" w:color="auto"/>
            <w:right w:val="none" w:sz="0" w:space="0" w:color="auto"/>
          </w:divBdr>
        </w:div>
        <w:div w:id="1041904967">
          <w:marLeft w:val="0"/>
          <w:marRight w:val="0"/>
          <w:marTop w:val="0"/>
          <w:marBottom w:val="0"/>
          <w:divBdr>
            <w:top w:val="none" w:sz="0" w:space="0" w:color="auto"/>
            <w:left w:val="none" w:sz="0" w:space="0" w:color="auto"/>
            <w:bottom w:val="none" w:sz="0" w:space="0" w:color="auto"/>
            <w:right w:val="none" w:sz="0" w:space="0" w:color="auto"/>
          </w:divBdr>
        </w:div>
        <w:div w:id="1236160296">
          <w:marLeft w:val="0"/>
          <w:marRight w:val="0"/>
          <w:marTop w:val="0"/>
          <w:marBottom w:val="0"/>
          <w:divBdr>
            <w:top w:val="none" w:sz="0" w:space="0" w:color="auto"/>
            <w:left w:val="none" w:sz="0" w:space="0" w:color="auto"/>
            <w:bottom w:val="none" w:sz="0" w:space="0" w:color="auto"/>
            <w:right w:val="none" w:sz="0" w:space="0" w:color="auto"/>
          </w:divBdr>
        </w:div>
        <w:div w:id="1241713828">
          <w:marLeft w:val="0"/>
          <w:marRight w:val="0"/>
          <w:marTop w:val="0"/>
          <w:marBottom w:val="0"/>
          <w:divBdr>
            <w:top w:val="none" w:sz="0" w:space="0" w:color="auto"/>
            <w:left w:val="none" w:sz="0" w:space="0" w:color="auto"/>
            <w:bottom w:val="none" w:sz="0" w:space="0" w:color="auto"/>
            <w:right w:val="none" w:sz="0" w:space="0" w:color="auto"/>
          </w:divBdr>
        </w:div>
        <w:div w:id="1368528400">
          <w:marLeft w:val="0"/>
          <w:marRight w:val="0"/>
          <w:marTop w:val="0"/>
          <w:marBottom w:val="0"/>
          <w:divBdr>
            <w:top w:val="none" w:sz="0" w:space="0" w:color="auto"/>
            <w:left w:val="none" w:sz="0" w:space="0" w:color="auto"/>
            <w:bottom w:val="none" w:sz="0" w:space="0" w:color="auto"/>
            <w:right w:val="none" w:sz="0" w:space="0" w:color="auto"/>
          </w:divBdr>
        </w:div>
        <w:div w:id="1438066064">
          <w:marLeft w:val="0"/>
          <w:marRight w:val="0"/>
          <w:marTop w:val="0"/>
          <w:marBottom w:val="0"/>
          <w:divBdr>
            <w:top w:val="none" w:sz="0" w:space="0" w:color="auto"/>
            <w:left w:val="none" w:sz="0" w:space="0" w:color="auto"/>
            <w:bottom w:val="none" w:sz="0" w:space="0" w:color="auto"/>
            <w:right w:val="none" w:sz="0" w:space="0" w:color="auto"/>
          </w:divBdr>
        </w:div>
        <w:div w:id="1443302261">
          <w:marLeft w:val="0"/>
          <w:marRight w:val="0"/>
          <w:marTop w:val="0"/>
          <w:marBottom w:val="0"/>
          <w:divBdr>
            <w:top w:val="none" w:sz="0" w:space="0" w:color="auto"/>
            <w:left w:val="none" w:sz="0" w:space="0" w:color="auto"/>
            <w:bottom w:val="none" w:sz="0" w:space="0" w:color="auto"/>
            <w:right w:val="none" w:sz="0" w:space="0" w:color="auto"/>
          </w:divBdr>
        </w:div>
        <w:div w:id="1461799332">
          <w:marLeft w:val="0"/>
          <w:marRight w:val="0"/>
          <w:marTop w:val="0"/>
          <w:marBottom w:val="0"/>
          <w:divBdr>
            <w:top w:val="none" w:sz="0" w:space="0" w:color="auto"/>
            <w:left w:val="none" w:sz="0" w:space="0" w:color="auto"/>
            <w:bottom w:val="none" w:sz="0" w:space="0" w:color="auto"/>
            <w:right w:val="none" w:sz="0" w:space="0" w:color="auto"/>
          </w:divBdr>
        </w:div>
        <w:div w:id="1473861773">
          <w:marLeft w:val="0"/>
          <w:marRight w:val="0"/>
          <w:marTop w:val="0"/>
          <w:marBottom w:val="0"/>
          <w:divBdr>
            <w:top w:val="none" w:sz="0" w:space="0" w:color="auto"/>
            <w:left w:val="none" w:sz="0" w:space="0" w:color="auto"/>
            <w:bottom w:val="none" w:sz="0" w:space="0" w:color="auto"/>
            <w:right w:val="none" w:sz="0" w:space="0" w:color="auto"/>
          </w:divBdr>
        </w:div>
        <w:div w:id="1670524591">
          <w:marLeft w:val="0"/>
          <w:marRight w:val="0"/>
          <w:marTop w:val="0"/>
          <w:marBottom w:val="0"/>
          <w:divBdr>
            <w:top w:val="none" w:sz="0" w:space="0" w:color="auto"/>
            <w:left w:val="none" w:sz="0" w:space="0" w:color="auto"/>
            <w:bottom w:val="none" w:sz="0" w:space="0" w:color="auto"/>
            <w:right w:val="none" w:sz="0" w:space="0" w:color="auto"/>
          </w:divBdr>
        </w:div>
        <w:div w:id="1696034483">
          <w:marLeft w:val="0"/>
          <w:marRight w:val="0"/>
          <w:marTop w:val="0"/>
          <w:marBottom w:val="0"/>
          <w:divBdr>
            <w:top w:val="none" w:sz="0" w:space="0" w:color="auto"/>
            <w:left w:val="none" w:sz="0" w:space="0" w:color="auto"/>
            <w:bottom w:val="none" w:sz="0" w:space="0" w:color="auto"/>
            <w:right w:val="none" w:sz="0" w:space="0" w:color="auto"/>
          </w:divBdr>
        </w:div>
        <w:div w:id="1727872559">
          <w:marLeft w:val="0"/>
          <w:marRight w:val="0"/>
          <w:marTop w:val="0"/>
          <w:marBottom w:val="0"/>
          <w:divBdr>
            <w:top w:val="none" w:sz="0" w:space="0" w:color="auto"/>
            <w:left w:val="none" w:sz="0" w:space="0" w:color="auto"/>
            <w:bottom w:val="none" w:sz="0" w:space="0" w:color="auto"/>
            <w:right w:val="none" w:sz="0" w:space="0" w:color="auto"/>
          </w:divBdr>
        </w:div>
        <w:div w:id="1855341462">
          <w:marLeft w:val="0"/>
          <w:marRight w:val="0"/>
          <w:marTop w:val="0"/>
          <w:marBottom w:val="0"/>
          <w:divBdr>
            <w:top w:val="none" w:sz="0" w:space="0" w:color="auto"/>
            <w:left w:val="none" w:sz="0" w:space="0" w:color="auto"/>
            <w:bottom w:val="none" w:sz="0" w:space="0" w:color="auto"/>
            <w:right w:val="none" w:sz="0" w:space="0" w:color="auto"/>
          </w:divBdr>
        </w:div>
        <w:div w:id="1895962482">
          <w:marLeft w:val="0"/>
          <w:marRight w:val="0"/>
          <w:marTop w:val="0"/>
          <w:marBottom w:val="0"/>
          <w:divBdr>
            <w:top w:val="none" w:sz="0" w:space="0" w:color="auto"/>
            <w:left w:val="none" w:sz="0" w:space="0" w:color="auto"/>
            <w:bottom w:val="none" w:sz="0" w:space="0" w:color="auto"/>
            <w:right w:val="none" w:sz="0" w:space="0" w:color="auto"/>
          </w:divBdr>
        </w:div>
        <w:div w:id="2006081371">
          <w:marLeft w:val="0"/>
          <w:marRight w:val="0"/>
          <w:marTop w:val="0"/>
          <w:marBottom w:val="0"/>
          <w:divBdr>
            <w:top w:val="none" w:sz="0" w:space="0" w:color="auto"/>
            <w:left w:val="none" w:sz="0" w:space="0" w:color="auto"/>
            <w:bottom w:val="none" w:sz="0" w:space="0" w:color="auto"/>
            <w:right w:val="none" w:sz="0" w:space="0" w:color="auto"/>
          </w:divBdr>
        </w:div>
        <w:div w:id="2028629192">
          <w:marLeft w:val="0"/>
          <w:marRight w:val="0"/>
          <w:marTop w:val="0"/>
          <w:marBottom w:val="0"/>
          <w:divBdr>
            <w:top w:val="none" w:sz="0" w:space="0" w:color="auto"/>
            <w:left w:val="none" w:sz="0" w:space="0" w:color="auto"/>
            <w:bottom w:val="none" w:sz="0" w:space="0" w:color="auto"/>
            <w:right w:val="none" w:sz="0" w:space="0" w:color="auto"/>
          </w:divBdr>
        </w:div>
        <w:div w:id="2091926265">
          <w:marLeft w:val="0"/>
          <w:marRight w:val="0"/>
          <w:marTop w:val="0"/>
          <w:marBottom w:val="0"/>
          <w:divBdr>
            <w:top w:val="none" w:sz="0" w:space="0" w:color="auto"/>
            <w:left w:val="none" w:sz="0" w:space="0" w:color="auto"/>
            <w:bottom w:val="none" w:sz="0" w:space="0" w:color="auto"/>
            <w:right w:val="none" w:sz="0" w:space="0" w:color="auto"/>
          </w:divBdr>
        </w:div>
        <w:div w:id="2103449322">
          <w:marLeft w:val="0"/>
          <w:marRight w:val="0"/>
          <w:marTop w:val="0"/>
          <w:marBottom w:val="0"/>
          <w:divBdr>
            <w:top w:val="none" w:sz="0" w:space="0" w:color="auto"/>
            <w:left w:val="none" w:sz="0" w:space="0" w:color="auto"/>
            <w:bottom w:val="none" w:sz="0" w:space="0" w:color="auto"/>
            <w:right w:val="none" w:sz="0" w:space="0" w:color="auto"/>
          </w:divBdr>
        </w:div>
      </w:divsChild>
    </w:div>
    <w:div w:id="1253053678">
      <w:bodyDiv w:val="1"/>
      <w:marLeft w:val="0"/>
      <w:marRight w:val="0"/>
      <w:marTop w:val="0"/>
      <w:marBottom w:val="0"/>
      <w:divBdr>
        <w:top w:val="none" w:sz="0" w:space="0" w:color="auto"/>
        <w:left w:val="none" w:sz="0" w:space="0" w:color="auto"/>
        <w:bottom w:val="none" w:sz="0" w:space="0" w:color="auto"/>
        <w:right w:val="none" w:sz="0" w:space="0" w:color="auto"/>
      </w:divBdr>
    </w:div>
    <w:div w:id="1263298693">
      <w:bodyDiv w:val="1"/>
      <w:marLeft w:val="0"/>
      <w:marRight w:val="0"/>
      <w:marTop w:val="0"/>
      <w:marBottom w:val="0"/>
      <w:divBdr>
        <w:top w:val="none" w:sz="0" w:space="0" w:color="auto"/>
        <w:left w:val="none" w:sz="0" w:space="0" w:color="auto"/>
        <w:bottom w:val="none" w:sz="0" w:space="0" w:color="auto"/>
        <w:right w:val="none" w:sz="0" w:space="0" w:color="auto"/>
      </w:divBdr>
    </w:div>
    <w:div w:id="1318145689">
      <w:bodyDiv w:val="1"/>
      <w:marLeft w:val="0"/>
      <w:marRight w:val="0"/>
      <w:marTop w:val="0"/>
      <w:marBottom w:val="0"/>
      <w:divBdr>
        <w:top w:val="none" w:sz="0" w:space="0" w:color="auto"/>
        <w:left w:val="none" w:sz="0" w:space="0" w:color="auto"/>
        <w:bottom w:val="none" w:sz="0" w:space="0" w:color="auto"/>
        <w:right w:val="none" w:sz="0" w:space="0" w:color="auto"/>
      </w:divBdr>
    </w:div>
    <w:div w:id="1318919859">
      <w:bodyDiv w:val="1"/>
      <w:marLeft w:val="0"/>
      <w:marRight w:val="0"/>
      <w:marTop w:val="0"/>
      <w:marBottom w:val="0"/>
      <w:divBdr>
        <w:top w:val="none" w:sz="0" w:space="0" w:color="auto"/>
        <w:left w:val="none" w:sz="0" w:space="0" w:color="auto"/>
        <w:bottom w:val="none" w:sz="0" w:space="0" w:color="auto"/>
        <w:right w:val="none" w:sz="0" w:space="0" w:color="auto"/>
      </w:divBdr>
    </w:div>
    <w:div w:id="1330403935">
      <w:bodyDiv w:val="1"/>
      <w:marLeft w:val="0"/>
      <w:marRight w:val="0"/>
      <w:marTop w:val="0"/>
      <w:marBottom w:val="0"/>
      <w:divBdr>
        <w:top w:val="none" w:sz="0" w:space="0" w:color="auto"/>
        <w:left w:val="none" w:sz="0" w:space="0" w:color="auto"/>
        <w:bottom w:val="none" w:sz="0" w:space="0" w:color="auto"/>
        <w:right w:val="none" w:sz="0" w:space="0" w:color="auto"/>
      </w:divBdr>
    </w:div>
    <w:div w:id="1334263670">
      <w:bodyDiv w:val="1"/>
      <w:marLeft w:val="0"/>
      <w:marRight w:val="0"/>
      <w:marTop w:val="0"/>
      <w:marBottom w:val="0"/>
      <w:divBdr>
        <w:top w:val="none" w:sz="0" w:space="0" w:color="auto"/>
        <w:left w:val="none" w:sz="0" w:space="0" w:color="auto"/>
        <w:bottom w:val="none" w:sz="0" w:space="0" w:color="auto"/>
        <w:right w:val="none" w:sz="0" w:space="0" w:color="auto"/>
      </w:divBdr>
      <w:divsChild>
        <w:div w:id="448162782">
          <w:marLeft w:val="0"/>
          <w:marRight w:val="0"/>
          <w:marTop w:val="0"/>
          <w:marBottom w:val="0"/>
          <w:divBdr>
            <w:top w:val="none" w:sz="0" w:space="0" w:color="auto"/>
            <w:left w:val="none" w:sz="0" w:space="0" w:color="auto"/>
            <w:bottom w:val="none" w:sz="0" w:space="0" w:color="auto"/>
            <w:right w:val="none" w:sz="0" w:space="0" w:color="auto"/>
          </w:divBdr>
        </w:div>
        <w:div w:id="643122311">
          <w:marLeft w:val="0"/>
          <w:marRight w:val="0"/>
          <w:marTop w:val="0"/>
          <w:marBottom w:val="0"/>
          <w:divBdr>
            <w:top w:val="none" w:sz="0" w:space="0" w:color="auto"/>
            <w:left w:val="none" w:sz="0" w:space="0" w:color="auto"/>
            <w:bottom w:val="none" w:sz="0" w:space="0" w:color="auto"/>
            <w:right w:val="none" w:sz="0" w:space="0" w:color="auto"/>
          </w:divBdr>
        </w:div>
        <w:div w:id="645352016">
          <w:marLeft w:val="0"/>
          <w:marRight w:val="0"/>
          <w:marTop w:val="0"/>
          <w:marBottom w:val="0"/>
          <w:divBdr>
            <w:top w:val="none" w:sz="0" w:space="0" w:color="auto"/>
            <w:left w:val="none" w:sz="0" w:space="0" w:color="auto"/>
            <w:bottom w:val="none" w:sz="0" w:space="0" w:color="auto"/>
            <w:right w:val="none" w:sz="0" w:space="0" w:color="auto"/>
          </w:divBdr>
        </w:div>
        <w:div w:id="698313403">
          <w:marLeft w:val="0"/>
          <w:marRight w:val="0"/>
          <w:marTop w:val="0"/>
          <w:marBottom w:val="0"/>
          <w:divBdr>
            <w:top w:val="none" w:sz="0" w:space="0" w:color="auto"/>
            <w:left w:val="none" w:sz="0" w:space="0" w:color="auto"/>
            <w:bottom w:val="none" w:sz="0" w:space="0" w:color="auto"/>
            <w:right w:val="none" w:sz="0" w:space="0" w:color="auto"/>
          </w:divBdr>
        </w:div>
        <w:div w:id="1082800454">
          <w:marLeft w:val="0"/>
          <w:marRight w:val="0"/>
          <w:marTop w:val="0"/>
          <w:marBottom w:val="0"/>
          <w:divBdr>
            <w:top w:val="none" w:sz="0" w:space="0" w:color="auto"/>
            <w:left w:val="none" w:sz="0" w:space="0" w:color="auto"/>
            <w:bottom w:val="none" w:sz="0" w:space="0" w:color="auto"/>
            <w:right w:val="none" w:sz="0" w:space="0" w:color="auto"/>
          </w:divBdr>
        </w:div>
        <w:div w:id="1207986301">
          <w:marLeft w:val="0"/>
          <w:marRight w:val="0"/>
          <w:marTop w:val="0"/>
          <w:marBottom w:val="0"/>
          <w:divBdr>
            <w:top w:val="none" w:sz="0" w:space="0" w:color="auto"/>
            <w:left w:val="none" w:sz="0" w:space="0" w:color="auto"/>
            <w:bottom w:val="none" w:sz="0" w:space="0" w:color="auto"/>
            <w:right w:val="none" w:sz="0" w:space="0" w:color="auto"/>
          </w:divBdr>
        </w:div>
        <w:div w:id="2133740487">
          <w:marLeft w:val="0"/>
          <w:marRight w:val="0"/>
          <w:marTop w:val="0"/>
          <w:marBottom w:val="0"/>
          <w:divBdr>
            <w:top w:val="none" w:sz="0" w:space="0" w:color="auto"/>
            <w:left w:val="none" w:sz="0" w:space="0" w:color="auto"/>
            <w:bottom w:val="none" w:sz="0" w:space="0" w:color="auto"/>
            <w:right w:val="none" w:sz="0" w:space="0" w:color="auto"/>
          </w:divBdr>
        </w:div>
      </w:divsChild>
    </w:div>
    <w:div w:id="1343050385">
      <w:bodyDiv w:val="1"/>
      <w:marLeft w:val="0"/>
      <w:marRight w:val="0"/>
      <w:marTop w:val="0"/>
      <w:marBottom w:val="0"/>
      <w:divBdr>
        <w:top w:val="none" w:sz="0" w:space="0" w:color="auto"/>
        <w:left w:val="none" w:sz="0" w:space="0" w:color="auto"/>
        <w:bottom w:val="none" w:sz="0" w:space="0" w:color="auto"/>
        <w:right w:val="none" w:sz="0" w:space="0" w:color="auto"/>
      </w:divBdr>
    </w:div>
    <w:div w:id="1346132872">
      <w:bodyDiv w:val="1"/>
      <w:marLeft w:val="0"/>
      <w:marRight w:val="0"/>
      <w:marTop w:val="0"/>
      <w:marBottom w:val="0"/>
      <w:divBdr>
        <w:top w:val="none" w:sz="0" w:space="0" w:color="auto"/>
        <w:left w:val="none" w:sz="0" w:space="0" w:color="auto"/>
        <w:bottom w:val="none" w:sz="0" w:space="0" w:color="auto"/>
        <w:right w:val="none" w:sz="0" w:space="0" w:color="auto"/>
      </w:divBdr>
    </w:div>
    <w:div w:id="1435586771">
      <w:bodyDiv w:val="1"/>
      <w:marLeft w:val="0"/>
      <w:marRight w:val="0"/>
      <w:marTop w:val="0"/>
      <w:marBottom w:val="0"/>
      <w:divBdr>
        <w:top w:val="none" w:sz="0" w:space="0" w:color="auto"/>
        <w:left w:val="none" w:sz="0" w:space="0" w:color="auto"/>
        <w:bottom w:val="none" w:sz="0" w:space="0" w:color="auto"/>
        <w:right w:val="none" w:sz="0" w:space="0" w:color="auto"/>
      </w:divBdr>
    </w:div>
    <w:div w:id="1445030957">
      <w:bodyDiv w:val="1"/>
      <w:marLeft w:val="0"/>
      <w:marRight w:val="0"/>
      <w:marTop w:val="0"/>
      <w:marBottom w:val="0"/>
      <w:divBdr>
        <w:top w:val="none" w:sz="0" w:space="0" w:color="auto"/>
        <w:left w:val="none" w:sz="0" w:space="0" w:color="auto"/>
        <w:bottom w:val="none" w:sz="0" w:space="0" w:color="auto"/>
        <w:right w:val="none" w:sz="0" w:space="0" w:color="auto"/>
      </w:divBdr>
      <w:divsChild>
        <w:div w:id="405079311">
          <w:marLeft w:val="446"/>
          <w:marRight w:val="0"/>
          <w:marTop w:val="0"/>
          <w:marBottom w:val="0"/>
          <w:divBdr>
            <w:top w:val="none" w:sz="0" w:space="0" w:color="auto"/>
            <w:left w:val="none" w:sz="0" w:space="0" w:color="auto"/>
            <w:bottom w:val="none" w:sz="0" w:space="0" w:color="auto"/>
            <w:right w:val="none" w:sz="0" w:space="0" w:color="auto"/>
          </w:divBdr>
        </w:div>
        <w:div w:id="967510232">
          <w:marLeft w:val="446"/>
          <w:marRight w:val="0"/>
          <w:marTop w:val="0"/>
          <w:marBottom w:val="0"/>
          <w:divBdr>
            <w:top w:val="none" w:sz="0" w:space="0" w:color="auto"/>
            <w:left w:val="none" w:sz="0" w:space="0" w:color="auto"/>
            <w:bottom w:val="none" w:sz="0" w:space="0" w:color="auto"/>
            <w:right w:val="none" w:sz="0" w:space="0" w:color="auto"/>
          </w:divBdr>
        </w:div>
        <w:div w:id="1940677930">
          <w:marLeft w:val="446"/>
          <w:marRight w:val="0"/>
          <w:marTop w:val="0"/>
          <w:marBottom w:val="0"/>
          <w:divBdr>
            <w:top w:val="none" w:sz="0" w:space="0" w:color="auto"/>
            <w:left w:val="none" w:sz="0" w:space="0" w:color="auto"/>
            <w:bottom w:val="none" w:sz="0" w:space="0" w:color="auto"/>
            <w:right w:val="none" w:sz="0" w:space="0" w:color="auto"/>
          </w:divBdr>
        </w:div>
      </w:divsChild>
    </w:div>
    <w:div w:id="1467897299">
      <w:bodyDiv w:val="1"/>
      <w:marLeft w:val="0"/>
      <w:marRight w:val="0"/>
      <w:marTop w:val="0"/>
      <w:marBottom w:val="0"/>
      <w:divBdr>
        <w:top w:val="none" w:sz="0" w:space="0" w:color="auto"/>
        <w:left w:val="none" w:sz="0" w:space="0" w:color="auto"/>
        <w:bottom w:val="none" w:sz="0" w:space="0" w:color="auto"/>
        <w:right w:val="none" w:sz="0" w:space="0" w:color="auto"/>
      </w:divBdr>
      <w:divsChild>
        <w:div w:id="177620032">
          <w:marLeft w:val="547"/>
          <w:marRight w:val="0"/>
          <w:marTop w:val="0"/>
          <w:marBottom w:val="0"/>
          <w:divBdr>
            <w:top w:val="none" w:sz="0" w:space="0" w:color="auto"/>
            <w:left w:val="none" w:sz="0" w:space="0" w:color="auto"/>
            <w:bottom w:val="none" w:sz="0" w:space="0" w:color="auto"/>
            <w:right w:val="none" w:sz="0" w:space="0" w:color="auto"/>
          </w:divBdr>
        </w:div>
        <w:div w:id="913389829">
          <w:marLeft w:val="547"/>
          <w:marRight w:val="0"/>
          <w:marTop w:val="0"/>
          <w:marBottom w:val="0"/>
          <w:divBdr>
            <w:top w:val="none" w:sz="0" w:space="0" w:color="auto"/>
            <w:left w:val="none" w:sz="0" w:space="0" w:color="auto"/>
            <w:bottom w:val="none" w:sz="0" w:space="0" w:color="auto"/>
            <w:right w:val="none" w:sz="0" w:space="0" w:color="auto"/>
          </w:divBdr>
        </w:div>
        <w:div w:id="2029017794">
          <w:marLeft w:val="547"/>
          <w:marRight w:val="0"/>
          <w:marTop w:val="0"/>
          <w:marBottom w:val="0"/>
          <w:divBdr>
            <w:top w:val="none" w:sz="0" w:space="0" w:color="auto"/>
            <w:left w:val="none" w:sz="0" w:space="0" w:color="auto"/>
            <w:bottom w:val="none" w:sz="0" w:space="0" w:color="auto"/>
            <w:right w:val="none" w:sz="0" w:space="0" w:color="auto"/>
          </w:divBdr>
        </w:div>
      </w:divsChild>
    </w:div>
    <w:div w:id="1497528629">
      <w:bodyDiv w:val="1"/>
      <w:marLeft w:val="0"/>
      <w:marRight w:val="0"/>
      <w:marTop w:val="0"/>
      <w:marBottom w:val="0"/>
      <w:divBdr>
        <w:top w:val="none" w:sz="0" w:space="0" w:color="auto"/>
        <w:left w:val="none" w:sz="0" w:space="0" w:color="auto"/>
        <w:bottom w:val="none" w:sz="0" w:space="0" w:color="auto"/>
        <w:right w:val="none" w:sz="0" w:space="0" w:color="auto"/>
      </w:divBdr>
      <w:divsChild>
        <w:div w:id="76706851">
          <w:marLeft w:val="446"/>
          <w:marRight w:val="0"/>
          <w:marTop w:val="0"/>
          <w:marBottom w:val="0"/>
          <w:divBdr>
            <w:top w:val="none" w:sz="0" w:space="0" w:color="auto"/>
            <w:left w:val="none" w:sz="0" w:space="0" w:color="auto"/>
            <w:bottom w:val="none" w:sz="0" w:space="0" w:color="auto"/>
            <w:right w:val="none" w:sz="0" w:space="0" w:color="auto"/>
          </w:divBdr>
        </w:div>
        <w:div w:id="1246261034">
          <w:marLeft w:val="446"/>
          <w:marRight w:val="0"/>
          <w:marTop w:val="0"/>
          <w:marBottom w:val="0"/>
          <w:divBdr>
            <w:top w:val="none" w:sz="0" w:space="0" w:color="auto"/>
            <w:left w:val="none" w:sz="0" w:space="0" w:color="auto"/>
            <w:bottom w:val="none" w:sz="0" w:space="0" w:color="auto"/>
            <w:right w:val="none" w:sz="0" w:space="0" w:color="auto"/>
          </w:divBdr>
        </w:div>
        <w:div w:id="1718820601">
          <w:marLeft w:val="446"/>
          <w:marRight w:val="0"/>
          <w:marTop w:val="0"/>
          <w:marBottom w:val="0"/>
          <w:divBdr>
            <w:top w:val="none" w:sz="0" w:space="0" w:color="auto"/>
            <w:left w:val="none" w:sz="0" w:space="0" w:color="auto"/>
            <w:bottom w:val="none" w:sz="0" w:space="0" w:color="auto"/>
            <w:right w:val="none" w:sz="0" w:space="0" w:color="auto"/>
          </w:divBdr>
        </w:div>
      </w:divsChild>
    </w:div>
    <w:div w:id="1510369077">
      <w:bodyDiv w:val="1"/>
      <w:marLeft w:val="0"/>
      <w:marRight w:val="0"/>
      <w:marTop w:val="0"/>
      <w:marBottom w:val="0"/>
      <w:divBdr>
        <w:top w:val="none" w:sz="0" w:space="0" w:color="auto"/>
        <w:left w:val="none" w:sz="0" w:space="0" w:color="auto"/>
        <w:bottom w:val="none" w:sz="0" w:space="0" w:color="auto"/>
        <w:right w:val="none" w:sz="0" w:space="0" w:color="auto"/>
      </w:divBdr>
    </w:div>
    <w:div w:id="1515219344">
      <w:bodyDiv w:val="1"/>
      <w:marLeft w:val="0"/>
      <w:marRight w:val="0"/>
      <w:marTop w:val="0"/>
      <w:marBottom w:val="0"/>
      <w:divBdr>
        <w:top w:val="none" w:sz="0" w:space="0" w:color="auto"/>
        <w:left w:val="none" w:sz="0" w:space="0" w:color="auto"/>
        <w:bottom w:val="none" w:sz="0" w:space="0" w:color="auto"/>
        <w:right w:val="none" w:sz="0" w:space="0" w:color="auto"/>
      </w:divBdr>
      <w:divsChild>
        <w:div w:id="160703790">
          <w:marLeft w:val="547"/>
          <w:marRight w:val="0"/>
          <w:marTop w:val="0"/>
          <w:marBottom w:val="0"/>
          <w:divBdr>
            <w:top w:val="none" w:sz="0" w:space="0" w:color="auto"/>
            <w:left w:val="none" w:sz="0" w:space="0" w:color="auto"/>
            <w:bottom w:val="none" w:sz="0" w:space="0" w:color="auto"/>
            <w:right w:val="none" w:sz="0" w:space="0" w:color="auto"/>
          </w:divBdr>
        </w:div>
        <w:div w:id="2082018391">
          <w:marLeft w:val="547"/>
          <w:marRight w:val="0"/>
          <w:marTop w:val="0"/>
          <w:marBottom w:val="0"/>
          <w:divBdr>
            <w:top w:val="none" w:sz="0" w:space="0" w:color="auto"/>
            <w:left w:val="none" w:sz="0" w:space="0" w:color="auto"/>
            <w:bottom w:val="none" w:sz="0" w:space="0" w:color="auto"/>
            <w:right w:val="none" w:sz="0" w:space="0" w:color="auto"/>
          </w:divBdr>
        </w:div>
      </w:divsChild>
    </w:div>
    <w:div w:id="1539004970">
      <w:bodyDiv w:val="1"/>
      <w:marLeft w:val="0"/>
      <w:marRight w:val="0"/>
      <w:marTop w:val="0"/>
      <w:marBottom w:val="0"/>
      <w:divBdr>
        <w:top w:val="none" w:sz="0" w:space="0" w:color="auto"/>
        <w:left w:val="none" w:sz="0" w:space="0" w:color="auto"/>
        <w:bottom w:val="none" w:sz="0" w:space="0" w:color="auto"/>
        <w:right w:val="none" w:sz="0" w:space="0" w:color="auto"/>
      </w:divBdr>
    </w:div>
    <w:div w:id="1556773383">
      <w:bodyDiv w:val="1"/>
      <w:marLeft w:val="0"/>
      <w:marRight w:val="0"/>
      <w:marTop w:val="0"/>
      <w:marBottom w:val="0"/>
      <w:divBdr>
        <w:top w:val="none" w:sz="0" w:space="0" w:color="auto"/>
        <w:left w:val="none" w:sz="0" w:space="0" w:color="auto"/>
        <w:bottom w:val="none" w:sz="0" w:space="0" w:color="auto"/>
        <w:right w:val="none" w:sz="0" w:space="0" w:color="auto"/>
      </w:divBdr>
    </w:div>
    <w:div w:id="1580289312">
      <w:bodyDiv w:val="1"/>
      <w:marLeft w:val="0"/>
      <w:marRight w:val="0"/>
      <w:marTop w:val="0"/>
      <w:marBottom w:val="0"/>
      <w:divBdr>
        <w:top w:val="none" w:sz="0" w:space="0" w:color="auto"/>
        <w:left w:val="none" w:sz="0" w:space="0" w:color="auto"/>
        <w:bottom w:val="none" w:sz="0" w:space="0" w:color="auto"/>
        <w:right w:val="none" w:sz="0" w:space="0" w:color="auto"/>
      </w:divBdr>
      <w:divsChild>
        <w:div w:id="188225532">
          <w:marLeft w:val="0"/>
          <w:marRight w:val="0"/>
          <w:marTop w:val="0"/>
          <w:marBottom w:val="0"/>
          <w:divBdr>
            <w:top w:val="none" w:sz="0" w:space="0" w:color="auto"/>
            <w:left w:val="none" w:sz="0" w:space="0" w:color="auto"/>
            <w:bottom w:val="none" w:sz="0" w:space="0" w:color="auto"/>
            <w:right w:val="none" w:sz="0" w:space="0" w:color="auto"/>
          </w:divBdr>
        </w:div>
        <w:div w:id="365525994">
          <w:marLeft w:val="0"/>
          <w:marRight w:val="0"/>
          <w:marTop w:val="0"/>
          <w:marBottom w:val="0"/>
          <w:divBdr>
            <w:top w:val="none" w:sz="0" w:space="0" w:color="auto"/>
            <w:left w:val="none" w:sz="0" w:space="0" w:color="auto"/>
            <w:bottom w:val="none" w:sz="0" w:space="0" w:color="auto"/>
            <w:right w:val="none" w:sz="0" w:space="0" w:color="auto"/>
          </w:divBdr>
        </w:div>
        <w:div w:id="450824404">
          <w:marLeft w:val="0"/>
          <w:marRight w:val="0"/>
          <w:marTop w:val="0"/>
          <w:marBottom w:val="0"/>
          <w:divBdr>
            <w:top w:val="none" w:sz="0" w:space="0" w:color="auto"/>
            <w:left w:val="none" w:sz="0" w:space="0" w:color="auto"/>
            <w:bottom w:val="none" w:sz="0" w:space="0" w:color="auto"/>
            <w:right w:val="none" w:sz="0" w:space="0" w:color="auto"/>
          </w:divBdr>
        </w:div>
        <w:div w:id="520896284">
          <w:marLeft w:val="0"/>
          <w:marRight w:val="0"/>
          <w:marTop w:val="0"/>
          <w:marBottom w:val="0"/>
          <w:divBdr>
            <w:top w:val="none" w:sz="0" w:space="0" w:color="auto"/>
            <w:left w:val="none" w:sz="0" w:space="0" w:color="auto"/>
            <w:bottom w:val="none" w:sz="0" w:space="0" w:color="auto"/>
            <w:right w:val="none" w:sz="0" w:space="0" w:color="auto"/>
          </w:divBdr>
        </w:div>
        <w:div w:id="551577947">
          <w:marLeft w:val="0"/>
          <w:marRight w:val="0"/>
          <w:marTop w:val="0"/>
          <w:marBottom w:val="0"/>
          <w:divBdr>
            <w:top w:val="none" w:sz="0" w:space="0" w:color="auto"/>
            <w:left w:val="none" w:sz="0" w:space="0" w:color="auto"/>
            <w:bottom w:val="none" w:sz="0" w:space="0" w:color="auto"/>
            <w:right w:val="none" w:sz="0" w:space="0" w:color="auto"/>
          </w:divBdr>
        </w:div>
        <w:div w:id="647514802">
          <w:marLeft w:val="0"/>
          <w:marRight w:val="0"/>
          <w:marTop w:val="0"/>
          <w:marBottom w:val="0"/>
          <w:divBdr>
            <w:top w:val="none" w:sz="0" w:space="0" w:color="auto"/>
            <w:left w:val="none" w:sz="0" w:space="0" w:color="auto"/>
            <w:bottom w:val="none" w:sz="0" w:space="0" w:color="auto"/>
            <w:right w:val="none" w:sz="0" w:space="0" w:color="auto"/>
          </w:divBdr>
        </w:div>
        <w:div w:id="883175397">
          <w:marLeft w:val="0"/>
          <w:marRight w:val="0"/>
          <w:marTop w:val="0"/>
          <w:marBottom w:val="0"/>
          <w:divBdr>
            <w:top w:val="none" w:sz="0" w:space="0" w:color="auto"/>
            <w:left w:val="none" w:sz="0" w:space="0" w:color="auto"/>
            <w:bottom w:val="none" w:sz="0" w:space="0" w:color="auto"/>
            <w:right w:val="none" w:sz="0" w:space="0" w:color="auto"/>
          </w:divBdr>
        </w:div>
        <w:div w:id="924386385">
          <w:marLeft w:val="0"/>
          <w:marRight w:val="0"/>
          <w:marTop w:val="0"/>
          <w:marBottom w:val="0"/>
          <w:divBdr>
            <w:top w:val="none" w:sz="0" w:space="0" w:color="auto"/>
            <w:left w:val="none" w:sz="0" w:space="0" w:color="auto"/>
            <w:bottom w:val="none" w:sz="0" w:space="0" w:color="auto"/>
            <w:right w:val="none" w:sz="0" w:space="0" w:color="auto"/>
          </w:divBdr>
        </w:div>
        <w:div w:id="1048913216">
          <w:marLeft w:val="0"/>
          <w:marRight w:val="0"/>
          <w:marTop w:val="0"/>
          <w:marBottom w:val="0"/>
          <w:divBdr>
            <w:top w:val="none" w:sz="0" w:space="0" w:color="auto"/>
            <w:left w:val="none" w:sz="0" w:space="0" w:color="auto"/>
            <w:bottom w:val="none" w:sz="0" w:space="0" w:color="auto"/>
            <w:right w:val="none" w:sz="0" w:space="0" w:color="auto"/>
          </w:divBdr>
        </w:div>
        <w:div w:id="1814523769">
          <w:marLeft w:val="0"/>
          <w:marRight w:val="0"/>
          <w:marTop w:val="0"/>
          <w:marBottom w:val="0"/>
          <w:divBdr>
            <w:top w:val="none" w:sz="0" w:space="0" w:color="auto"/>
            <w:left w:val="none" w:sz="0" w:space="0" w:color="auto"/>
            <w:bottom w:val="none" w:sz="0" w:space="0" w:color="auto"/>
            <w:right w:val="none" w:sz="0" w:space="0" w:color="auto"/>
          </w:divBdr>
        </w:div>
      </w:divsChild>
    </w:div>
    <w:div w:id="1588535511">
      <w:bodyDiv w:val="1"/>
      <w:marLeft w:val="0"/>
      <w:marRight w:val="0"/>
      <w:marTop w:val="0"/>
      <w:marBottom w:val="0"/>
      <w:divBdr>
        <w:top w:val="none" w:sz="0" w:space="0" w:color="auto"/>
        <w:left w:val="none" w:sz="0" w:space="0" w:color="auto"/>
        <w:bottom w:val="none" w:sz="0" w:space="0" w:color="auto"/>
        <w:right w:val="none" w:sz="0" w:space="0" w:color="auto"/>
      </w:divBdr>
    </w:div>
    <w:div w:id="1590696310">
      <w:bodyDiv w:val="1"/>
      <w:marLeft w:val="0"/>
      <w:marRight w:val="0"/>
      <w:marTop w:val="0"/>
      <w:marBottom w:val="0"/>
      <w:divBdr>
        <w:top w:val="none" w:sz="0" w:space="0" w:color="auto"/>
        <w:left w:val="none" w:sz="0" w:space="0" w:color="auto"/>
        <w:bottom w:val="none" w:sz="0" w:space="0" w:color="auto"/>
        <w:right w:val="none" w:sz="0" w:space="0" w:color="auto"/>
      </w:divBdr>
    </w:div>
    <w:div w:id="1608271922">
      <w:bodyDiv w:val="1"/>
      <w:marLeft w:val="0"/>
      <w:marRight w:val="0"/>
      <w:marTop w:val="0"/>
      <w:marBottom w:val="0"/>
      <w:divBdr>
        <w:top w:val="none" w:sz="0" w:space="0" w:color="auto"/>
        <w:left w:val="none" w:sz="0" w:space="0" w:color="auto"/>
        <w:bottom w:val="none" w:sz="0" w:space="0" w:color="auto"/>
        <w:right w:val="none" w:sz="0" w:space="0" w:color="auto"/>
      </w:divBdr>
    </w:div>
    <w:div w:id="1608804383">
      <w:bodyDiv w:val="1"/>
      <w:marLeft w:val="0"/>
      <w:marRight w:val="0"/>
      <w:marTop w:val="0"/>
      <w:marBottom w:val="0"/>
      <w:divBdr>
        <w:top w:val="none" w:sz="0" w:space="0" w:color="auto"/>
        <w:left w:val="none" w:sz="0" w:space="0" w:color="auto"/>
        <w:bottom w:val="none" w:sz="0" w:space="0" w:color="auto"/>
        <w:right w:val="none" w:sz="0" w:space="0" w:color="auto"/>
      </w:divBdr>
      <w:divsChild>
        <w:div w:id="687875025">
          <w:marLeft w:val="418"/>
          <w:marRight w:val="0"/>
          <w:marTop w:val="0"/>
          <w:marBottom w:val="0"/>
          <w:divBdr>
            <w:top w:val="none" w:sz="0" w:space="0" w:color="auto"/>
            <w:left w:val="none" w:sz="0" w:space="0" w:color="auto"/>
            <w:bottom w:val="none" w:sz="0" w:space="0" w:color="auto"/>
            <w:right w:val="none" w:sz="0" w:space="0" w:color="auto"/>
          </w:divBdr>
        </w:div>
        <w:div w:id="766006365">
          <w:marLeft w:val="360"/>
          <w:marRight w:val="0"/>
          <w:marTop w:val="0"/>
          <w:marBottom w:val="0"/>
          <w:divBdr>
            <w:top w:val="none" w:sz="0" w:space="0" w:color="auto"/>
            <w:left w:val="none" w:sz="0" w:space="0" w:color="auto"/>
            <w:bottom w:val="none" w:sz="0" w:space="0" w:color="auto"/>
            <w:right w:val="none" w:sz="0" w:space="0" w:color="auto"/>
          </w:divBdr>
        </w:div>
        <w:div w:id="949556729">
          <w:marLeft w:val="360"/>
          <w:marRight w:val="0"/>
          <w:marTop w:val="0"/>
          <w:marBottom w:val="0"/>
          <w:divBdr>
            <w:top w:val="none" w:sz="0" w:space="0" w:color="auto"/>
            <w:left w:val="none" w:sz="0" w:space="0" w:color="auto"/>
            <w:bottom w:val="none" w:sz="0" w:space="0" w:color="auto"/>
            <w:right w:val="none" w:sz="0" w:space="0" w:color="auto"/>
          </w:divBdr>
        </w:div>
        <w:div w:id="1024405626">
          <w:marLeft w:val="360"/>
          <w:marRight w:val="0"/>
          <w:marTop w:val="0"/>
          <w:marBottom w:val="0"/>
          <w:divBdr>
            <w:top w:val="none" w:sz="0" w:space="0" w:color="auto"/>
            <w:left w:val="none" w:sz="0" w:space="0" w:color="auto"/>
            <w:bottom w:val="none" w:sz="0" w:space="0" w:color="auto"/>
            <w:right w:val="none" w:sz="0" w:space="0" w:color="auto"/>
          </w:divBdr>
        </w:div>
      </w:divsChild>
    </w:div>
    <w:div w:id="1613904846">
      <w:bodyDiv w:val="1"/>
      <w:marLeft w:val="0"/>
      <w:marRight w:val="0"/>
      <w:marTop w:val="0"/>
      <w:marBottom w:val="0"/>
      <w:divBdr>
        <w:top w:val="none" w:sz="0" w:space="0" w:color="auto"/>
        <w:left w:val="none" w:sz="0" w:space="0" w:color="auto"/>
        <w:bottom w:val="none" w:sz="0" w:space="0" w:color="auto"/>
        <w:right w:val="none" w:sz="0" w:space="0" w:color="auto"/>
      </w:divBdr>
    </w:div>
    <w:div w:id="1618952265">
      <w:bodyDiv w:val="1"/>
      <w:marLeft w:val="0"/>
      <w:marRight w:val="0"/>
      <w:marTop w:val="0"/>
      <w:marBottom w:val="0"/>
      <w:divBdr>
        <w:top w:val="none" w:sz="0" w:space="0" w:color="auto"/>
        <w:left w:val="none" w:sz="0" w:space="0" w:color="auto"/>
        <w:bottom w:val="none" w:sz="0" w:space="0" w:color="auto"/>
        <w:right w:val="none" w:sz="0" w:space="0" w:color="auto"/>
      </w:divBdr>
    </w:div>
    <w:div w:id="1712269653">
      <w:bodyDiv w:val="1"/>
      <w:marLeft w:val="0"/>
      <w:marRight w:val="0"/>
      <w:marTop w:val="0"/>
      <w:marBottom w:val="0"/>
      <w:divBdr>
        <w:top w:val="none" w:sz="0" w:space="0" w:color="auto"/>
        <w:left w:val="none" w:sz="0" w:space="0" w:color="auto"/>
        <w:bottom w:val="none" w:sz="0" w:space="0" w:color="auto"/>
        <w:right w:val="none" w:sz="0" w:space="0" w:color="auto"/>
      </w:divBdr>
      <w:divsChild>
        <w:div w:id="191579471">
          <w:marLeft w:val="0"/>
          <w:marRight w:val="0"/>
          <w:marTop w:val="0"/>
          <w:marBottom w:val="0"/>
          <w:divBdr>
            <w:top w:val="none" w:sz="0" w:space="0" w:color="auto"/>
            <w:left w:val="none" w:sz="0" w:space="0" w:color="auto"/>
            <w:bottom w:val="none" w:sz="0" w:space="0" w:color="auto"/>
            <w:right w:val="none" w:sz="0" w:space="0" w:color="auto"/>
          </w:divBdr>
        </w:div>
        <w:div w:id="373966218">
          <w:marLeft w:val="0"/>
          <w:marRight w:val="0"/>
          <w:marTop w:val="0"/>
          <w:marBottom w:val="0"/>
          <w:divBdr>
            <w:top w:val="none" w:sz="0" w:space="0" w:color="auto"/>
            <w:left w:val="none" w:sz="0" w:space="0" w:color="auto"/>
            <w:bottom w:val="none" w:sz="0" w:space="0" w:color="auto"/>
            <w:right w:val="none" w:sz="0" w:space="0" w:color="auto"/>
          </w:divBdr>
        </w:div>
        <w:div w:id="523665179">
          <w:marLeft w:val="0"/>
          <w:marRight w:val="0"/>
          <w:marTop w:val="0"/>
          <w:marBottom w:val="0"/>
          <w:divBdr>
            <w:top w:val="none" w:sz="0" w:space="0" w:color="auto"/>
            <w:left w:val="none" w:sz="0" w:space="0" w:color="auto"/>
            <w:bottom w:val="none" w:sz="0" w:space="0" w:color="auto"/>
            <w:right w:val="none" w:sz="0" w:space="0" w:color="auto"/>
          </w:divBdr>
        </w:div>
        <w:div w:id="735199111">
          <w:marLeft w:val="0"/>
          <w:marRight w:val="0"/>
          <w:marTop w:val="0"/>
          <w:marBottom w:val="0"/>
          <w:divBdr>
            <w:top w:val="none" w:sz="0" w:space="0" w:color="auto"/>
            <w:left w:val="none" w:sz="0" w:space="0" w:color="auto"/>
            <w:bottom w:val="none" w:sz="0" w:space="0" w:color="auto"/>
            <w:right w:val="none" w:sz="0" w:space="0" w:color="auto"/>
          </w:divBdr>
        </w:div>
        <w:div w:id="779684335">
          <w:marLeft w:val="0"/>
          <w:marRight w:val="0"/>
          <w:marTop w:val="0"/>
          <w:marBottom w:val="0"/>
          <w:divBdr>
            <w:top w:val="none" w:sz="0" w:space="0" w:color="auto"/>
            <w:left w:val="none" w:sz="0" w:space="0" w:color="auto"/>
            <w:bottom w:val="none" w:sz="0" w:space="0" w:color="auto"/>
            <w:right w:val="none" w:sz="0" w:space="0" w:color="auto"/>
          </w:divBdr>
        </w:div>
        <w:div w:id="790785952">
          <w:marLeft w:val="0"/>
          <w:marRight w:val="0"/>
          <w:marTop w:val="0"/>
          <w:marBottom w:val="0"/>
          <w:divBdr>
            <w:top w:val="none" w:sz="0" w:space="0" w:color="auto"/>
            <w:left w:val="none" w:sz="0" w:space="0" w:color="auto"/>
            <w:bottom w:val="none" w:sz="0" w:space="0" w:color="auto"/>
            <w:right w:val="none" w:sz="0" w:space="0" w:color="auto"/>
          </w:divBdr>
        </w:div>
        <w:div w:id="804737424">
          <w:marLeft w:val="0"/>
          <w:marRight w:val="0"/>
          <w:marTop w:val="0"/>
          <w:marBottom w:val="0"/>
          <w:divBdr>
            <w:top w:val="none" w:sz="0" w:space="0" w:color="auto"/>
            <w:left w:val="none" w:sz="0" w:space="0" w:color="auto"/>
            <w:bottom w:val="none" w:sz="0" w:space="0" w:color="auto"/>
            <w:right w:val="none" w:sz="0" w:space="0" w:color="auto"/>
          </w:divBdr>
        </w:div>
        <w:div w:id="903567892">
          <w:marLeft w:val="0"/>
          <w:marRight w:val="0"/>
          <w:marTop w:val="0"/>
          <w:marBottom w:val="0"/>
          <w:divBdr>
            <w:top w:val="none" w:sz="0" w:space="0" w:color="auto"/>
            <w:left w:val="none" w:sz="0" w:space="0" w:color="auto"/>
            <w:bottom w:val="none" w:sz="0" w:space="0" w:color="auto"/>
            <w:right w:val="none" w:sz="0" w:space="0" w:color="auto"/>
          </w:divBdr>
        </w:div>
        <w:div w:id="1125733503">
          <w:marLeft w:val="0"/>
          <w:marRight w:val="0"/>
          <w:marTop w:val="0"/>
          <w:marBottom w:val="0"/>
          <w:divBdr>
            <w:top w:val="none" w:sz="0" w:space="0" w:color="auto"/>
            <w:left w:val="none" w:sz="0" w:space="0" w:color="auto"/>
            <w:bottom w:val="none" w:sz="0" w:space="0" w:color="auto"/>
            <w:right w:val="none" w:sz="0" w:space="0" w:color="auto"/>
          </w:divBdr>
        </w:div>
        <w:div w:id="1152911549">
          <w:marLeft w:val="0"/>
          <w:marRight w:val="0"/>
          <w:marTop w:val="0"/>
          <w:marBottom w:val="0"/>
          <w:divBdr>
            <w:top w:val="none" w:sz="0" w:space="0" w:color="auto"/>
            <w:left w:val="none" w:sz="0" w:space="0" w:color="auto"/>
            <w:bottom w:val="none" w:sz="0" w:space="0" w:color="auto"/>
            <w:right w:val="none" w:sz="0" w:space="0" w:color="auto"/>
          </w:divBdr>
        </w:div>
        <w:div w:id="1272588560">
          <w:marLeft w:val="0"/>
          <w:marRight w:val="0"/>
          <w:marTop w:val="0"/>
          <w:marBottom w:val="0"/>
          <w:divBdr>
            <w:top w:val="none" w:sz="0" w:space="0" w:color="auto"/>
            <w:left w:val="none" w:sz="0" w:space="0" w:color="auto"/>
            <w:bottom w:val="none" w:sz="0" w:space="0" w:color="auto"/>
            <w:right w:val="none" w:sz="0" w:space="0" w:color="auto"/>
          </w:divBdr>
        </w:div>
        <w:div w:id="1341813556">
          <w:marLeft w:val="0"/>
          <w:marRight w:val="0"/>
          <w:marTop w:val="0"/>
          <w:marBottom w:val="0"/>
          <w:divBdr>
            <w:top w:val="none" w:sz="0" w:space="0" w:color="auto"/>
            <w:left w:val="none" w:sz="0" w:space="0" w:color="auto"/>
            <w:bottom w:val="none" w:sz="0" w:space="0" w:color="auto"/>
            <w:right w:val="none" w:sz="0" w:space="0" w:color="auto"/>
          </w:divBdr>
        </w:div>
        <w:div w:id="1346135233">
          <w:marLeft w:val="0"/>
          <w:marRight w:val="0"/>
          <w:marTop w:val="0"/>
          <w:marBottom w:val="0"/>
          <w:divBdr>
            <w:top w:val="none" w:sz="0" w:space="0" w:color="auto"/>
            <w:left w:val="none" w:sz="0" w:space="0" w:color="auto"/>
            <w:bottom w:val="none" w:sz="0" w:space="0" w:color="auto"/>
            <w:right w:val="none" w:sz="0" w:space="0" w:color="auto"/>
          </w:divBdr>
        </w:div>
        <w:div w:id="1390419013">
          <w:marLeft w:val="0"/>
          <w:marRight w:val="0"/>
          <w:marTop w:val="0"/>
          <w:marBottom w:val="0"/>
          <w:divBdr>
            <w:top w:val="none" w:sz="0" w:space="0" w:color="auto"/>
            <w:left w:val="none" w:sz="0" w:space="0" w:color="auto"/>
            <w:bottom w:val="none" w:sz="0" w:space="0" w:color="auto"/>
            <w:right w:val="none" w:sz="0" w:space="0" w:color="auto"/>
          </w:divBdr>
        </w:div>
        <w:div w:id="1553883262">
          <w:marLeft w:val="0"/>
          <w:marRight w:val="0"/>
          <w:marTop w:val="0"/>
          <w:marBottom w:val="0"/>
          <w:divBdr>
            <w:top w:val="none" w:sz="0" w:space="0" w:color="auto"/>
            <w:left w:val="none" w:sz="0" w:space="0" w:color="auto"/>
            <w:bottom w:val="none" w:sz="0" w:space="0" w:color="auto"/>
            <w:right w:val="none" w:sz="0" w:space="0" w:color="auto"/>
          </w:divBdr>
        </w:div>
        <w:div w:id="1723023639">
          <w:marLeft w:val="0"/>
          <w:marRight w:val="0"/>
          <w:marTop w:val="0"/>
          <w:marBottom w:val="0"/>
          <w:divBdr>
            <w:top w:val="none" w:sz="0" w:space="0" w:color="auto"/>
            <w:left w:val="none" w:sz="0" w:space="0" w:color="auto"/>
            <w:bottom w:val="none" w:sz="0" w:space="0" w:color="auto"/>
            <w:right w:val="none" w:sz="0" w:space="0" w:color="auto"/>
          </w:divBdr>
        </w:div>
        <w:div w:id="1779173687">
          <w:marLeft w:val="0"/>
          <w:marRight w:val="0"/>
          <w:marTop w:val="0"/>
          <w:marBottom w:val="0"/>
          <w:divBdr>
            <w:top w:val="none" w:sz="0" w:space="0" w:color="auto"/>
            <w:left w:val="none" w:sz="0" w:space="0" w:color="auto"/>
            <w:bottom w:val="none" w:sz="0" w:space="0" w:color="auto"/>
            <w:right w:val="none" w:sz="0" w:space="0" w:color="auto"/>
          </w:divBdr>
        </w:div>
        <w:div w:id="1909419522">
          <w:marLeft w:val="0"/>
          <w:marRight w:val="0"/>
          <w:marTop w:val="0"/>
          <w:marBottom w:val="0"/>
          <w:divBdr>
            <w:top w:val="none" w:sz="0" w:space="0" w:color="auto"/>
            <w:left w:val="none" w:sz="0" w:space="0" w:color="auto"/>
            <w:bottom w:val="none" w:sz="0" w:space="0" w:color="auto"/>
            <w:right w:val="none" w:sz="0" w:space="0" w:color="auto"/>
          </w:divBdr>
        </w:div>
        <w:div w:id="1934514808">
          <w:marLeft w:val="0"/>
          <w:marRight w:val="0"/>
          <w:marTop w:val="0"/>
          <w:marBottom w:val="0"/>
          <w:divBdr>
            <w:top w:val="none" w:sz="0" w:space="0" w:color="auto"/>
            <w:left w:val="none" w:sz="0" w:space="0" w:color="auto"/>
            <w:bottom w:val="none" w:sz="0" w:space="0" w:color="auto"/>
            <w:right w:val="none" w:sz="0" w:space="0" w:color="auto"/>
          </w:divBdr>
        </w:div>
        <w:div w:id="2022584872">
          <w:marLeft w:val="0"/>
          <w:marRight w:val="0"/>
          <w:marTop w:val="0"/>
          <w:marBottom w:val="0"/>
          <w:divBdr>
            <w:top w:val="none" w:sz="0" w:space="0" w:color="auto"/>
            <w:left w:val="none" w:sz="0" w:space="0" w:color="auto"/>
            <w:bottom w:val="none" w:sz="0" w:space="0" w:color="auto"/>
            <w:right w:val="none" w:sz="0" w:space="0" w:color="auto"/>
          </w:divBdr>
        </w:div>
      </w:divsChild>
    </w:div>
    <w:div w:id="1714839670">
      <w:bodyDiv w:val="1"/>
      <w:marLeft w:val="0"/>
      <w:marRight w:val="0"/>
      <w:marTop w:val="0"/>
      <w:marBottom w:val="0"/>
      <w:divBdr>
        <w:top w:val="none" w:sz="0" w:space="0" w:color="auto"/>
        <w:left w:val="none" w:sz="0" w:space="0" w:color="auto"/>
        <w:bottom w:val="none" w:sz="0" w:space="0" w:color="auto"/>
        <w:right w:val="none" w:sz="0" w:space="0" w:color="auto"/>
      </w:divBdr>
      <w:divsChild>
        <w:div w:id="295140170">
          <w:marLeft w:val="130"/>
          <w:marRight w:val="0"/>
          <w:marTop w:val="0"/>
          <w:marBottom w:val="0"/>
          <w:divBdr>
            <w:top w:val="none" w:sz="0" w:space="0" w:color="auto"/>
            <w:left w:val="none" w:sz="0" w:space="0" w:color="auto"/>
            <w:bottom w:val="none" w:sz="0" w:space="0" w:color="auto"/>
            <w:right w:val="none" w:sz="0" w:space="0" w:color="auto"/>
          </w:divBdr>
        </w:div>
        <w:div w:id="404451371">
          <w:marLeft w:val="130"/>
          <w:marRight w:val="0"/>
          <w:marTop w:val="0"/>
          <w:marBottom w:val="0"/>
          <w:divBdr>
            <w:top w:val="none" w:sz="0" w:space="0" w:color="auto"/>
            <w:left w:val="none" w:sz="0" w:space="0" w:color="auto"/>
            <w:bottom w:val="none" w:sz="0" w:space="0" w:color="auto"/>
            <w:right w:val="none" w:sz="0" w:space="0" w:color="auto"/>
          </w:divBdr>
        </w:div>
        <w:div w:id="429549886">
          <w:marLeft w:val="130"/>
          <w:marRight w:val="0"/>
          <w:marTop w:val="0"/>
          <w:marBottom w:val="0"/>
          <w:divBdr>
            <w:top w:val="none" w:sz="0" w:space="0" w:color="auto"/>
            <w:left w:val="none" w:sz="0" w:space="0" w:color="auto"/>
            <w:bottom w:val="none" w:sz="0" w:space="0" w:color="auto"/>
            <w:right w:val="none" w:sz="0" w:space="0" w:color="auto"/>
          </w:divBdr>
        </w:div>
        <w:div w:id="485980356">
          <w:marLeft w:val="130"/>
          <w:marRight w:val="0"/>
          <w:marTop w:val="0"/>
          <w:marBottom w:val="0"/>
          <w:divBdr>
            <w:top w:val="none" w:sz="0" w:space="0" w:color="auto"/>
            <w:left w:val="none" w:sz="0" w:space="0" w:color="auto"/>
            <w:bottom w:val="none" w:sz="0" w:space="0" w:color="auto"/>
            <w:right w:val="none" w:sz="0" w:space="0" w:color="auto"/>
          </w:divBdr>
        </w:div>
        <w:div w:id="609237601">
          <w:marLeft w:val="130"/>
          <w:marRight w:val="0"/>
          <w:marTop w:val="0"/>
          <w:marBottom w:val="0"/>
          <w:divBdr>
            <w:top w:val="none" w:sz="0" w:space="0" w:color="auto"/>
            <w:left w:val="none" w:sz="0" w:space="0" w:color="auto"/>
            <w:bottom w:val="none" w:sz="0" w:space="0" w:color="auto"/>
            <w:right w:val="none" w:sz="0" w:space="0" w:color="auto"/>
          </w:divBdr>
        </w:div>
        <w:div w:id="770735477">
          <w:marLeft w:val="130"/>
          <w:marRight w:val="0"/>
          <w:marTop w:val="0"/>
          <w:marBottom w:val="0"/>
          <w:divBdr>
            <w:top w:val="none" w:sz="0" w:space="0" w:color="auto"/>
            <w:left w:val="none" w:sz="0" w:space="0" w:color="auto"/>
            <w:bottom w:val="none" w:sz="0" w:space="0" w:color="auto"/>
            <w:right w:val="none" w:sz="0" w:space="0" w:color="auto"/>
          </w:divBdr>
        </w:div>
        <w:div w:id="939604354">
          <w:marLeft w:val="130"/>
          <w:marRight w:val="0"/>
          <w:marTop w:val="0"/>
          <w:marBottom w:val="0"/>
          <w:divBdr>
            <w:top w:val="none" w:sz="0" w:space="0" w:color="auto"/>
            <w:left w:val="none" w:sz="0" w:space="0" w:color="auto"/>
            <w:bottom w:val="none" w:sz="0" w:space="0" w:color="auto"/>
            <w:right w:val="none" w:sz="0" w:space="0" w:color="auto"/>
          </w:divBdr>
        </w:div>
        <w:div w:id="1135371552">
          <w:marLeft w:val="130"/>
          <w:marRight w:val="0"/>
          <w:marTop w:val="0"/>
          <w:marBottom w:val="0"/>
          <w:divBdr>
            <w:top w:val="none" w:sz="0" w:space="0" w:color="auto"/>
            <w:left w:val="none" w:sz="0" w:space="0" w:color="auto"/>
            <w:bottom w:val="none" w:sz="0" w:space="0" w:color="auto"/>
            <w:right w:val="none" w:sz="0" w:space="0" w:color="auto"/>
          </w:divBdr>
        </w:div>
        <w:div w:id="1206024046">
          <w:marLeft w:val="130"/>
          <w:marRight w:val="0"/>
          <w:marTop w:val="0"/>
          <w:marBottom w:val="0"/>
          <w:divBdr>
            <w:top w:val="none" w:sz="0" w:space="0" w:color="auto"/>
            <w:left w:val="none" w:sz="0" w:space="0" w:color="auto"/>
            <w:bottom w:val="none" w:sz="0" w:space="0" w:color="auto"/>
            <w:right w:val="none" w:sz="0" w:space="0" w:color="auto"/>
          </w:divBdr>
        </w:div>
        <w:div w:id="1232083424">
          <w:marLeft w:val="130"/>
          <w:marRight w:val="0"/>
          <w:marTop w:val="0"/>
          <w:marBottom w:val="0"/>
          <w:divBdr>
            <w:top w:val="none" w:sz="0" w:space="0" w:color="auto"/>
            <w:left w:val="none" w:sz="0" w:space="0" w:color="auto"/>
            <w:bottom w:val="none" w:sz="0" w:space="0" w:color="auto"/>
            <w:right w:val="none" w:sz="0" w:space="0" w:color="auto"/>
          </w:divBdr>
        </w:div>
        <w:div w:id="1238132965">
          <w:marLeft w:val="130"/>
          <w:marRight w:val="0"/>
          <w:marTop w:val="0"/>
          <w:marBottom w:val="0"/>
          <w:divBdr>
            <w:top w:val="none" w:sz="0" w:space="0" w:color="auto"/>
            <w:left w:val="none" w:sz="0" w:space="0" w:color="auto"/>
            <w:bottom w:val="none" w:sz="0" w:space="0" w:color="auto"/>
            <w:right w:val="none" w:sz="0" w:space="0" w:color="auto"/>
          </w:divBdr>
        </w:div>
        <w:div w:id="1807774907">
          <w:marLeft w:val="130"/>
          <w:marRight w:val="0"/>
          <w:marTop w:val="0"/>
          <w:marBottom w:val="0"/>
          <w:divBdr>
            <w:top w:val="none" w:sz="0" w:space="0" w:color="auto"/>
            <w:left w:val="none" w:sz="0" w:space="0" w:color="auto"/>
            <w:bottom w:val="none" w:sz="0" w:space="0" w:color="auto"/>
            <w:right w:val="none" w:sz="0" w:space="0" w:color="auto"/>
          </w:divBdr>
        </w:div>
      </w:divsChild>
    </w:div>
    <w:div w:id="1740514524">
      <w:bodyDiv w:val="1"/>
      <w:marLeft w:val="0"/>
      <w:marRight w:val="0"/>
      <w:marTop w:val="0"/>
      <w:marBottom w:val="0"/>
      <w:divBdr>
        <w:top w:val="none" w:sz="0" w:space="0" w:color="auto"/>
        <w:left w:val="none" w:sz="0" w:space="0" w:color="auto"/>
        <w:bottom w:val="none" w:sz="0" w:space="0" w:color="auto"/>
        <w:right w:val="none" w:sz="0" w:space="0" w:color="auto"/>
      </w:divBdr>
    </w:div>
    <w:div w:id="1746611694">
      <w:bodyDiv w:val="1"/>
      <w:marLeft w:val="0"/>
      <w:marRight w:val="0"/>
      <w:marTop w:val="0"/>
      <w:marBottom w:val="0"/>
      <w:divBdr>
        <w:top w:val="none" w:sz="0" w:space="0" w:color="auto"/>
        <w:left w:val="none" w:sz="0" w:space="0" w:color="auto"/>
        <w:bottom w:val="none" w:sz="0" w:space="0" w:color="auto"/>
        <w:right w:val="none" w:sz="0" w:space="0" w:color="auto"/>
      </w:divBdr>
    </w:div>
    <w:div w:id="1747528357">
      <w:bodyDiv w:val="1"/>
      <w:marLeft w:val="0"/>
      <w:marRight w:val="0"/>
      <w:marTop w:val="0"/>
      <w:marBottom w:val="0"/>
      <w:divBdr>
        <w:top w:val="none" w:sz="0" w:space="0" w:color="auto"/>
        <w:left w:val="none" w:sz="0" w:space="0" w:color="auto"/>
        <w:bottom w:val="none" w:sz="0" w:space="0" w:color="auto"/>
        <w:right w:val="none" w:sz="0" w:space="0" w:color="auto"/>
      </w:divBdr>
    </w:div>
    <w:div w:id="1813787547">
      <w:bodyDiv w:val="1"/>
      <w:marLeft w:val="0"/>
      <w:marRight w:val="0"/>
      <w:marTop w:val="0"/>
      <w:marBottom w:val="0"/>
      <w:divBdr>
        <w:top w:val="none" w:sz="0" w:space="0" w:color="auto"/>
        <w:left w:val="none" w:sz="0" w:space="0" w:color="auto"/>
        <w:bottom w:val="none" w:sz="0" w:space="0" w:color="auto"/>
        <w:right w:val="none" w:sz="0" w:space="0" w:color="auto"/>
      </w:divBdr>
    </w:div>
    <w:div w:id="1828591543">
      <w:bodyDiv w:val="1"/>
      <w:marLeft w:val="0"/>
      <w:marRight w:val="0"/>
      <w:marTop w:val="0"/>
      <w:marBottom w:val="0"/>
      <w:divBdr>
        <w:top w:val="none" w:sz="0" w:space="0" w:color="auto"/>
        <w:left w:val="none" w:sz="0" w:space="0" w:color="auto"/>
        <w:bottom w:val="none" w:sz="0" w:space="0" w:color="auto"/>
        <w:right w:val="none" w:sz="0" w:space="0" w:color="auto"/>
      </w:divBdr>
    </w:div>
    <w:div w:id="1836411214">
      <w:bodyDiv w:val="1"/>
      <w:marLeft w:val="0"/>
      <w:marRight w:val="0"/>
      <w:marTop w:val="0"/>
      <w:marBottom w:val="0"/>
      <w:divBdr>
        <w:top w:val="none" w:sz="0" w:space="0" w:color="auto"/>
        <w:left w:val="none" w:sz="0" w:space="0" w:color="auto"/>
        <w:bottom w:val="none" w:sz="0" w:space="0" w:color="auto"/>
        <w:right w:val="none" w:sz="0" w:space="0" w:color="auto"/>
      </w:divBdr>
    </w:div>
    <w:div w:id="1847671888">
      <w:bodyDiv w:val="1"/>
      <w:marLeft w:val="0"/>
      <w:marRight w:val="0"/>
      <w:marTop w:val="0"/>
      <w:marBottom w:val="0"/>
      <w:divBdr>
        <w:top w:val="none" w:sz="0" w:space="0" w:color="auto"/>
        <w:left w:val="none" w:sz="0" w:space="0" w:color="auto"/>
        <w:bottom w:val="none" w:sz="0" w:space="0" w:color="auto"/>
        <w:right w:val="none" w:sz="0" w:space="0" w:color="auto"/>
      </w:divBdr>
      <w:divsChild>
        <w:div w:id="99574925">
          <w:marLeft w:val="0"/>
          <w:marRight w:val="0"/>
          <w:marTop w:val="0"/>
          <w:marBottom w:val="0"/>
          <w:divBdr>
            <w:top w:val="none" w:sz="0" w:space="0" w:color="auto"/>
            <w:left w:val="none" w:sz="0" w:space="0" w:color="auto"/>
            <w:bottom w:val="none" w:sz="0" w:space="0" w:color="auto"/>
            <w:right w:val="none" w:sz="0" w:space="0" w:color="auto"/>
          </w:divBdr>
        </w:div>
        <w:div w:id="249588996">
          <w:marLeft w:val="0"/>
          <w:marRight w:val="0"/>
          <w:marTop w:val="0"/>
          <w:marBottom w:val="0"/>
          <w:divBdr>
            <w:top w:val="none" w:sz="0" w:space="0" w:color="auto"/>
            <w:left w:val="none" w:sz="0" w:space="0" w:color="auto"/>
            <w:bottom w:val="none" w:sz="0" w:space="0" w:color="auto"/>
            <w:right w:val="none" w:sz="0" w:space="0" w:color="auto"/>
          </w:divBdr>
        </w:div>
        <w:div w:id="286742085">
          <w:marLeft w:val="0"/>
          <w:marRight w:val="0"/>
          <w:marTop w:val="0"/>
          <w:marBottom w:val="0"/>
          <w:divBdr>
            <w:top w:val="none" w:sz="0" w:space="0" w:color="auto"/>
            <w:left w:val="none" w:sz="0" w:space="0" w:color="auto"/>
            <w:bottom w:val="none" w:sz="0" w:space="0" w:color="auto"/>
            <w:right w:val="none" w:sz="0" w:space="0" w:color="auto"/>
          </w:divBdr>
        </w:div>
        <w:div w:id="559243648">
          <w:marLeft w:val="0"/>
          <w:marRight w:val="0"/>
          <w:marTop w:val="0"/>
          <w:marBottom w:val="0"/>
          <w:divBdr>
            <w:top w:val="none" w:sz="0" w:space="0" w:color="auto"/>
            <w:left w:val="none" w:sz="0" w:space="0" w:color="auto"/>
            <w:bottom w:val="none" w:sz="0" w:space="0" w:color="auto"/>
            <w:right w:val="none" w:sz="0" w:space="0" w:color="auto"/>
          </w:divBdr>
        </w:div>
        <w:div w:id="598563452">
          <w:marLeft w:val="0"/>
          <w:marRight w:val="0"/>
          <w:marTop w:val="0"/>
          <w:marBottom w:val="0"/>
          <w:divBdr>
            <w:top w:val="none" w:sz="0" w:space="0" w:color="auto"/>
            <w:left w:val="none" w:sz="0" w:space="0" w:color="auto"/>
            <w:bottom w:val="none" w:sz="0" w:space="0" w:color="auto"/>
            <w:right w:val="none" w:sz="0" w:space="0" w:color="auto"/>
          </w:divBdr>
        </w:div>
        <w:div w:id="601383183">
          <w:marLeft w:val="0"/>
          <w:marRight w:val="0"/>
          <w:marTop w:val="0"/>
          <w:marBottom w:val="0"/>
          <w:divBdr>
            <w:top w:val="none" w:sz="0" w:space="0" w:color="auto"/>
            <w:left w:val="none" w:sz="0" w:space="0" w:color="auto"/>
            <w:bottom w:val="none" w:sz="0" w:space="0" w:color="auto"/>
            <w:right w:val="none" w:sz="0" w:space="0" w:color="auto"/>
          </w:divBdr>
        </w:div>
        <w:div w:id="689449243">
          <w:marLeft w:val="0"/>
          <w:marRight w:val="0"/>
          <w:marTop w:val="0"/>
          <w:marBottom w:val="0"/>
          <w:divBdr>
            <w:top w:val="none" w:sz="0" w:space="0" w:color="auto"/>
            <w:left w:val="none" w:sz="0" w:space="0" w:color="auto"/>
            <w:bottom w:val="none" w:sz="0" w:space="0" w:color="auto"/>
            <w:right w:val="none" w:sz="0" w:space="0" w:color="auto"/>
          </w:divBdr>
        </w:div>
        <w:div w:id="729768578">
          <w:marLeft w:val="0"/>
          <w:marRight w:val="0"/>
          <w:marTop w:val="0"/>
          <w:marBottom w:val="0"/>
          <w:divBdr>
            <w:top w:val="none" w:sz="0" w:space="0" w:color="auto"/>
            <w:left w:val="none" w:sz="0" w:space="0" w:color="auto"/>
            <w:bottom w:val="none" w:sz="0" w:space="0" w:color="auto"/>
            <w:right w:val="none" w:sz="0" w:space="0" w:color="auto"/>
          </w:divBdr>
        </w:div>
        <w:div w:id="730927001">
          <w:marLeft w:val="0"/>
          <w:marRight w:val="0"/>
          <w:marTop w:val="0"/>
          <w:marBottom w:val="0"/>
          <w:divBdr>
            <w:top w:val="none" w:sz="0" w:space="0" w:color="auto"/>
            <w:left w:val="none" w:sz="0" w:space="0" w:color="auto"/>
            <w:bottom w:val="none" w:sz="0" w:space="0" w:color="auto"/>
            <w:right w:val="none" w:sz="0" w:space="0" w:color="auto"/>
          </w:divBdr>
        </w:div>
        <w:div w:id="1000353696">
          <w:marLeft w:val="0"/>
          <w:marRight w:val="0"/>
          <w:marTop w:val="0"/>
          <w:marBottom w:val="0"/>
          <w:divBdr>
            <w:top w:val="none" w:sz="0" w:space="0" w:color="auto"/>
            <w:left w:val="none" w:sz="0" w:space="0" w:color="auto"/>
            <w:bottom w:val="none" w:sz="0" w:space="0" w:color="auto"/>
            <w:right w:val="none" w:sz="0" w:space="0" w:color="auto"/>
          </w:divBdr>
        </w:div>
        <w:div w:id="1048531230">
          <w:marLeft w:val="0"/>
          <w:marRight w:val="0"/>
          <w:marTop w:val="0"/>
          <w:marBottom w:val="0"/>
          <w:divBdr>
            <w:top w:val="none" w:sz="0" w:space="0" w:color="auto"/>
            <w:left w:val="none" w:sz="0" w:space="0" w:color="auto"/>
            <w:bottom w:val="none" w:sz="0" w:space="0" w:color="auto"/>
            <w:right w:val="none" w:sz="0" w:space="0" w:color="auto"/>
          </w:divBdr>
        </w:div>
        <w:div w:id="1084184447">
          <w:marLeft w:val="0"/>
          <w:marRight w:val="0"/>
          <w:marTop w:val="0"/>
          <w:marBottom w:val="0"/>
          <w:divBdr>
            <w:top w:val="none" w:sz="0" w:space="0" w:color="auto"/>
            <w:left w:val="none" w:sz="0" w:space="0" w:color="auto"/>
            <w:bottom w:val="none" w:sz="0" w:space="0" w:color="auto"/>
            <w:right w:val="none" w:sz="0" w:space="0" w:color="auto"/>
          </w:divBdr>
        </w:div>
        <w:div w:id="1300261056">
          <w:marLeft w:val="0"/>
          <w:marRight w:val="0"/>
          <w:marTop w:val="0"/>
          <w:marBottom w:val="0"/>
          <w:divBdr>
            <w:top w:val="none" w:sz="0" w:space="0" w:color="auto"/>
            <w:left w:val="none" w:sz="0" w:space="0" w:color="auto"/>
            <w:bottom w:val="none" w:sz="0" w:space="0" w:color="auto"/>
            <w:right w:val="none" w:sz="0" w:space="0" w:color="auto"/>
          </w:divBdr>
        </w:div>
        <w:div w:id="1334185894">
          <w:marLeft w:val="0"/>
          <w:marRight w:val="0"/>
          <w:marTop w:val="0"/>
          <w:marBottom w:val="0"/>
          <w:divBdr>
            <w:top w:val="none" w:sz="0" w:space="0" w:color="auto"/>
            <w:left w:val="none" w:sz="0" w:space="0" w:color="auto"/>
            <w:bottom w:val="none" w:sz="0" w:space="0" w:color="auto"/>
            <w:right w:val="none" w:sz="0" w:space="0" w:color="auto"/>
          </w:divBdr>
        </w:div>
        <w:div w:id="1336768432">
          <w:marLeft w:val="0"/>
          <w:marRight w:val="0"/>
          <w:marTop w:val="0"/>
          <w:marBottom w:val="0"/>
          <w:divBdr>
            <w:top w:val="none" w:sz="0" w:space="0" w:color="auto"/>
            <w:left w:val="none" w:sz="0" w:space="0" w:color="auto"/>
            <w:bottom w:val="none" w:sz="0" w:space="0" w:color="auto"/>
            <w:right w:val="none" w:sz="0" w:space="0" w:color="auto"/>
          </w:divBdr>
        </w:div>
        <w:div w:id="1498838511">
          <w:marLeft w:val="0"/>
          <w:marRight w:val="0"/>
          <w:marTop w:val="0"/>
          <w:marBottom w:val="0"/>
          <w:divBdr>
            <w:top w:val="none" w:sz="0" w:space="0" w:color="auto"/>
            <w:left w:val="none" w:sz="0" w:space="0" w:color="auto"/>
            <w:bottom w:val="none" w:sz="0" w:space="0" w:color="auto"/>
            <w:right w:val="none" w:sz="0" w:space="0" w:color="auto"/>
          </w:divBdr>
        </w:div>
        <w:div w:id="1750612031">
          <w:marLeft w:val="0"/>
          <w:marRight w:val="0"/>
          <w:marTop w:val="0"/>
          <w:marBottom w:val="0"/>
          <w:divBdr>
            <w:top w:val="none" w:sz="0" w:space="0" w:color="auto"/>
            <w:left w:val="none" w:sz="0" w:space="0" w:color="auto"/>
            <w:bottom w:val="none" w:sz="0" w:space="0" w:color="auto"/>
            <w:right w:val="none" w:sz="0" w:space="0" w:color="auto"/>
          </w:divBdr>
        </w:div>
        <w:div w:id="1913074946">
          <w:marLeft w:val="0"/>
          <w:marRight w:val="0"/>
          <w:marTop w:val="0"/>
          <w:marBottom w:val="0"/>
          <w:divBdr>
            <w:top w:val="none" w:sz="0" w:space="0" w:color="auto"/>
            <w:left w:val="none" w:sz="0" w:space="0" w:color="auto"/>
            <w:bottom w:val="none" w:sz="0" w:space="0" w:color="auto"/>
            <w:right w:val="none" w:sz="0" w:space="0" w:color="auto"/>
          </w:divBdr>
        </w:div>
        <w:div w:id="2013873798">
          <w:marLeft w:val="0"/>
          <w:marRight w:val="0"/>
          <w:marTop w:val="0"/>
          <w:marBottom w:val="0"/>
          <w:divBdr>
            <w:top w:val="none" w:sz="0" w:space="0" w:color="auto"/>
            <w:left w:val="none" w:sz="0" w:space="0" w:color="auto"/>
            <w:bottom w:val="none" w:sz="0" w:space="0" w:color="auto"/>
            <w:right w:val="none" w:sz="0" w:space="0" w:color="auto"/>
          </w:divBdr>
        </w:div>
        <w:div w:id="2123763192">
          <w:marLeft w:val="0"/>
          <w:marRight w:val="0"/>
          <w:marTop w:val="0"/>
          <w:marBottom w:val="0"/>
          <w:divBdr>
            <w:top w:val="none" w:sz="0" w:space="0" w:color="auto"/>
            <w:left w:val="none" w:sz="0" w:space="0" w:color="auto"/>
            <w:bottom w:val="none" w:sz="0" w:space="0" w:color="auto"/>
            <w:right w:val="none" w:sz="0" w:space="0" w:color="auto"/>
          </w:divBdr>
        </w:div>
      </w:divsChild>
    </w:div>
    <w:div w:id="1871259713">
      <w:bodyDiv w:val="1"/>
      <w:marLeft w:val="0"/>
      <w:marRight w:val="0"/>
      <w:marTop w:val="0"/>
      <w:marBottom w:val="0"/>
      <w:divBdr>
        <w:top w:val="none" w:sz="0" w:space="0" w:color="auto"/>
        <w:left w:val="none" w:sz="0" w:space="0" w:color="auto"/>
        <w:bottom w:val="none" w:sz="0" w:space="0" w:color="auto"/>
        <w:right w:val="none" w:sz="0" w:space="0" w:color="auto"/>
      </w:divBdr>
    </w:div>
    <w:div w:id="1891071302">
      <w:bodyDiv w:val="1"/>
      <w:marLeft w:val="0"/>
      <w:marRight w:val="0"/>
      <w:marTop w:val="0"/>
      <w:marBottom w:val="0"/>
      <w:divBdr>
        <w:top w:val="none" w:sz="0" w:space="0" w:color="auto"/>
        <w:left w:val="none" w:sz="0" w:space="0" w:color="auto"/>
        <w:bottom w:val="none" w:sz="0" w:space="0" w:color="auto"/>
        <w:right w:val="none" w:sz="0" w:space="0" w:color="auto"/>
      </w:divBdr>
    </w:div>
    <w:div w:id="1902709142">
      <w:bodyDiv w:val="1"/>
      <w:marLeft w:val="0"/>
      <w:marRight w:val="0"/>
      <w:marTop w:val="0"/>
      <w:marBottom w:val="0"/>
      <w:divBdr>
        <w:top w:val="none" w:sz="0" w:space="0" w:color="auto"/>
        <w:left w:val="none" w:sz="0" w:space="0" w:color="auto"/>
        <w:bottom w:val="none" w:sz="0" w:space="0" w:color="auto"/>
        <w:right w:val="none" w:sz="0" w:space="0" w:color="auto"/>
      </w:divBdr>
    </w:div>
    <w:div w:id="1911384488">
      <w:bodyDiv w:val="1"/>
      <w:marLeft w:val="0"/>
      <w:marRight w:val="0"/>
      <w:marTop w:val="0"/>
      <w:marBottom w:val="0"/>
      <w:divBdr>
        <w:top w:val="none" w:sz="0" w:space="0" w:color="auto"/>
        <w:left w:val="none" w:sz="0" w:space="0" w:color="auto"/>
        <w:bottom w:val="none" w:sz="0" w:space="0" w:color="auto"/>
        <w:right w:val="none" w:sz="0" w:space="0" w:color="auto"/>
      </w:divBdr>
      <w:divsChild>
        <w:div w:id="737509214">
          <w:marLeft w:val="446"/>
          <w:marRight w:val="0"/>
          <w:marTop w:val="0"/>
          <w:marBottom w:val="0"/>
          <w:divBdr>
            <w:top w:val="none" w:sz="0" w:space="0" w:color="auto"/>
            <w:left w:val="none" w:sz="0" w:space="0" w:color="auto"/>
            <w:bottom w:val="none" w:sz="0" w:space="0" w:color="auto"/>
            <w:right w:val="none" w:sz="0" w:space="0" w:color="auto"/>
          </w:divBdr>
        </w:div>
        <w:div w:id="1000815850">
          <w:marLeft w:val="446"/>
          <w:marRight w:val="0"/>
          <w:marTop w:val="0"/>
          <w:marBottom w:val="0"/>
          <w:divBdr>
            <w:top w:val="none" w:sz="0" w:space="0" w:color="auto"/>
            <w:left w:val="none" w:sz="0" w:space="0" w:color="auto"/>
            <w:bottom w:val="none" w:sz="0" w:space="0" w:color="auto"/>
            <w:right w:val="none" w:sz="0" w:space="0" w:color="auto"/>
          </w:divBdr>
        </w:div>
        <w:div w:id="1061828933">
          <w:marLeft w:val="446"/>
          <w:marRight w:val="0"/>
          <w:marTop w:val="0"/>
          <w:marBottom w:val="0"/>
          <w:divBdr>
            <w:top w:val="none" w:sz="0" w:space="0" w:color="auto"/>
            <w:left w:val="none" w:sz="0" w:space="0" w:color="auto"/>
            <w:bottom w:val="none" w:sz="0" w:space="0" w:color="auto"/>
            <w:right w:val="none" w:sz="0" w:space="0" w:color="auto"/>
          </w:divBdr>
        </w:div>
        <w:div w:id="1694303277">
          <w:marLeft w:val="446"/>
          <w:marRight w:val="0"/>
          <w:marTop w:val="0"/>
          <w:marBottom w:val="0"/>
          <w:divBdr>
            <w:top w:val="none" w:sz="0" w:space="0" w:color="auto"/>
            <w:left w:val="none" w:sz="0" w:space="0" w:color="auto"/>
            <w:bottom w:val="none" w:sz="0" w:space="0" w:color="auto"/>
            <w:right w:val="none" w:sz="0" w:space="0" w:color="auto"/>
          </w:divBdr>
        </w:div>
      </w:divsChild>
    </w:div>
    <w:div w:id="1967270355">
      <w:bodyDiv w:val="1"/>
      <w:marLeft w:val="0"/>
      <w:marRight w:val="0"/>
      <w:marTop w:val="0"/>
      <w:marBottom w:val="0"/>
      <w:divBdr>
        <w:top w:val="none" w:sz="0" w:space="0" w:color="auto"/>
        <w:left w:val="none" w:sz="0" w:space="0" w:color="auto"/>
        <w:bottom w:val="none" w:sz="0" w:space="0" w:color="auto"/>
        <w:right w:val="none" w:sz="0" w:space="0" w:color="auto"/>
      </w:divBdr>
    </w:div>
    <w:div w:id="1980769091">
      <w:bodyDiv w:val="1"/>
      <w:marLeft w:val="0"/>
      <w:marRight w:val="0"/>
      <w:marTop w:val="0"/>
      <w:marBottom w:val="0"/>
      <w:divBdr>
        <w:top w:val="none" w:sz="0" w:space="0" w:color="auto"/>
        <w:left w:val="none" w:sz="0" w:space="0" w:color="auto"/>
        <w:bottom w:val="none" w:sz="0" w:space="0" w:color="auto"/>
        <w:right w:val="none" w:sz="0" w:space="0" w:color="auto"/>
      </w:divBdr>
    </w:div>
    <w:div w:id="1982617527">
      <w:bodyDiv w:val="1"/>
      <w:marLeft w:val="0"/>
      <w:marRight w:val="0"/>
      <w:marTop w:val="0"/>
      <w:marBottom w:val="0"/>
      <w:divBdr>
        <w:top w:val="none" w:sz="0" w:space="0" w:color="auto"/>
        <w:left w:val="none" w:sz="0" w:space="0" w:color="auto"/>
        <w:bottom w:val="none" w:sz="0" w:space="0" w:color="auto"/>
        <w:right w:val="none" w:sz="0" w:space="0" w:color="auto"/>
      </w:divBdr>
    </w:div>
    <w:div w:id="1991715241">
      <w:bodyDiv w:val="1"/>
      <w:marLeft w:val="0"/>
      <w:marRight w:val="0"/>
      <w:marTop w:val="0"/>
      <w:marBottom w:val="0"/>
      <w:divBdr>
        <w:top w:val="none" w:sz="0" w:space="0" w:color="auto"/>
        <w:left w:val="none" w:sz="0" w:space="0" w:color="auto"/>
        <w:bottom w:val="none" w:sz="0" w:space="0" w:color="auto"/>
        <w:right w:val="none" w:sz="0" w:space="0" w:color="auto"/>
      </w:divBdr>
    </w:div>
    <w:div w:id="1998920899">
      <w:bodyDiv w:val="1"/>
      <w:marLeft w:val="0"/>
      <w:marRight w:val="0"/>
      <w:marTop w:val="0"/>
      <w:marBottom w:val="0"/>
      <w:divBdr>
        <w:top w:val="none" w:sz="0" w:space="0" w:color="auto"/>
        <w:left w:val="none" w:sz="0" w:space="0" w:color="auto"/>
        <w:bottom w:val="none" w:sz="0" w:space="0" w:color="auto"/>
        <w:right w:val="none" w:sz="0" w:space="0" w:color="auto"/>
      </w:divBdr>
    </w:div>
    <w:div w:id="2010254023">
      <w:bodyDiv w:val="1"/>
      <w:marLeft w:val="0"/>
      <w:marRight w:val="0"/>
      <w:marTop w:val="0"/>
      <w:marBottom w:val="0"/>
      <w:divBdr>
        <w:top w:val="none" w:sz="0" w:space="0" w:color="auto"/>
        <w:left w:val="none" w:sz="0" w:space="0" w:color="auto"/>
        <w:bottom w:val="none" w:sz="0" w:space="0" w:color="auto"/>
        <w:right w:val="none" w:sz="0" w:space="0" w:color="auto"/>
      </w:divBdr>
      <w:divsChild>
        <w:div w:id="192426971">
          <w:marLeft w:val="446"/>
          <w:marRight w:val="0"/>
          <w:marTop w:val="0"/>
          <w:marBottom w:val="0"/>
          <w:divBdr>
            <w:top w:val="none" w:sz="0" w:space="0" w:color="auto"/>
            <w:left w:val="none" w:sz="0" w:space="0" w:color="auto"/>
            <w:bottom w:val="none" w:sz="0" w:space="0" w:color="auto"/>
            <w:right w:val="none" w:sz="0" w:space="0" w:color="auto"/>
          </w:divBdr>
        </w:div>
        <w:div w:id="358942792">
          <w:marLeft w:val="446"/>
          <w:marRight w:val="0"/>
          <w:marTop w:val="0"/>
          <w:marBottom w:val="0"/>
          <w:divBdr>
            <w:top w:val="none" w:sz="0" w:space="0" w:color="auto"/>
            <w:left w:val="none" w:sz="0" w:space="0" w:color="auto"/>
            <w:bottom w:val="none" w:sz="0" w:space="0" w:color="auto"/>
            <w:right w:val="none" w:sz="0" w:space="0" w:color="auto"/>
          </w:divBdr>
        </w:div>
        <w:div w:id="835076745">
          <w:marLeft w:val="446"/>
          <w:marRight w:val="0"/>
          <w:marTop w:val="0"/>
          <w:marBottom w:val="0"/>
          <w:divBdr>
            <w:top w:val="none" w:sz="0" w:space="0" w:color="auto"/>
            <w:left w:val="none" w:sz="0" w:space="0" w:color="auto"/>
            <w:bottom w:val="none" w:sz="0" w:space="0" w:color="auto"/>
            <w:right w:val="none" w:sz="0" w:space="0" w:color="auto"/>
          </w:divBdr>
        </w:div>
      </w:divsChild>
    </w:div>
    <w:div w:id="2036694026">
      <w:bodyDiv w:val="1"/>
      <w:marLeft w:val="0"/>
      <w:marRight w:val="0"/>
      <w:marTop w:val="0"/>
      <w:marBottom w:val="0"/>
      <w:divBdr>
        <w:top w:val="none" w:sz="0" w:space="0" w:color="auto"/>
        <w:left w:val="none" w:sz="0" w:space="0" w:color="auto"/>
        <w:bottom w:val="none" w:sz="0" w:space="0" w:color="auto"/>
        <w:right w:val="none" w:sz="0" w:space="0" w:color="auto"/>
      </w:divBdr>
    </w:div>
    <w:div w:id="2050374305">
      <w:bodyDiv w:val="1"/>
      <w:marLeft w:val="0"/>
      <w:marRight w:val="0"/>
      <w:marTop w:val="0"/>
      <w:marBottom w:val="0"/>
      <w:divBdr>
        <w:top w:val="none" w:sz="0" w:space="0" w:color="auto"/>
        <w:left w:val="none" w:sz="0" w:space="0" w:color="auto"/>
        <w:bottom w:val="none" w:sz="0" w:space="0" w:color="auto"/>
        <w:right w:val="none" w:sz="0" w:space="0" w:color="auto"/>
      </w:divBdr>
    </w:div>
    <w:div w:id="2062091322">
      <w:bodyDiv w:val="1"/>
      <w:marLeft w:val="0"/>
      <w:marRight w:val="0"/>
      <w:marTop w:val="0"/>
      <w:marBottom w:val="0"/>
      <w:divBdr>
        <w:top w:val="none" w:sz="0" w:space="0" w:color="auto"/>
        <w:left w:val="none" w:sz="0" w:space="0" w:color="auto"/>
        <w:bottom w:val="none" w:sz="0" w:space="0" w:color="auto"/>
        <w:right w:val="none" w:sz="0" w:space="0" w:color="auto"/>
      </w:divBdr>
    </w:div>
    <w:div w:id="2086872328">
      <w:bodyDiv w:val="1"/>
      <w:marLeft w:val="0"/>
      <w:marRight w:val="0"/>
      <w:marTop w:val="0"/>
      <w:marBottom w:val="0"/>
      <w:divBdr>
        <w:top w:val="none" w:sz="0" w:space="0" w:color="auto"/>
        <w:left w:val="none" w:sz="0" w:space="0" w:color="auto"/>
        <w:bottom w:val="none" w:sz="0" w:space="0" w:color="auto"/>
        <w:right w:val="none" w:sz="0" w:space="0" w:color="auto"/>
      </w:divBdr>
    </w:div>
    <w:div w:id="2113042137">
      <w:bodyDiv w:val="1"/>
      <w:marLeft w:val="0"/>
      <w:marRight w:val="0"/>
      <w:marTop w:val="0"/>
      <w:marBottom w:val="0"/>
      <w:divBdr>
        <w:top w:val="none" w:sz="0" w:space="0" w:color="auto"/>
        <w:left w:val="none" w:sz="0" w:space="0" w:color="auto"/>
        <w:bottom w:val="none" w:sz="0" w:space="0" w:color="auto"/>
        <w:right w:val="none" w:sz="0" w:space="0" w:color="auto"/>
      </w:divBdr>
      <w:divsChild>
        <w:div w:id="165948765">
          <w:marLeft w:val="0"/>
          <w:marRight w:val="0"/>
          <w:marTop w:val="0"/>
          <w:marBottom w:val="0"/>
          <w:divBdr>
            <w:top w:val="none" w:sz="0" w:space="0" w:color="auto"/>
            <w:left w:val="none" w:sz="0" w:space="0" w:color="auto"/>
            <w:bottom w:val="none" w:sz="0" w:space="0" w:color="auto"/>
            <w:right w:val="none" w:sz="0" w:space="0" w:color="auto"/>
          </w:divBdr>
        </w:div>
        <w:div w:id="167865308">
          <w:marLeft w:val="0"/>
          <w:marRight w:val="0"/>
          <w:marTop w:val="0"/>
          <w:marBottom w:val="0"/>
          <w:divBdr>
            <w:top w:val="none" w:sz="0" w:space="0" w:color="auto"/>
            <w:left w:val="none" w:sz="0" w:space="0" w:color="auto"/>
            <w:bottom w:val="none" w:sz="0" w:space="0" w:color="auto"/>
            <w:right w:val="none" w:sz="0" w:space="0" w:color="auto"/>
          </w:divBdr>
        </w:div>
        <w:div w:id="193738800">
          <w:marLeft w:val="0"/>
          <w:marRight w:val="0"/>
          <w:marTop w:val="0"/>
          <w:marBottom w:val="0"/>
          <w:divBdr>
            <w:top w:val="none" w:sz="0" w:space="0" w:color="auto"/>
            <w:left w:val="none" w:sz="0" w:space="0" w:color="auto"/>
            <w:bottom w:val="none" w:sz="0" w:space="0" w:color="auto"/>
            <w:right w:val="none" w:sz="0" w:space="0" w:color="auto"/>
          </w:divBdr>
        </w:div>
        <w:div w:id="293603162">
          <w:marLeft w:val="0"/>
          <w:marRight w:val="0"/>
          <w:marTop w:val="0"/>
          <w:marBottom w:val="0"/>
          <w:divBdr>
            <w:top w:val="none" w:sz="0" w:space="0" w:color="auto"/>
            <w:left w:val="none" w:sz="0" w:space="0" w:color="auto"/>
            <w:bottom w:val="none" w:sz="0" w:space="0" w:color="auto"/>
            <w:right w:val="none" w:sz="0" w:space="0" w:color="auto"/>
          </w:divBdr>
        </w:div>
        <w:div w:id="773524358">
          <w:marLeft w:val="0"/>
          <w:marRight w:val="0"/>
          <w:marTop w:val="0"/>
          <w:marBottom w:val="0"/>
          <w:divBdr>
            <w:top w:val="none" w:sz="0" w:space="0" w:color="auto"/>
            <w:left w:val="none" w:sz="0" w:space="0" w:color="auto"/>
            <w:bottom w:val="none" w:sz="0" w:space="0" w:color="auto"/>
            <w:right w:val="none" w:sz="0" w:space="0" w:color="auto"/>
          </w:divBdr>
        </w:div>
        <w:div w:id="1592353382">
          <w:marLeft w:val="0"/>
          <w:marRight w:val="0"/>
          <w:marTop w:val="0"/>
          <w:marBottom w:val="0"/>
          <w:divBdr>
            <w:top w:val="none" w:sz="0" w:space="0" w:color="auto"/>
            <w:left w:val="none" w:sz="0" w:space="0" w:color="auto"/>
            <w:bottom w:val="none" w:sz="0" w:space="0" w:color="auto"/>
            <w:right w:val="none" w:sz="0" w:space="0" w:color="auto"/>
          </w:divBdr>
        </w:div>
        <w:div w:id="1914699796">
          <w:marLeft w:val="0"/>
          <w:marRight w:val="0"/>
          <w:marTop w:val="0"/>
          <w:marBottom w:val="0"/>
          <w:divBdr>
            <w:top w:val="none" w:sz="0" w:space="0" w:color="auto"/>
            <w:left w:val="none" w:sz="0" w:space="0" w:color="auto"/>
            <w:bottom w:val="none" w:sz="0" w:space="0" w:color="auto"/>
            <w:right w:val="none" w:sz="0" w:space="0" w:color="auto"/>
          </w:divBdr>
        </w:div>
      </w:divsChild>
    </w:div>
    <w:div w:id="211736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votoextranjero.mx" TargetMode="External"/><Relationship Id="rId2" Type="http://schemas.openxmlformats.org/officeDocument/2006/relationships/numbering" Target="numbering.xml"/><Relationship Id="rId16" Type="http://schemas.openxmlformats.org/officeDocument/2006/relationships/hyperlink" Target="http://www.votoextranjero.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votoextranjero.mx"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otoextranjero@ine.mx" TargetMode="External"/><Relationship Id="rId14" Type="http://schemas.openxmlformats.org/officeDocument/2006/relationships/hyperlink" Target="http://www.votoextranjero.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esentacion_INE2014a">
  <a:themeElements>
    <a:clrScheme name="Tradición">
      <a:dk1>
        <a:srgbClr val="FFFFFF"/>
      </a:dk1>
      <a:lt1>
        <a:srgbClr val="000000"/>
      </a:lt1>
      <a:dk2>
        <a:srgbClr val="D28E11"/>
      </a:dk2>
      <a:lt2>
        <a:srgbClr val="F2E2AB"/>
      </a:lt2>
      <a:accent1>
        <a:srgbClr val="6B4A0B"/>
      </a:accent1>
      <a:accent2>
        <a:srgbClr val="790A14"/>
      </a:accent2>
      <a:accent3>
        <a:srgbClr val="908342"/>
      </a:accent3>
      <a:accent4>
        <a:srgbClr val="423E5C"/>
      </a:accent4>
      <a:accent5>
        <a:srgbClr val="641345"/>
      </a:accent5>
      <a:accent6>
        <a:srgbClr val="748A2F"/>
      </a:accent6>
      <a:hlink>
        <a:srgbClr val="DD7E0E"/>
      </a:hlink>
      <a:folHlink>
        <a:srgbClr val="7F6F6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r">
          <a:defRPr sz="1200" b="1" dirty="0" smtClean="0">
            <a:solidFill>
              <a:schemeClr val="tx1">
                <a:lumMod val="50000"/>
              </a:schemeClr>
            </a:solidFill>
            <a:latin typeface="Century Gothic"/>
            <a:cs typeface="Century Gothic"/>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DBACC-299A-4CB6-BAB8-02045290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28</Pages>
  <Words>8540</Words>
  <Characters>46975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INSTITUTO FEDERAL ELECTORAL</Company>
  <LinksUpToDate>false</LinksUpToDate>
  <CharactersWithSpaces>55405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rfe-lperez</dc:creator>
  <cp:keywords/>
  <dc:description/>
  <cp:lastModifiedBy>CORONA COPADO ROBERTO</cp:lastModifiedBy>
  <cp:revision>38</cp:revision>
  <cp:lastPrinted>2016-01-12T15:14:00Z</cp:lastPrinted>
  <dcterms:created xsi:type="dcterms:W3CDTF">2019-03-20T20:26:00Z</dcterms:created>
  <dcterms:modified xsi:type="dcterms:W3CDTF">2019-03-26T23:34:00Z</dcterms:modified>
</cp:coreProperties>
</file>