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090F" w14:textId="0142E684" w:rsidR="00213C1C" w:rsidRPr="00421947" w:rsidRDefault="00213C1C" w:rsidP="00421947">
      <w:pPr>
        <w:spacing w:after="0" w:line="240" w:lineRule="auto"/>
        <w:ind w:left="-567"/>
        <w:jc w:val="both"/>
        <w:rPr>
          <w:rFonts w:ascii="Arial" w:eastAsia="Times New Roman" w:hAnsi="Arial" w:cs="Arial"/>
          <w:b/>
          <w:bCs/>
          <w:iCs/>
          <w:sz w:val="24"/>
          <w:szCs w:val="24"/>
          <w:lang w:eastAsia="es-ES"/>
        </w:rPr>
      </w:pPr>
      <w:r w:rsidRPr="00E12133">
        <w:rPr>
          <w:rFonts w:ascii="Arial" w:eastAsia="Times New Roman" w:hAnsi="Arial" w:cs="Arial"/>
          <w:b/>
          <w:bCs/>
          <w:iCs/>
          <w:sz w:val="24"/>
          <w:szCs w:val="24"/>
          <w:highlight w:val="yellow"/>
          <w:lang w:eastAsia="es-ES"/>
        </w:rPr>
        <w:t>INE/C</w:t>
      </w:r>
      <w:r w:rsidR="00E2165F" w:rsidRPr="00E12133">
        <w:rPr>
          <w:rFonts w:ascii="Arial" w:eastAsia="Times New Roman" w:hAnsi="Arial" w:cs="Arial"/>
          <w:b/>
          <w:bCs/>
          <w:iCs/>
          <w:sz w:val="24"/>
          <w:szCs w:val="24"/>
          <w:highlight w:val="yellow"/>
          <w:lang w:eastAsia="es-ES"/>
        </w:rPr>
        <w:t>VME</w:t>
      </w:r>
      <w:r w:rsidRPr="00E12133">
        <w:rPr>
          <w:rFonts w:ascii="Arial" w:eastAsia="Times New Roman" w:hAnsi="Arial" w:cs="Arial"/>
          <w:b/>
          <w:bCs/>
          <w:iCs/>
          <w:sz w:val="24"/>
          <w:szCs w:val="24"/>
          <w:highlight w:val="yellow"/>
          <w:lang w:eastAsia="es-ES"/>
        </w:rPr>
        <w:t>-</w:t>
      </w:r>
      <w:r w:rsidR="00A26ED8" w:rsidRPr="00E12133">
        <w:rPr>
          <w:rFonts w:ascii="Arial" w:eastAsia="Times New Roman" w:hAnsi="Arial" w:cs="Arial"/>
          <w:b/>
          <w:bCs/>
          <w:iCs/>
          <w:sz w:val="24"/>
          <w:szCs w:val="24"/>
          <w:highlight w:val="yellow"/>
          <w:lang w:eastAsia="es-ES"/>
        </w:rPr>
        <w:t>0</w:t>
      </w:r>
      <w:r w:rsidR="00E12133" w:rsidRPr="00E12133">
        <w:rPr>
          <w:rFonts w:ascii="Arial" w:eastAsia="Times New Roman" w:hAnsi="Arial" w:cs="Arial"/>
          <w:b/>
          <w:bCs/>
          <w:iCs/>
          <w:sz w:val="24"/>
          <w:szCs w:val="24"/>
          <w:highlight w:val="yellow"/>
          <w:lang w:eastAsia="es-ES"/>
        </w:rPr>
        <w:t>3</w:t>
      </w:r>
      <w:r w:rsidRPr="00E12133">
        <w:rPr>
          <w:rFonts w:ascii="Arial" w:eastAsia="Times New Roman" w:hAnsi="Arial" w:cs="Arial"/>
          <w:b/>
          <w:bCs/>
          <w:iCs/>
          <w:sz w:val="24"/>
          <w:szCs w:val="24"/>
          <w:highlight w:val="yellow"/>
          <w:lang w:eastAsia="es-ES"/>
        </w:rPr>
        <w:t>S</w:t>
      </w:r>
      <w:r w:rsidR="00E12133" w:rsidRPr="00E12133">
        <w:rPr>
          <w:rFonts w:ascii="Arial" w:eastAsia="Times New Roman" w:hAnsi="Arial" w:cs="Arial"/>
          <w:b/>
          <w:bCs/>
          <w:iCs/>
          <w:sz w:val="24"/>
          <w:szCs w:val="24"/>
          <w:highlight w:val="yellow"/>
          <w:lang w:eastAsia="es-ES"/>
        </w:rPr>
        <w:t>O</w:t>
      </w:r>
      <w:r w:rsidRPr="00E12133">
        <w:rPr>
          <w:rFonts w:ascii="Arial" w:eastAsia="Times New Roman" w:hAnsi="Arial" w:cs="Arial"/>
          <w:b/>
          <w:bCs/>
          <w:iCs/>
          <w:sz w:val="24"/>
          <w:szCs w:val="24"/>
          <w:highlight w:val="yellow"/>
          <w:lang w:eastAsia="es-ES"/>
        </w:rPr>
        <w:t xml:space="preserve">: </w:t>
      </w:r>
      <w:r w:rsidR="00E12133" w:rsidRPr="00E12133">
        <w:rPr>
          <w:rFonts w:ascii="Arial" w:eastAsia="Times New Roman" w:hAnsi="Arial" w:cs="Arial"/>
          <w:b/>
          <w:bCs/>
          <w:iCs/>
          <w:sz w:val="24"/>
          <w:szCs w:val="24"/>
          <w:highlight w:val="yellow"/>
          <w:lang w:eastAsia="es-ES"/>
        </w:rPr>
        <w:t>2</w:t>
      </w:r>
      <w:r w:rsidR="00F0120A">
        <w:rPr>
          <w:rFonts w:ascii="Arial" w:eastAsia="Times New Roman" w:hAnsi="Arial" w:cs="Arial"/>
          <w:b/>
          <w:bCs/>
          <w:iCs/>
          <w:sz w:val="24"/>
          <w:szCs w:val="24"/>
          <w:highlight w:val="yellow"/>
          <w:lang w:eastAsia="es-ES"/>
        </w:rPr>
        <w:t>4</w:t>
      </w:r>
      <w:r w:rsidRPr="00E12133">
        <w:rPr>
          <w:rFonts w:ascii="Arial" w:eastAsia="Times New Roman" w:hAnsi="Arial" w:cs="Arial"/>
          <w:b/>
          <w:bCs/>
          <w:iCs/>
          <w:sz w:val="24"/>
          <w:szCs w:val="24"/>
          <w:highlight w:val="yellow"/>
          <w:lang w:eastAsia="es-ES"/>
        </w:rPr>
        <w:t>/</w:t>
      </w:r>
      <w:r w:rsidR="00A26ED8" w:rsidRPr="00E12133">
        <w:rPr>
          <w:rFonts w:ascii="Arial" w:eastAsia="Times New Roman" w:hAnsi="Arial" w:cs="Arial"/>
          <w:b/>
          <w:bCs/>
          <w:iCs/>
          <w:sz w:val="24"/>
          <w:szCs w:val="24"/>
          <w:highlight w:val="yellow"/>
          <w:lang w:eastAsia="es-ES"/>
        </w:rPr>
        <w:t>0</w:t>
      </w:r>
      <w:r w:rsidR="00E12133" w:rsidRPr="00E12133">
        <w:rPr>
          <w:rFonts w:ascii="Arial" w:eastAsia="Times New Roman" w:hAnsi="Arial" w:cs="Arial"/>
          <w:b/>
          <w:bCs/>
          <w:iCs/>
          <w:sz w:val="24"/>
          <w:szCs w:val="24"/>
          <w:highlight w:val="yellow"/>
          <w:lang w:eastAsia="es-ES"/>
        </w:rPr>
        <w:t>9</w:t>
      </w:r>
      <w:r w:rsidRPr="00E12133">
        <w:rPr>
          <w:rFonts w:ascii="Arial" w:eastAsia="Times New Roman" w:hAnsi="Arial" w:cs="Arial"/>
          <w:b/>
          <w:bCs/>
          <w:iCs/>
          <w:sz w:val="24"/>
          <w:szCs w:val="24"/>
          <w:highlight w:val="yellow"/>
          <w:lang w:eastAsia="es-ES"/>
        </w:rPr>
        <w:t>/201</w:t>
      </w:r>
      <w:r w:rsidR="0041265E" w:rsidRPr="00E12133">
        <w:rPr>
          <w:rFonts w:ascii="Arial" w:eastAsia="Times New Roman" w:hAnsi="Arial" w:cs="Arial"/>
          <w:b/>
          <w:bCs/>
          <w:iCs/>
          <w:sz w:val="24"/>
          <w:szCs w:val="24"/>
          <w:highlight w:val="yellow"/>
          <w:lang w:eastAsia="es-ES"/>
        </w:rPr>
        <w:t>9</w:t>
      </w:r>
    </w:p>
    <w:p w14:paraId="73AE803A" w14:textId="77777777" w:rsidR="00213C1C" w:rsidRPr="00421947" w:rsidRDefault="00213C1C" w:rsidP="00421947">
      <w:pPr>
        <w:spacing w:after="0" w:line="240" w:lineRule="auto"/>
        <w:jc w:val="both"/>
        <w:rPr>
          <w:rFonts w:ascii="Arial" w:eastAsia="Times New Roman" w:hAnsi="Arial" w:cs="Arial"/>
          <w:b/>
          <w:bCs/>
          <w:iCs/>
          <w:sz w:val="24"/>
          <w:szCs w:val="24"/>
          <w:lang w:eastAsia="es-ES"/>
        </w:rPr>
      </w:pPr>
    </w:p>
    <w:p w14:paraId="087A33F9" w14:textId="77777777" w:rsidR="00213C1C" w:rsidRPr="00421947" w:rsidRDefault="00213C1C" w:rsidP="00421947">
      <w:pPr>
        <w:spacing w:after="0" w:line="240" w:lineRule="auto"/>
        <w:jc w:val="both"/>
        <w:rPr>
          <w:rFonts w:ascii="Arial" w:eastAsia="Times New Roman" w:hAnsi="Arial" w:cs="Arial"/>
          <w:b/>
          <w:bCs/>
          <w:iCs/>
          <w:sz w:val="24"/>
          <w:szCs w:val="24"/>
          <w:lang w:eastAsia="es-ES"/>
        </w:rPr>
      </w:pPr>
    </w:p>
    <w:p w14:paraId="53289785" w14:textId="3F9808AD" w:rsidR="008B34FC" w:rsidRPr="00782A9A" w:rsidRDefault="00D66244" w:rsidP="00421947">
      <w:pPr>
        <w:spacing w:after="0" w:line="240" w:lineRule="auto"/>
        <w:jc w:val="both"/>
        <w:rPr>
          <w:rFonts w:ascii="Arial" w:eastAsia="Times New Roman" w:hAnsi="Arial" w:cs="Arial"/>
          <w:b/>
          <w:bCs/>
          <w:iCs/>
          <w:sz w:val="24"/>
          <w:szCs w:val="24"/>
          <w:lang w:val="es-ES" w:eastAsia="es-ES"/>
        </w:rPr>
      </w:pPr>
      <w:r w:rsidRPr="00421947">
        <w:rPr>
          <w:rFonts w:ascii="Arial" w:eastAsia="Times New Roman" w:hAnsi="Arial" w:cs="Arial"/>
          <w:b/>
          <w:bCs/>
          <w:iCs/>
          <w:sz w:val="24"/>
          <w:szCs w:val="24"/>
          <w:lang w:val="es-ES" w:eastAsia="es-ES"/>
        </w:rPr>
        <w:t xml:space="preserve">ACUERDO DE LA COMISIÓN </w:t>
      </w:r>
      <w:r w:rsidR="00E2165F" w:rsidRPr="00421947">
        <w:rPr>
          <w:rFonts w:ascii="Arial" w:eastAsia="Times New Roman" w:hAnsi="Arial" w:cs="Arial"/>
          <w:b/>
          <w:bCs/>
          <w:iCs/>
          <w:sz w:val="24"/>
          <w:szCs w:val="24"/>
          <w:lang w:val="es-ES" w:eastAsia="es-ES"/>
        </w:rPr>
        <w:t>TEMPORAL DE VINCULACIÓN CON MEXICANOS</w:t>
      </w:r>
      <w:r w:rsidR="00E2165F">
        <w:rPr>
          <w:rFonts w:ascii="Arial" w:eastAsia="Times New Roman" w:hAnsi="Arial" w:cs="Arial"/>
          <w:b/>
          <w:bCs/>
          <w:iCs/>
          <w:sz w:val="24"/>
          <w:szCs w:val="24"/>
          <w:lang w:val="es-ES" w:eastAsia="es-ES"/>
        </w:rPr>
        <w:t xml:space="preserve"> RESIDENTES EN EL EXTRANJERO Y ANÁLISIS DE LAS MODALIDADES DE SU VOTO </w:t>
      </w:r>
      <w:r w:rsidRPr="00782A9A">
        <w:rPr>
          <w:rFonts w:ascii="Arial" w:eastAsia="Times New Roman" w:hAnsi="Arial" w:cs="Arial"/>
          <w:b/>
          <w:bCs/>
          <w:iCs/>
          <w:sz w:val="24"/>
          <w:szCs w:val="24"/>
          <w:lang w:val="es-ES" w:eastAsia="es-ES"/>
        </w:rPr>
        <w:t>DEL CONSEJO GENERAL DEL INSTITUTO NACIONAL ELECTORAL</w:t>
      </w:r>
      <w:r w:rsidR="00E12133">
        <w:rPr>
          <w:rFonts w:ascii="Arial" w:eastAsia="Times New Roman" w:hAnsi="Arial" w:cs="Arial"/>
          <w:b/>
          <w:bCs/>
          <w:iCs/>
          <w:sz w:val="24"/>
          <w:szCs w:val="24"/>
          <w:lang w:val="es-ES" w:eastAsia="es-ES"/>
        </w:rPr>
        <w:t>,</w:t>
      </w:r>
      <w:r w:rsidRPr="00782A9A">
        <w:rPr>
          <w:rFonts w:ascii="Arial" w:eastAsia="Times New Roman" w:hAnsi="Arial" w:cs="Arial"/>
          <w:b/>
          <w:bCs/>
          <w:iCs/>
          <w:sz w:val="24"/>
          <w:szCs w:val="24"/>
          <w:lang w:val="es-ES" w:eastAsia="es-ES"/>
        </w:rPr>
        <w:t xml:space="preserve"> POR EL QUE </w:t>
      </w:r>
      <w:r w:rsidR="00C73F21">
        <w:rPr>
          <w:rFonts w:ascii="Arial" w:eastAsia="Times New Roman" w:hAnsi="Arial" w:cs="Arial"/>
          <w:b/>
          <w:bCs/>
          <w:iCs/>
          <w:sz w:val="24"/>
          <w:szCs w:val="24"/>
          <w:lang w:val="es-ES" w:eastAsia="es-ES"/>
        </w:rPr>
        <w:t xml:space="preserve">SE </w:t>
      </w:r>
      <w:r w:rsidR="003D3425">
        <w:rPr>
          <w:rFonts w:ascii="Arial" w:eastAsia="Times New Roman" w:hAnsi="Arial" w:cs="Arial"/>
          <w:b/>
          <w:bCs/>
          <w:iCs/>
          <w:sz w:val="24"/>
          <w:szCs w:val="24"/>
          <w:lang w:val="es-ES" w:eastAsia="es-ES"/>
        </w:rPr>
        <w:t xml:space="preserve">APRUEBA LA </w:t>
      </w:r>
      <w:r w:rsidR="00746225">
        <w:rPr>
          <w:rFonts w:ascii="Arial" w:eastAsia="Times New Roman" w:hAnsi="Arial" w:cs="Arial"/>
          <w:b/>
          <w:bCs/>
          <w:iCs/>
          <w:sz w:val="24"/>
          <w:szCs w:val="24"/>
          <w:lang w:val="es-ES" w:eastAsia="es-ES"/>
        </w:rPr>
        <w:t>EXTENSIÓN</w:t>
      </w:r>
      <w:r w:rsidR="003D3425">
        <w:rPr>
          <w:rFonts w:ascii="Arial" w:eastAsia="Times New Roman" w:hAnsi="Arial" w:cs="Arial"/>
          <w:b/>
          <w:bCs/>
          <w:iCs/>
          <w:sz w:val="24"/>
          <w:szCs w:val="24"/>
          <w:lang w:val="es-ES" w:eastAsia="es-ES"/>
        </w:rPr>
        <w:t xml:space="preserve"> D</w:t>
      </w:r>
      <w:r w:rsidR="008005BD">
        <w:rPr>
          <w:rFonts w:ascii="Arial" w:eastAsia="Times New Roman" w:hAnsi="Arial" w:cs="Arial"/>
          <w:b/>
          <w:bCs/>
          <w:iCs/>
          <w:sz w:val="24"/>
          <w:szCs w:val="24"/>
          <w:lang w:val="es-ES" w:eastAsia="es-ES"/>
        </w:rPr>
        <w:t>EL PROGRAMA DE TRABAJO DE LA COMISIÓN</w:t>
      </w:r>
      <w:r w:rsidR="00E12133">
        <w:rPr>
          <w:rFonts w:ascii="Arial" w:eastAsia="Times New Roman" w:hAnsi="Arial" w:cs="Arial"/>
          <w:b/>
          <w:bCs/>
          <w:iCs/>
          <w:sz w:val="24"/>
          <w:szCs w:val="24"/>
          <w:lang w:val="es-ES" w:eastAsia="es-ES"/>
        </w:rPr>
        <w:t xml:space="preserve">, DERIVADO DE LA PRÓRROGA </w:t>
      </w:r>
      <w:r w:rsidR="001D6870">
        <w:rPr>
          <w:rFonts w:ascii="Arial" w:eastAsia="Times New Roman" w:hAnsi="Arial" w:cs="Arial"/>
          <w:b/>
          <w:bCs/>
          <w:iCs/>
          <w:sz w:val="24"/>
          <w:szCs w:val="24"/>
          <w:lang w:val="es-ES" w:eastAsia="es-ES"/>
        </w:rPr>
        <w:t>EN</w:t>
      </w:r>
      <w:r w:rsidR="00E12133">
        <w:rPr>
          <w:rFonts w:ascii="Arial" w:eastAsia="Times New Roman" w:hAnsi="Arial" w:cs="Arial"/>
          <w:b/>
          <w:bCs/>
          <w:iCs/>
          <w:sz w:val="24"/>
          <w:szCs w:val="24"/>
          <w:lang w:val="es-ES" w:eastAsia="es-ES"/>
        </w:rPr>
        <w:t xml:space="preserve"> SU VIGENCIA</w:t>
      </w:r>
      <w:r w:rsidR="008005BD">
        <w:rPr>
          <w:rFonts w:ascii="Arial" w:eastAsia="Times New Roman" w:hAnsi="Arial" w:cs="Arial"/>
          <w:b/>
          <w:bCs/>
          <w:iCs/>
          <w:sz w:val="24"/>
          <w:szCs w:val="24"/>
          <w:lang w:val="es-ES" w:eastAsia="es-ES"/>
        </w:rPr>
        <w:t xml:space="preserve"> </w:t>
      </w:r>
    </w:p>
    <w:p w14:paraId="5749AEC5" w14:textId="61236256" w:rsidR="008B34FC" w:rsidRPr="00782A9A" w:rsidRDefault="008B34FC" w:rsidP="00421947">
      <w:pPr>
        <w:tabs>
          <w:tab w:val="left" w:pos="3672"/>
        </w:tabs>
        <w:spacing w:after="0" w:line="240" w:lineRule="auto"/>
        <w:jc w:val="center"/>
        <w:rPr>
          <w:rFonts w:ascii="Arial" w:hAnsi="Arial" w:cs="Arial"/>
          <w:sz w:val="24"/>
          <w:szCs w:val="24"/>
          <w:lang w:val="es-ES" w:eastAsia="es-ES"/>
        </w:rPr>
      </w:pPr>
    </w:p>
    <w:p w14:paraId="40C29328" w14:textId="77777777" w:rsidR="008B34FC" w:rsidRPr="00782A9A" w:rsidRDefault="008B34FC" w:rsidP="00421947">
      <w:pPr>
        <w:spacing w:after="0" w:line="240" w:lineRule="auto"/>
        <w:jc w:val="center"/>
        <w:rPr>
          <w:rFonts w:ascii="Arial" w:hAnsi="Arial" w:cs="Arial"/>
          <w:sz w:val="24"/>
          <w:szCs w:val="24"/>
          <w:lang w:eastAsia="es-ES"/>
        </w:rPr>
      </w:pPr>
    </w:p>
    <w:p w14:paraId="1A905530" w14:textId="77777777" w:rsidR="00E12133" w:rsidRPr="0095775C" w:rsidRDefault="00E12133" w:rsidP="00E12133">
      <w:pPr>
        <w:pStyle w:val="Prrafodelista"/>
        <w:spacing w:after="0" w:line="240" w:lineRule="auto"/>
        <w:ind w:left="0"/>
        <w:jc w:val="center"/>
        <w:rPr>
          <w:rStyle w:val="Ninguno"/>
          <w:rFonts w:ascii="Arial" w:hAnsi="Arial" w:cs="Arial"/>
          <w:b/>
          <w:bCs/>
          <w:spacing w:val="20"/>
          <w:sz w:val="24"/>
          <w:szCs w:val="24"/>
        </w:rPr>
      </w:pPr>
      <w:r>
        <w:rPr>
          <w:rStyle w:val="Ninguno"/>
          <w:rFonts w:ascii="Arial" w:hAnsi="Arial" w:cs="Arial"/>
          <w:b/>
          <w:bCs/>
          <w:spacing w:val="20"/>
          <w:sz w:val="24"/>
          <w:szCs w:val="24"/>
        </w:rPr>
        <w:t>GLOSARIO</w:t>
      </w:r>
    </w:p>
    <w:p w14:paraId="2E20D6EC" w14:textId="77777777" w:rsidR="00E12133" w:rsidRPr="00261C23" w:rsidRDefault="00E12133" w:rsidP="00E12133">
      <w:pPr>
        <w:pStyle w:val="Prrafodelista"/>
        <w:spacing w:after="0" w:line="240" w:lineRule="auto"/>
        <w:ind w:left="0"/>
        <w:jc w:val="center"/>
        <w:rPr>
          <w:rStyle w:val="Ninguno"/>
          <w:rFonts w:ascii="Arial" w:hAnsi="Arial" w:cs="Arial"/>
          <w:b/>
          <w:bCs/>
          <w:sz w:val="24"/>
          <w:szCs w:val="24"/>
        </w:rPr>
      </w:pPr>
    </w:p>
    <w:p w14:paraId="3CE1F653" w14:textId="77777777" w:rsidR="00E12133" w:rsidRPr="00261C23" w:rsidRDefault="00E12133" w:rsidP="00E12133">
      <w:pPr>
        <w:pStyle w:val="Prrafodelista"/>
        <w:spacing w:after="0" w:line="240" w:lineRule="auto"/>
        <w:ind w:left="0"/>
        <w:jc w:val="center"/>
        <w:rPr>
          <w:rStyle w:val="Ninguno"/>
          <w:rFonts w:ascii="Arial" w:hAnsi="Arial" w:cs="Arial"/>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tblBorders>
        <w:shd w:val="clear" w:color="auto" w:fill="000000"/>
        <w:tblLook w:val="04A0" w:firstRow="1" w:lastRow="0" w:firstColumn="1" w:lastColumn="0" w:noHBand="0" w:noVBand="1"/>
      </w:tblPr>
      <w:tblGrid>
        <w:gridCol w:w="918"/>
        <w:gridCol w:w="7910"/>
      </w:tblGrid>
      <w:tr w:rsidR="00A2631C" w:rsidRPr="001047D8" w14:paraId="360AEE80" w14:textId="77777777" w:rsidTr="00415BC0">
        <w:trPr>
          <w:trHeight w:val="20"/>
          <w:jc w:val="center"/>
        </w:trPr>
        <w:tc>
          <w:tcPr>
            <w:tcW w:w="520" w:type="pct"/>
            <w:shd w:val="clear" w:color="auto" w:fill="auto"/>
            <w:tcMar>
              <w:top w:w="0" w:type="dxa"/>
              <w:left w:w="0" w:type="dxa"/>
              <w:bottom w:w="0" w:type="dxa"/>
              <w:right w:w="0" w:type="dxa"/>
            </w:tcMar>
          </w:tcPr>
          <w:p w14:paraId="4DE54C8F" w14:textId="32951F86" w:rsidR="00A2631C" w:rsidRPr="00E12133" w:rsidRDefault="00A2631C" w:rsidP="00415BC0">
            <w:pPr>
              <w:suppressAutoHyphens/>
              <w:ind w:left="57" w:right="57"/>
              <w:jc w:val="both"/>
              <w:outlineLvl w:val="0"/>
              <w:rPr>
                <w:rFonts w:ascii="Arial" w:hAnsi="Arial" w:cs="Arial"/>
                <w:b/>
                <w:bCs/>
                <w:color w:val="000000"/>
              </w:rPr>
            </w:pPr>
            <w:r>
              <w:rPr>
                <w:rFonts w:ascii="Arial" w:hAnsi="Arial" w:cs="Arial"/>
                <w:b/>
                <w:bCs/>
                <w:color w:val="000000"/>
              </w:rPr>
              <w:t>CPEUM</w:t>
            </w:r>
          </w:p>
        </w:tc>
        <w:tc>
          <w:tcPr>
            <w:tcW w:w="4480" w:type="pct"/>
            <w:shd w:val="clear" w:color="auto" w:fill="auto"/>
            <w:tcMar>
              <w:top w:w="0" w:type="dxa"/>
              <w:left w:w="0" w:type="dxa"/>
              <w:bottom w:w="0" w:type="dxa"/>
              <w:right w:w="0" w:type="dxa"/>
            </w:tcMar>
          </w:tcPr>
          <w:p w14:paraId="70B6F611" w14:textId="2F819EC1" w:rsidR="00A2631C" w:rsidRDefault="00A2631C" w:rsidP="00415BC0">
            <w:pPr>
              <w:tabs>
                <w:tab w:val="left" w:pos="1440"/>
                <w:tab w:val="left" w:pos="2880"/>
                <w:tab w:val="left" w:pos="4320"/>
                <w:tab w:val="left" w:pos="5760"/>
              </w:tabs>
              <w:suppressAutoHyphens/>
              <w:ind w:left="57" w:right="57"/>
              <w:jc w:val="both"/>
              <w:outlineLvl w:val="0"/>
              <w:rPr>
                <w:rFonts w:ascii="Arial" w:hAnsi="Arial" w:cs="Arial"/>
                <w:color w:val="000000"/>
              </w:rPr>
            </w:pPr>
            <w:r>
              <w:rPr>
                <w:rFonts w:ascii="Arial" w:hAnsi="Arial" w:cs="Arial"/>
                <w:color w:val="000000"/>
              </w:rPr>
              <w:t>Constitución Política de los Estados Unidos Mexicanos.</w:t>
            </w:r>
          </w:p>
        </w:tc>
      </w:tr>
      <w:tr w:rsidR="00E12133" w:rsidRPr="001047D8" w14:paraId="7B96017F" w14:textId="77777777" w:rsidTr="00415BC0">
        <w:trPr>
          <w:trHeight w:val="20"/>
          <w:jc w:val="center"/>
        </w:trPr>
        <w:tc>
          <w:tcPr>
            <w:tcW w:w="520" w:type="pct"/>
            <w:shd w:val="clear" w:color="auto" w:fill="auto"/>
            <w:tcMar>
              <w:top w:w="0" w:type="dxa"/>
              <w:left w:w="0" w:type="dxa"/>
              <w:bottom w:w="0" w:type="dxa"/>
              <w:right w:w="0" w:type="dxa"/>
            </w:tcMar>
          </w:tcPr>
          <w:p w14:paraId="43B398C8" w14:textId="1420359B" w:rsidR="00E12133" w:rsidRPr="00E12133" w:rsidRDefault="00E12133" w:rsidP="00415BC0">
            <w:pPr>
              <w:suppressAutoHyphens/>
              <w:ind w:left="57" w:right="57"/>
              <w:jc w:val="both"/>
              <w:outlineLvl w:val="0"/>
              <w:rPr>
                <w:rFonts w:ascii="Arial" w:hAnsi="Arial" w:cs="Arial"/>
                <w:b/>
                <w:bCs/>
                <w:color w:val="000000"/>
              </w:rPr>
            </w:pPr>
            <w:r w:rsidRPr="00E12133">
              <w:rPr>
                <w:rFonts w:ascii="Arial" w:hAnsi="Arial" w:cs="Arial"/>
                <w:b/>
                <w:bCs/>
                <w:color w:val="000000"/>
              </w:rPr>
              <w:t>CVME</w:t>
            </w:r>
          </w:p>
        </w:tc>
        <w:tc>
          <w:tcPr>
            <w:tcW w:w="4480" w:type="pct"/>
            <w:shd w:val="clear" w:color="auto" w:fill="auto"/>
            <w:tcMar>
              <w:top w:w="0" w:type="dxa"/>
              <w:left w:w="0" w:type="dxa"/>
              <w:bottom w:w="0" w:type="dxa"/>
              <w:right w:w="0" w:type="dxa"/>
            </w:tcMar>
          </w:tcPr>
          <w:p w14:paraId="5BF90732" w14:textId="5ECB42E8" w:rsidR="00E12133" w:rsidRPr="000E2179" w:rsidRDefault="00E12133" w:rsidP="00415BC0">
            <w:pPr>
              <w:tabs>
                <w:tab w:val="left" w:pos="1440"/>
                <w:tab w:val="left" w:pos="2880"/>
                <w:tab w:val="left" w:pos="4320"/>
                <w:tab w:val="left" w:pos="5760"/>
              </w:tabs>
              <w:suppressAutoHyphens/>
              <w:ind w:left="57" w:right="57"/>
              <w:jc w:val="both"/>
              <w:outlineLvl w:val="0"/>
              <w:rPr>
                <w:rFonts w:ascii="Arial" w:hAnsi="Arial" w:cs="Arial"/>
                <w:color w:val="000000"/>
              </w:rPr>
            </w:pPr>
            <w:r>
              <w:rPr>
                <w:rFonts w:ascii="Arial" w:hAnsi="Arial" w:cs="Arial"/>
                <w:color w:val="000000"/>
              </w:rPr>
              <w:t>Comisión Temporal de Vinculación con Mexicanos Residentes en el Extranjero y Análisis de las Modalidades de su Voto.</w:t>
            </w:r>
          </w:p>
        </w:tc>
      </w:tr>
      <w:tr w:rsidR="00E12133" w:rsidRPr="001047D8" w14:paraId="3D9CD504" w14:textId="77777777" w:rsidTr="00415BC0">
        <w:trPr>
          <w:trHeight w:val="20"/>
          <w:jc w:val="center"/>
        </w:trPr>
        <w:tc>
          <w:tcPr>
            <w:tcW w:w="520" w:type="pct"/>
            <w:shd w:val="clear" w:color="auto" w:fill="auto"/>
            <w:tcMar>
              <w:top w:w="0" w:type="dxa"/>
              <w:left w:w="0" w:type="dxa"/>
              <w:bottom w:w="0" w:type="dxa"/>
              <w:right w:w="0" w:type="dxa"/>
            </w:tcMar>
          </w:tcPr>
          <w:p w14:paraId="44C45A66" w14:textId="72B3FDBE" w:rsidR="00E12133" w:rsidRPr="00E12133" w:rsidRDefault="00E12133" w:rsidP="00415BC0">
            <w:pPr>
              <w:suppressAutoHyphens/>
              <w:ind w:left="57" w:right="57"/>
              <w:jc w:val="both"/>
              <w:outlineLvl w:val="0"/>
              <w:rPr>
                <w:rFonts w:ascii="Arial" w:hAnsi="Arial" w:cs="Arial"/>
                <w:b/>
                <w:bCs/>
                <w:color w:val="000000"/>
              </w:rPr>
            </w:pPr>
            <w:r w:rsidRPr="00E12133">
              <w:rPr>
                <w:rFonts w:ascii="Arial" w:hAnsi="Arial" w:cs="Arial"/>
                <w:b/>
                <w:bCs/>
                <w:color w:val="000000"/>
              </w:rPr>
              <w:t>INE</w:t>
            </w:r>
          </w:p>
        </w:tc>
        <w:tc>
          <w:tcPr>
            <w:tcW w:w="4480" w:type="pct"/>
            <w:shd w:val="clear" w:color="auto" w:fill="auto"/>
            <w:tcMar>
              <w:top w:w="0" w:type="dxa"/>
              <w:left w:w="0" w:type="dxa"/>
              <w:bottom w:w="0" w:type="dxa"/>
              <w:right w:w="0" w:type="dxa"/>
            </w:tcMar>
          </w:tcPr>
          <w:p w14:paraId="3BCCDF3C" w14:textId="74BD8265" w:rsidR="00E12133" w:rsidRPr="000E2179" w:rsidRDefault="00E12133" w:rsidP="00415BC0">
            <w:pPr>
              <w:tabs>
                <w:tab w:val="left" w:pos="1440"/>
                <w:tab w:val="left" w:pos="2880"/>
                <w:tab w:val="left" w:pos="4320"/>
                <w:tab w:val="left" w:pos="5760"/>
              </w:tabs>
              <w:suppressAutoHyphens/>
              <w:ind w:left="57" w:right="57"/>
              <w:jc w:val="both"/>
              <w:outlineLvl w:val="0"/>
              <w:rPr>
                <w:rFonts w:ascii="Arial" w:hAnsi="Arial" w:cs="Arial"/>
                <w:color w:val="000000"/>
              </w:rPr>
            </w:pPr>
            <w:r>
              <w:rPr>
                <w:rFonts w:ascii="Arial" w:hAnsi="Arial" w:cs="Arial"/>
                <w:color w:val="000000"/>
              </w:rPr>
              <w:t>Instituto Nacional Electoral.</w:t>
            </w:r>
          </w:p>
        </w:tc>
      </w:tr>
      <w:tr w:rsidR="00E12133" w:rsidRPr="001047D8" w14:paraId="760A5993" w14:textId="77777777" w:rsidTr="00415BC0">
        <w:trPr>
          <w:trHeight w:val="20"/>
          <w:jc w:val="center"/>
        </w:trPr>
        <w:tc>
          <w:tcPr>
            <w:tcW w:w="520" w:type="pct"/>
            <w:shd w:val="clear" w:color="auto" w:fill="auto"/>
            <w:tcMar>
              <w:top w:w="0" w:type="dxa"/>
              <w:left w:w="0" w:type="dxa"/>
              <w:bottom w:w="0" w:type="dxa"/>
              <w:right w:w="0" w:type="dxa"/>
            </w:tcMar>
          </w:tcPr>
          <w:p w14:paraId="44A4DA96" w14:textId="211AAFCF" w:rsidR="00E12133" w:rsidRPr="00E12133" w:rsidRDefault="00E12133" w:rsidP="00415BC0">
            <w:pPr>
              <w:suppressAutoHyphens/>
              <w:ind w:left="57" w:right="57"/>
              <w:jc w:val="both"/>
              <w:outlineLvl w:val="0"/>
              <w:rPr>
                <w:rFonts w:ascii="Arial" w:hAnsi="Arial" w:cs="Arial"/>
                <w:b/>
              </w:rPr>
            </w:pPr>
            <w:r w:rsidRPr="00E12133">
              <w:rPr>
                <w:rFonts w:ascii="Arial" w:hAnsi="Arial" w:cs="Arial"/>
                <w:b/>
              </w:rPr>
              <w:t>LGIPE</w:t>
            </w:r>
          </w:p>
        </w:tc>
        <w:tc>
          <w:tcPr>
            <w:tcW w:w="4480" w:type="pct"/>
            <w:shd w:val="clear" w:color="auto" w:fill="auto"/>
            <w:tcMar>
              <w:top w:w="0" w:type="dxa"/>
              <w:left w:w="0" w:type="dxa"/>
              <w:bottom w:w="0" w:type="dxa"/>
              <w:right w:w="0" w:type="dxa"/>
            </w:tcMar>
          </w:tcPr>
          <w:p w14:paraId="0362880F" w14:textId="49224BB8" w:rsidR="00E12133" w:rsidRPr="000E2179" w:rsidRDefault="00E12133" w:rsidP="00415BC0">
            <w:pPr>
              <w:tabs>
                <w:tab w:val="left" w:pos="1440"/>
                <w:tab w:val="left" w:pos="2880"/>
                <w:tab w:val="left" w:pos="4320"/>
                <w:tab w:val="left" w:pos="5760"/>
              </w:tabs>
              <w:suppressAutoHyphens/>
              <w:ind w:left="57" w:right="57"/>
              <w:jc w:val="both"/>
              <w:outlineLvl w:val="0"/>
              <w:rPr>
                <w:rFonts w:ascii="Arial" w:hAnsi="Arial" w:cs="Arial"/>
              </w:rPr>
            </w:pPr>
            <w:r>
              <w:rPr>
                <w:rFonts w:ascii="Arial" w:hAnsi="Arial" w:cs="Arial"/>
              </w:rPr>
              <w:t>Ley General de Instituciones y Procedimientos Electorales.</w:t>
            </w:r>
          </w:p>
        </w:tc>
      </w:tr>
      <w:tr w:rsidR="00E12133" w:rsidRPr="001047D8" w14:paraId="50A411D7" w14:textId="77777777" w:rsidTr="00415BC0">
        <w:trPr>
          <w:trHeight w:val="20"/>
          <w:jc w:val="center"/>
        </w:trPr>
        <w:tc>
          <w:tcPr>
            <w:tcW w:w="520" w:type="pct"/>
            <w:shd w:val="clear" w:color="auto" w:fill="auto"/>
            <w:tcMar>
              <w:top w:w="0" w:type="dxa"/>
              <w:left w:w="0" w:type="dxa"/>
              <w:bottom w:w="0" w:type="dxa"/>
              <w:right w:w="0" w:type="dxa"/>
            </w:tcMar>
          </w:tcPr>
          <w:p w14:paraId="5F3E9D3B" w14:textId="7897F312" w:rsidR="00E12133" w:rsidRPr="00E12133" w:rsidRDefault="00AE0D14" w:rsidP="00415BC0">
            <w:pPr>
              <w:suppressAutoHyphens/>
              <w:ind w:left="57" w:right="57"/>
              <w:jc w:val="both"/>
              <w:outlineLvl w:val="0"/>
              <w:rPr>
                <w:rFonts w:ascii="Arial" w:hAnsi="Arial" w:cs="Arial"/>
                <w:b/>
              </w:rPr>
            </w:pPr>
            <w:r>
              <w:rPr>
                <w:rFonts w:ascii="Arial" w:hAnsi="Arial" w:cs="Arial"/>
                <w:b/>
              </w:rPr>
              <w:t>PEF</w:t>
            </w:r>
          </w:p>
        </w:tc>
        <w:tc>
          <w:tcPr>
            <w:tcW w:w="4480" w:type="pct"/>
            <w:shd w:val="clear" w:color="auto" w:fill="auto"/>
            <w:tcMar>
              <w:top w:w="0" w:type="dxa"/>
              <w:left w:w="0" w:type="dxa"/>
              <w:bottom w:w="0" w:type="dxa"/>
              <w:right w:w="0" w:type="dxa"/>
            </w:tcMar>
          </w:tcPr>
          <w:p w14:paraId="0022C31E" w14:textId="632B874A" w:rsidR="00E12133" w:rsidRPr="000E2179" w:rsidRDefault="00AE0D14" w:rsidP="00415BC0">
            <w:pPr>
              <w:tabs>
                <w:tab w:val="left" w:pos="1440"/>
                <w:tab w:val="left" w:pos="2880"/>
                <w:tab w:val="left" w:pos="4320"/>
                <w:tab w:val="left" w:pos="5760"/>
              </w:tabs>
              <w:suppressAutoHyphens/>
              <w:ind w:left="57" w:right="57"/>
              <w:jc w:val="both"/>
              <w:outlineLvl w:val="0"/>
              <w:rPr>
                <w:rFonts w:ascii="Arial" w:hAnsi="Arial" w:cs="Arial"/>
              </w:rPr>
            </w:pPr>
            <w:r>
              <w:rPr>
                <w:rFonts w:ascii="Arial" w:hAnsi="Arial" w:cs="Arial"/>
              </w:rPr>
              <w:t>Proceso Electoral Federal.</w:t>
            </w:r>
          </w:p>
        </w:tc>
      </w:tr>
      <w:tr w:rsidR="00E12133" w:rsidRPr="000E2179" w14:paraId="41ABB88F" w14:textId="77777777" w:rsidTr="00415BC0">
        <w:trPr>
          <w:trHeight w:val="20"/>
          <w:jc w:val="center"/>
        </w:trPr>
        <w:tc>
          <w:tcPr>
            <w:tcW w:w="520" w:type="pct"/>
            <w:shd w:val="clear" w:color="auto" w:fill="auto"/>
            <w:tcMar>
              <w:top w:w="0" w:type="dxa"/>
              <w:left w:w="0" w:type="dxa"/>
              <w:bottom w:w="0" w:type="dxa"/>
              <w:right w:w="0" w:type="dxa"/>
            </w:tcMar>
          </w:tcPr>
          <w:p w14:paraId="414D4AEF" w14:textId="5AFDAAF0" w:rsidR="00E12133" w:rsidRPr="00E12133" w:rsidRDefault="00AE0D14" w:rsidP="00415BC0">
            <w:pPr>
              <w:suppressAutoHyphens/>
              <w:ind w:left="57" w:right="57"/>
              <w:jc w:val="both"/>
              <w:outlineLvl w:val="0"/>
              <w:rPr>
                <w:rFonts w:ascii="Arial" w:hAnsi="Arial" w:cs="Arial"/>
                <w:b/>
              </w:rPr>
            </w:pPr>
            <w:r>
              <w:rPr>
                <w:rFonts w:ascii="Arial" w:hAnsi="Arial" w:cs="Arial"/>
                <w:b/>
              </w:rPr>
              <w:t>PEL</w:t>
            </w:r>
          </w:p>
        </w:tc>
        <w:tc>
          <w:tcPr>
            <w:tcW w:w="4480" w:type="pct"/>
            <w:shd w:val="clear" w:color="auto" w:fill="auto"/>
            <w:tcMar>
              <w:top w:w="0" w:type="dxa"/>
              <w:left w:w="0" w:type="dxa"/>
              <w:bottom w:w="0" w:type="dxa"/>
              <w:right w:w="0" w:type="dxa"/>
            </w:tcMar>
          </w:tcPr>
          <w:p w14:paraId="4D409548" w14:textId="556293EA" w:rsidR="00E12133" w:rsidRPr="000E2179" w:rsidRDefault="00AE0D14" w:rsidP="00415BC0">
            <w:pPr>
              <w:tabs>
                <w:tab w:val="left" w:pos="1440"/>
                <w:tab w:val="left" w:pos="2880"/>
                <w:tab w:val="left" w:pos="4320"/>
                <w:tab w:val="left" w:pos="5760"/>
              </w:tabs>
              <w:suppressAutoHyphens/>
              <w:ind w:left="57" w:right="57"/>
              <w:jc w:val="both"/>
              <w:outlineLvl w:val="0"/>
              <w:rPr>
                <w:rFonts w:ascii="Arial" w:hAnsi="Arial" w:cs="Arial"/>
              </w:rPr>
            </w:pPr>
            <w:r>
              <w:rPr>
                <w:rFonts w:ascii="Arial" w:hAnsi="Arial" w:cs="Arial"/>
              </w:rPr>
              <w:t>Proceso Electoral Local.</w:t>
            </w:r>
          </w:p>
        </w:tc>
      </w:tr>
      <w:tr w:rsidR="00E12133" w:rsidRPr="000E2179" w14:paraId="7F204AFE" w14:textId="77777777" w:rsidTr="00415BC0">
        <w:trPr>
          <w:trHeight w:val="20"/>
          <w:jc w:val="center"/>
        </w:trPr>
        <w:tc>
          <w:tcPr>
            <w:tcW w:w="520" w:type="pct"/>
            <w:shd w:val="clear" w:color="auto" w:fill="auto"/>
            <w:tcMar>
              <w:top w:w="0" w:type="dxa"/>
              <w:left w:w="0" w:type="dxa"/>
              <w:bottom w:w="0" w:type="dxa"/>
              <w:right w:w="0" w:type="dxa"/>
            </w:tcMar>
          </w:tcPr>
          <w:p w14:paraId="73D411C6" w14:textId="201A3D70" w:rsidR="00E12133" w:rsidRPr="00E12133" w:rsidRDefault="00AE0D14" w:rsidP="00415BC0">
            <w:pPr>
              <w:suppressAutoHyphens/>
              <w:ind w:left="57" w:right="57"/>
              <w:jc w:val="both"/>
              <w:outlineLvl w:val="0"/>
              <w:rPr>
                <w:rFonts w:ascii="Arial" w:hAnsi="Arial" w:cs="Arial"/>
                <w:b/>
                <w:bCs/>
                <w:color w:val="000000"/>
              </w:rPr>
            </w:pPr>
            <w:r>
              <w:rPr>
                <w:rFonts w:ascii="Arial" w:hAnsi="Arial" w:cs="Arial"/>
                <w:b/>
                <w:bCs/>
                <w:color w:val="000000"/>
              </w:rPr>
              <w:t>RCCG</w:t>
            </w:r>
          </w:p>
        </w:tc>
        <w:tc>
          <w:tcPr>
            <w:tcW w:w="4480" w:type="pct"/>
            <w:shd w:val="clear" w:color="auto" w:fill="auto"/>
            <w:tcMar>
              <w:top w:w="0" w:type="dxa"/>
              <w:left w:w="0" w:type="dxa"/>
              <w:bottom w:w="0" w:type="dxa"/>
              <w:right w:w="0" w:type="dxa"/>
            </w:tcMar>
          </w:tcPr>
          <w:p w14:paraId="29BAD23E" w14:textId="696DA56E" w:rsidR="00E12133" w:rsidRPr="000E2179" w:rsidRDefault="00AE0D14" w:rsidP="00415BC0">
            <w:pPr>
              <w:tabs>
                <w:tab w:val="left" w:pos="1440"/>
                <w:tab w:val="left" w:pos="2880"/>
                <w:tab w:val="left" w:pos="4320"/>
                <w:tab w:val="left" w:pos="5760"/>
              </w:tabs>
              <w:suppressAutoHyphens/>
              <w:ind w:left="57" w:right="57"/>
              <w:jc w:val="both"/>
              <w:outlineLvl w:val="0"/>
              <w:rPr>
                <w:rFonts w:ascii="Arial" w:hAnsi="Arial" w:cs="Arial"/>
                <w:color w:val="000000"/>
              </w:rPr>
            </w:pPr>
            <w:r>
              <w:rPr>
                <w:rFonts w:ascii="Arial" w:hAnsi="Arial" w:cs="Arial"/>
                <w:color w:val="000000"/>
              </w:rPr>
              <w:t>Reglamento de Comisiones del Consejo General del Instituto Nacional Electoral.</w:t>
            </w:r>
          </w:p>
        </w:tc>
      </w:tr>
      <w:tr w:rsidR="00E12133" w:rsidRPr="001047D8" w14:paraId="6600EB73" w14:textId="77777777" w:rsidTr="00415BC0">
        <w:trPr>
          <w:trHeight w:val="20"/>
          <w:jc w:val="center"/>
        </w:trPr>
        <w:tc>
          <w:tcPr>
            <w:tcW w:w="520" w:type="pct"/>
            <w:shd w:val="clear" w:color="auto" w:fill="auto"/>
            <w:tcMar>
              <w:top w:w="0" w:type="dxa"/>
              <w:left w:w="0" w:type="dxa"/>
              <w:bottom w:w="0" w:type="dxa"/>
              <w:right w:w="0" w:type="dxa"/>
            </w:tcMar>
          </w:tcPr>
          <w:p w14:paraId="14E9F480" w14:textId="0531DAE7" w:rsidR="00E12133" w:rsidRPr="00AE0D14" w:rsidRDefault="00AE0D14" w:rsidP="00415BC0">
            <w:pPr>
              <w:suppressAutoHyphens/>
              <w:ind w:left="57" w:right="57"/>
              <w:jc w:val="both"/>
              <w:outlineLvl w:val="0"/>
              <w:rPr>
                <w:rFonts w:ascii="Arial" w:hAnsi="Arial" w:cs="Arial"/>
                <w:b/>
              </w:rPr>
            </w:pPr>
            <w:r w:rsidRPr="00AE0D14">
              <w:rPr>
                <w:rFonts w:ascii="Arial" w:hAnsi="Arial" w:cs="Arial"/>
                <w:b/>
              </w:rPr>
              <w:t>RE</w:t>
            </w:r>
          </w:p>
        </w:tc>
        <w:tc>
          <w:tcPr>
            <w:tcW w:w="4480" w:type="pct"/>
            <w:shd w:val="clear" w:color="auto" w:fill="auto"/>
            <w:tcMar>
              <w:top w:w="0" w:type="dxa"/>
              <w:left w:w="0" w:type="dxa"/>
              <w:bottom w:w="0" w:type="dxa"/>
              <w:right w:w="0" w:type="dxa"/>
            </w:tcMar>
          </w:tcPr>
          <w:p w14:paraId="6E55A0A6" w14:textId="45313811" w:rsidR="00E12133" w:rsidRPr="000E2179" w:rsidRDefault="00AE0D14" w:rsidP="00415BC0">
            <w:pPr>
              <w:tabs>
                <w:tab w:val="left" w:pos="1440"/>
                <w:tab w:val="left" w:pos="2880"/>
                <w:tab w:val="left" w:pos="4320"/>
                <w:tab w:val="left" w:pos="5760"/>
              </w:tabs>
              <w:suppressAutoHyphens/>
              <w:ind w:left="57" w:right="57"/>
              <w:jc w:val="both"/>
              <w:outlineLvl w:val="0"/>
              <w:rPr>
                <w:rFonts w:ascii="Arial" w:hAnsi="Arial" w:cs="Arial"/>
              </w:rPr>
            </w:pPr>
            <w:r>
              <w:rPr>
                <w:rFonts w:ascii="Arial" w:hAnsi="Arial" w:cs="Arial"/>
              </w:rPr>
              <w:t>Reglamento de Elecciones del Instituto Nacional Electoral.</w:t>
            </w:r>
          </w:p>
        </w:tc>
      </w:tr>
      <w:tr w:rsidR="00E12133" w:rsidRPr="001047D8" w14:paraId="5D8698F1" w14:textId="77777777" w:rsidTr="00415BC0">
        <w:trPr>
          <w:trHeight w:val="20"/>
          <w:jc w:val="center"/>
        </w:trPr>
        <w:tc>
          <w:tcPr>
            <w:tcW w:w="520" w:type="pct"/>
            <w:shd w:val="clear" w:color="auto" w:fill="auto"/>
            <w:tcMar>
              <w:top w:w="0" w:type="dxa"/>
              <w:left w:w="0" w:type="dxa"/>
              <w:bottom w:w="0" w:type="dxa"/>
              <w:right w:w="0" w:type="dxa"/>
            </w:tcMar>
          </w:tcPr>
          <w:p w14:paraId="4C559163" w14:textId="4DDCF632" w:rsidR="00E12133" w:rsidRPr="000E2179" w:rsidRDefault="00AE0D14" w:rsidP="00415BC0">
            <w:pPr>
              <w:suppressAutoHyphens/>
              <w:ind w:left="57" w:right="57"/>
              <w:jc w:val="both"/>
              <w:outlineLvl w:val="0"/>
              <w:rPr>
                <w:rFonts w:ascii="Arial" w:hAnsi="Arial" w:cs="Arial"/>
                <w:b/>
                <w:bCs/>
                <w:color w:val="000000"/>
              </w:rPr>
            </w:pPr>
            <w:r>
              <w:rPr>
                <w:rFonts w:ascii="Arial" w:hAnsi="Arial" w:cs="Arial"/>
                <w:b/>
                <w:bCs/>
                <w:color w:val="000000"/>
              </w:rPr>
              <w:t>RIINE</w:t>
            </w:r>
          </w:p>
        </w:tc>
        <w:tc>
          <w:tcPr>
            <w:tcW w:w="4480" w:type="pct"/>
            <w:shd w:val="clear" w:color="auto" w:fill="auto"/>
            <w:tcMar>
              <w:top w:w="0" w:type="dxa"/>
              <w:left w:w="0" w:type="dxa"/>
              <w:bottom w:w="0" w:type="dxa"/>
              <w:right w:w="0" w:type="dxa"/>
            </w:tcMar>
          </w:tcPr>
          <w:p w14:paraId="09B7716A" w14:textId="07B7CDB8" w:rsidR="00E12133" w:rsidRPr="000E2179" w:rsidRDefault="00AE0D14" w:rsidP="00415BC0">
            <w:pPr>
              <w:tabs>
                <w:tab w:val="left" w:pos="1440"/>
                <w:tab w:val="left" w:pos="2880"/>
                <w:tab w:val="left" w:pos="4320"/>
                <w:tab w:val="left" w:pos="5760"/>
              </w:tabs>
              <w:suppressAutoHyphens/>
              <w:ind w:left="57" w:right="57"/>
              <w:jc w:val="both"/>
              <w:outlineLvl w:val="0"/>
              <w:rPr>
                <w:rFonts w:ascii="Arial" w:hAnsi="Arial" w:cs="Arial"/>
                <w:color w:val="000000"/>
              </w:rPr>
            </w:pPr>
            <w:r>
              <w:rPr>
                <w:rFonts w:ascii="Arial" w:hAnsi="Arial" w:cs="Arial"/>
                <w:color w:val="000000"/>
              </w:rPr>
              <w:t>Reglamento Interior del Instituto Nacional Electoral.</w:t>
            </w:r>
          </w:p>
        </w:tc>
      </w:tr>
      <w:tr w:rsidR="00AE0D14" w:rsidRPr="000E2179" w14:paraId="6F3507D4" w14:textId="77777777" w:rsidTr="00415BC0">
        <w:trPr>
          <w:trHeight w:val="20"/>
          <w:jc w:val="center"/>
        </w:trPr>
        <w:tc>
          <w:tcPr>
            <w:tcW w:w="520" w:type="pct"/>
            <w:shd w:val="clear" w:color="auto" w:fill="auto"/>
            <w:tcMar>
              <w:top w:w="0" w:type="dxa"/>
              <w:left w:w="0" w:type="dxa"/>
              <w:bottom w:w="0" w:type="dxa"/>
              <w:right w:w="0" w:type="dxa"/>
            </w:tcMar>
          </w:tcPr>
          <w:p w14:paraId="28AB6CCA" w14:textId="2CA0BFB5" w:rsidR="00AE0D14" w:rsidRDefault="00AE0D14" w:rsidP="00AE0D14">
            <w:pPr>
              <w:suppressAutoHyphens/>
              <w:ind w:left="57" w:right="57"/>
              <w:jc w:val="both"/>
              <w:outlineLvl w:val="0"/>
              <w:rPr>
                <w:rFonts w:ascii="Arial" w:hAnsi="Arial" w:cs="Arial"/>
                <w:b/>
              </w:rPr>
            </w:pPr>
            <w:r w:rsidRPr="00E12133">
              <w:rPr>
                <w:rFonts w:ascii="Arial" w:hAnsi="Arial" w:cs="Arial"/>
                <w:b/>
                <w:bCs/>
                <w:color w:val="000000"/>
              </w:rPr>
              <w:t>VMRE</w:t>
            </w:r>
          </w:p>
        </w:tc>
        <w:tc>
          <w:tcPr>
            <w:tcW w:w="4480" w:type="pct"/>
            <w:shd w:val="clear" w:color="auto" w:fill="auto"/>
            <w:tcMar>
              <w:top w:w="0" w:type="dxa"/>
              <w:left w:w="0" w:type="dxa"/>
              <w:bottom w:w="0" w:type="dxa"/>
              <w:right w:w="0" w:type="dxa"/>
            </w:tcMar>
          </w:tcPr>
          <w:p w14:paraId="53794ABD" w14:textId="2DE74A89" w:rsidR="00AE0D14" w:rsidRDefault="00AE0D14" w:rsidP="00AE0D14">
            <w:pPr>
              <w:tabs>
                <w:tab w:val="left" w:pos="1440"/>
                <w:tab w:val="left" w:pos="2880"/>
                <w:tab w:val="left" w:pos="4320"/>
                <w:tab w:val="left" w:pos="5760"/>
              </w:tabs>
              <w:suppressAutoHyphens/>
              <w:ind w:left="57" w:right="57"/>
              <w:jc w:val="both"/>
              <w:outlineLvl w:val="0"/>
              <w:rPr>
                <w:rFonts w:ascii="Arial" w:hAnsi="Arial" w:cs="Arial"/>
              </w:rPr>
            </w:pPr>
            <w:r>
              <w:rPr>
                <w:rFonts w:ascii="Arial" w:hAnsi="Arial" w:cs="Arial"/>
                <w:color w:val="000000"/>
              </w:rPr>
              <w:t>Voto de las Mexicanas y los Mexicanos Residentes en el Extranjero.</w:t>
            </w:r>
          </w:p>
        </w:tc>
      </w:tr>
    </w:tbl>
    <w:p w14:paraId="607A41AE" w14:textId="77777777" w:rsidR="00E12133" w:rsidRPr="000E2179" w:rsidRDefault="00E12133" w:rsidP="00E12133">
      <w:pPr>
        <w:pStyle w:val="Prrafodelista"/>
        <w:spacing w:after="0" w:line="240" w:lineRule="auto"/>
        <w:ind w:left="0"/>
        <w:jc w:val="center"/>
        <w:rPr>
          <w:rStyle w:val="Ninguno"/>
          <w:rFonts w:cs="Arial"/>
        </w:rPr>
      </w:pPr>
    </w:p>
    <w:p w14:paraId="4D369F2E" w14:textId="77777777" w:rsidR="00E12133" w:rsidRPr="000E2179" w:rsidRDefault="00E12133" w:rsidP="00E12133">
      <w:pPr>
        <w:pStyle w:val="Prrafodelista"/>
        <w:spacing w:after="0" w:line="240" w:lineRule="auto"/>
        <w:ind w:left="0"/>
        <w:jc w:val="center"/>
        <w:rPr>
          <w:rStyle w:val="Ninguno"/>
          <w:rFonts w:cs="Arial"/>
        </w:rPr>
      </w:pPr>
    </w:p>
    <w:p w14:paraId="438581ED" w14:textId="77777777" w:rsidR="00E12133" w:rsidRPr="0095775C" w:rsidRDefault="00E12133" w:rsidP="00E12133">
      <w:pPr>
        <w:pStyle w:val="NormalWeb"/>
        <w:spacing w:before="0" w:beforeAutospacing="0" w:after="0" w:afterAutospacing="0"/>
        <w:jc w:val="center"/>
        <w:rPr>
          <w:rFonts w:ascii="Arial" w:hAnsi="Arial" w:cs="Arial"/>
          <w:b/>
          <w:bCs/>
          <w:spacing w:val="20"/>
        </w:rPr>
      </w:pPr>
      <w:r>
        <w:rPr>
          <w:rFonts w:ascii="Arial" w:hAnsi="Arial" w:cs="Arial"/>
          <w:b/>
          <w:bCs/>
          <w:spacing w:val="20"/>
        </w:rPr>
        <w:t>ANTECEDENTES</w:t>
      </w:r>
    </w:p>
    <w:p w14:paraId="407A008C" w14:textId="67CF5143" w:rsidR="008B34FC" w:rsidRDefault="008B34FC" w:rsidP="00421947">
      <w:pPr>
        <w:pStyle w:val="NormalWeb"/>
        <w:spacing w:before="0" w:beforeAutospacing="0" w:after="0" w:afterAutospacing="0"/>
        <w:jc w:val="center"/>
        <w:rPr>
          <w:rFonts w:ascii="Arial" w:eastAsiaTheme="minorHAnsi" w:hAnsi="Arial" w:cs="Arial"/>
          <w:b/>
          <w:lang w:val="es-MX" w:eastAsia="en-US"/>
        </w:rPr>
      </w:pPr>
    </w:p>
    <w:p w14:paraId="176D7526" w14:textId="77777777" w:rsidR="00E12133" w:rsidRPr="00782A9A" w:rsidRDefault="00E12133" w:rsidP="00421947">
      <w:pPr>
        <w:pStyle w:val="NormalWeb"/>
        <w:spacing w:before="0" w:beforeAutospacing="0" w:after="0" w:afterAutospacing="0"/>
        <w:jc w:val="center"/>
        <w:rPr>
          <w:rFonts w:ascii="Arial" w:eastAsiaTheme="minorHAnsi" w:hAnsi="Arial" w:cs="Arial"/>
          <w:b/>
          <w:lang w:val="es-MX" w:eastAsia="en-US"/>
        </w:rPr>
      </w:pPr>
    </w:p>
    <w:p w14:paraId="45EF907E" w14:textId="7D60E647" w:rsidR="00E12133" w:rsidRPr="00E12133" w:rsidRDefault="00E12133" w:rsidP="00421947">
      <w:pPr>
        <w:pStyle w:val="Prrafodelista"/>
        <w:widowControl w:val="0"/>
        <w:numPr>
          <w:ilvl w:val="0"/>
          <w:numId w:val="1"/>
        </w:numPr>
        <w:autoSpaceDE w:val="0"/>
        <w:autoSpaceDN w:val="0"/>
        <w:adjustRightInd w:val="0"/>
        <w:spacing w:after="0" w:line="240" w:lineRule="auto"/>
        <w:ind w:left="567" w:hanging="567"/>
        <w:jc w:val="both"/>
        <w:rPr>
          <w:rFonts w:ascii="Arial" w:hAnsi="Arial" w:cs="Arial"/>
          <w:b/>
          <w:bCs/>
          <w:sz w:val="24"/>
          <w:szCs w:val="24"/>
        </w:rPr>
      </w:pPr>
      <w:r>
        <w:rPr>
          <w:rFonts w:ascii="Arial" w:hAnsi="Arial" w:cs="Arial"/>
          <w:b/>
          <w:bCs/>
          <w:sz w:val="24"/>
          <w:szCs w:val="24"/>
        </w:rPr>
        <w:t xml:space="preserve">Creación e integración de la CVME. </w:t>
      </w:r>
      <w:r>
        <w:rPr>
          <w:rFonts w:ascii="Arial" w:hAnsi="Arial" w:cs="Arial"/>
          <w:bCs/>
          <w:sz w:val="24"/>
          <w:szCs w:val="24"/>
        </w:rPr>
        <w:t>El 12 de septiembre de 2018, mediante Acuerdo INE/CG1305/2018, el Consejo General aprobó la creación de la CVME, y determinó que esta Comisión Temporal se extinguiría al año siguiente de la aprobación de dicho Acuerdo, previo informe que se rinda al propio órgano superior de dirección.</w:t>
      </w:r>
    </w:p>
    <w:p w14:paraId="0BAE279F" w14:textId="77777777" w:rsidR="00E12133" w:rsidRDefault="00E12133" w:rsidP="00E12133">
      <w:pPr>
        <w:pStyle w:val="Prrafodelista"/>
        <w:widowControl w:val="0"/>
        <w:autoSpaceDE w:val="0"/>
        <w:autoSpaceDN w:val="0"/>
        <w:adjustRightInd w:val="0"/>
        <w:spacing w:after="0" w:line="240" w:lineRule="auto"/>
        <w:ind w:left="567"/>
        <w:jc w:val="both"/>
        <w:rPr>
          <w:rFonts w:ascii="Arial" w:hAnsi="Arial" w:cs="Arial"/>
          <w:b/>
          <w:bCs/>
          <w:sz w:val="24"/>
          <w:szCs w:val="24"/>
        </w:rPr>
      </w:pPr>
    </w:p>
    <w:p w14:paraId="210CB4D8" w14:textId="11A0B3E3" w:rsidR="0041265E" w:rsidRPr="0041265E" w:rsidRDefault="0041265E" w:rsidP="00421947">
      <w:pPr>
        <w:pStyle w:val="Prrafodelista"/>
        <w:widowControl w:val="0"/>
        <w:numPr>
          <w:ilvl w:val="0"/>
          <w:numId w:val="1"/>
        </w:numPr>
        <w:autoSpaceDE w:val="0"/>
        <w:autoSpaceDN w:val="0"/>
        <w:adjustRightInd w:val="0"/>
        <w:spacing w:after="0" w:line="240" w:lineRule="auto"/>
        <w:ind w:left="567" w:hanging="567"/>
        <w:jc w:val="both"/>
        <w:rPr>
          <w:rFonts w:ascii="Arial" w:hAnsi="Arial" w:cs="Arial"/>
          <w:b/>
          <w:bCs/>
          <w:sz w:val="24"/>
          <w:szCs w:val="24"/>
        </w:rPr>
      </w:pPr>
      <w:r>
        <w:rPr>
          <w:rFonts w:ascii="Arial" w:hAnsi="Arial" w:cs="Arial"/>
          <w:b/>
          <w:bCs/>
          <w:sz w:val="24"/>
          <w:szCs w:val="24"/>
        </w:rPr>
        <w:t xml:space="preserve">Aprobación del Programa de Trabajo. </w:t>
      </w:r>
      <w:r>
        <w:rPr>
          <w:rFonts w:ascii="Arial" w:hAnsi="Arial" w:cs="Arial"/>
          <w:bCs/>
          <w:sz w:val="24"/>
          <w:szCs w:val="24"/>
        </w:rPr>
        <w:t xml:space="preserve">El 5 de noviembre de 2018, en su primera sesión ordinaria, la </w:t>
      </w:r>
      <w:r w:rsidR="00E12133">
        <w:rPr>
          <w:rFonts w:ascii="Arial" w:hAnsi="Arial" w:cs="Arial"/>
          <w:bCs/>
          <w:sz w:val="24"/>
          <w:szCs w:val="24"/>
        </w:rPr>
        <w:t>CVME</w:t>
      </w:r>
      <w:r>
        <w:rPr>
          <w:rFonts w:ascii="Arial" w:hAnsi="Arial" w:cs="Arial"/>
          <w:bCs/>
          <w:sz w:val="24"/>
          <w:szCs w:val="24"/>
        </w:rPr>
        <w:t xml:space="preserve"> aprobó, mediante Acuerdo INE/CVME-02SO: 05/11/2018, su Programa de Trabajo</w:t>
      </w:r>
      <w:r w:rsidR="007D4F3D">
        <w:rPr>
          <w:rFonts w:ascii="Arial" w:hAnsi="Arial" w:cs="Arial"/>
          <w:bCs/>
          <w:sz w:val="24"/>
          <w:szCs w:val="24"/>
        </w:rPr>
        <w:t xml:space="preserve"> y lo sometió a la consideración del Consejo General</w:t>
      </w:r>
      <w:r w:rsidR="00E12133">
        <w:rPr>
          <w:rFonts w:ascii="Arial" w:hAnsi="Arial" w:cs="Arial"/>
          <w:bCs/>
          <w:sz w:val="24"/>
          <w:szCs w:val="24"/>
        </w:rPr>
        <w:t>, el cual fue aprobado en sesión extraordinaria del 14 de noviembre de 2018</w:t>
      </w:r>
      <w:r w:rsidR="007D4F3D">
        <w:rPr>
          <w:rFonts w:ascii="Arial" w:hAnsi="Arial" w:cs="Arial"/>
          <w:bCs/>
          <w:sz w:val="24"/>
          <w:szCs w:val="24"/>
        </w:rPr>
        <w:t>.</w:t>
      </w:r>
      <w:r>
        <w:rPr>
          <w:rFonts w:ascii="Arial" w:hAnsi="Arial" w:cs="Arial"/>
          <w:bCs/>
          <w:sz w:val="24"/>
          <w:szCs w:val="24"/>
        </w:rPr>
        <w:t xml:space="preserve"> </w:t>
      </w:r>
    </w:p>
    <w:p w14:paraId="4B004B2D" w14:textId="77777777" w:rsidR="0041265E" w:rsidRDefault="0041265E" w:rsidP="00421947">
      <w:pPr>
        <w:pStyle w:val="Prrafodelista"/>
        <w:widowControl w:val="0"/>
        <w:autoSpaceDE w:val="0"/>
        <w:autoSpaceDN w:val="0"/>
        <w:adjustRightInd w:val="0"/>
        <w:spacing w:after="0" w:line="240" w:lineRule="auto"/>
        <w:ind w:left="567"/>
        <w:jc w:val="both"/>
        <w:rPr>
          <w:rFonts w:ascii="Arial" w:hAnsi="Arial" w:cs="Arial"/>
          <w:b/>
          <w:bCs/>
          <w:sz w:val="24"/>
          <w:szCs w:val="24"/>
        </w:rPr>
      </w:pPr>
    </w:p>
    <w:p w14:paraId="6034746C" w14:textId="0D9369CF" w:rsidR="0041265E" w:rsidRPr="00AE0D14" w:rsidRDefault="00E12133" w:rsidP="00421947">
      <w:pPr>
        <w:pStyle w:val="Prrafodelista"/>
        <w:widowControl w:val="0"/>
        <w:numPr>
          <w:ilvl w:val="0"/>
          <w:numId w:val="1"/>
        </w:numPr>
        <w:autoSpaceDE w:val="0"/>
        <w:autoSpaceDN w:val="0"/>
        <w:adjustRightInd w:val="0"/>
        <w:spacing w:after="0" w:line="240" w:lineRule="auto"/>
        <w:ind w:left="567" w:hanging="567"/>
        <w:jc w:val="both"/>
        <w:rPr>
          <w:rFonts w:ascii="Arial" w:hAnsi="Arial" w:cs="Arial"/>
          <w:b/>
          <w:bCs/>
          <w:sz w:val="24"/>
          <w:szCs w:val="24"/>
        </w:rPr>
      </w:pPr>
      <w:r>
        <w:rPr>
          <w:rFonts w:ascii="Arial" w:hAnsi="Arial" w:cs="Arial"/>
          <w:b/>
          <w:bCs/>
          <w:sz w:val="24"/>
          <w:szCs w:val="24"/>
        </w:rPr>
        <w:lastRenderedPageBreak/>
        <w:t>Modificación</w:t>
      </w:r>
      <w:r w:rsidR="0041265E">
        <w:rPr>
          <w:rFonts w:ascii="Arial" w:hAnsi="Arial" w:cs="Arial"/>
          <w:b/>
          <w:bCs/>
          <w:sz w:val="24"/>
          <w:szCs w:val="24"/>
        </w:rPr>
        <w:t xml:space="preserve"> del Programa de Trabajo. </w:t>
      </w:r>
      <w:r w:rsidR="0041265E">
        <w:rPr>
          <w:rFonts w:ascii="Arial" w:hAnsi="Arial" w:cs="Arial"/>
          <w:bCs/>
          <w:sz w:val="24"/>
          <w:szCs w:val="24"/>
        </w:rPr>
        <w:t xml:space="preserve">El </w:t>
      </w:r>
      <w:r>
        <w:rPr>
          <w:rFonts w:ascii="Arial" w:hAnsi="Arial" w:cs="Arial"/>
          <w:bCs/>
          <w:sz w:val="24"/>
          <w:szCs w:val="24"/>
        </w:rPr>
        <w:t>31</w:t>
      </w:r>
      <w:r w:rsidR="0041265E">
        <w:rPr>
          <w:rFonts w:ascii="Arial" w:hAnsi="Arial" w:cs="Arial"/>
          <w:bCs/>
          <w:sz w:val="24"/>
          <w:szCs w:val="24"/>
        </w:rPr>
        <w:t xml:space="preserve"> de </w:t>
      </w:r>
      <w:r>
        <w:rPr>
          <w:rFonts w:ascii="Arial" w:hAnsi="Arial" w:cs="Arial"/>
          <w:bCs/>
          <w:sz w:val="24"/>
          <w:szCs w:val="24"/>
        </w:rPr>
        <w:t xml:space="preserve">enero de 2019, </w:t>
      </w:r>
      <w:r w:rsidR="0041265E">
        <w:rPr>
          <w:rFonts w:ascii="Arial" w:hAnsi="Arial" w:cs="Arial"/>
          <w:bCs/>
          <w:sz w:val="24"/>
          <w:szCs w:val="24"/>
        </w:rPr>
        <w:t xml:space="preserve">en </w:t>
      </w:r>
      <w:r>
        <w:rPr>
          <w:rFonts w:ascii="Arial" w:hAnsi="Arial" w:cs="Arial"/>
          <w:bCs/>
          <w:sz w:val="24"/>
          <w:szCs w:val="24"/>
        </w:rPr>
        <w:t xml:space="preserve">su </w:t>
      </w:r>
      <w:r w:rsidR="00DF4C93">
        <w:rPr>
          <w:rFonts w:ascii="Arial" w:hAnsi="Arial" w:cs="Arial"/>
          <w:bCs/>
          <w:sz w:val="24"/>
          <w:szCs w:val="24"/>
        </w:rPr>
        <w:t xml:space="preserve">primera </w:t>
      </w:r>
      <w:r w:rsidR="0041265E">
        <w:rPr>
          <w:rFonts w:ascii="Arial" w:hAnsi="Arial" w:cs="Arial"/>
          <w:bCs/>
          <w:sz w:val="24"/>
          <w:szCs w:val="24"/>
        </w:rPr>
        <w:t xml:space="preserve">sesión extraordinaria, </w:t>
      </w:r>
      <w:r w:rsidR="00DF4C93">
        <w:rPr>
          <w:rFonts w:ascii="Arial" w:hAnsi="Arial" w:cs="Arial"/>
          <w:bCs/>
          <w:sz w:val="24"/>
          <w:szCs w:val="24"/>
        </w:rPr>
        <w:t xml:space="preserve">la CVME aprobó, mediante Acuerdo INE/CVME-02SE: 31/01/2019, </w:t>
      </w:r>
      <w:r w:rsidR="00AE0D14">
        <w:rPr>
          <w:rFonts w:ascii="Arial" w:hAnsi="Arial" w:cs="Arial"/>
          <w:bCs/>
          <w:sz w:val="24"/>
          <w:szCs w:val="24"/>
        </w:rPr>
        <w:t xml:space="preserve">modificar </w:t>
      </w:r>
      <w:r w:rsidR="00DF4C93">
        <w:rPr>
          <w:rFonts w:ascii="Arial" w:hAnsi="Arial" w:cs="Arial"/>
          <w:bCs/>
          <w:sz w:val="24"/>
          <w:szCs w:val="24"/>
        </w:rPr>
        <w:t xml:space="preserve">su Programa de Trabajo y lo sometió a la consideración del Consejo General, el cual fue aprobado en sesión extraordinaria del </w:t>
      </w:r>
      <w:r w:rsidR="00AE0D14">
        <w:rPr>
          <w:rFonts w:ascii="Arial" w:hAnsi="Arial" w:cs="Arial"/>
          <w:bCs/>
          <w:sz w:val="24"/>
          <w:szCs w:val="24"/>
        </w:rPr>
        <w:t>6</w:t>
      </w:r>
      <w:r w:rsidR="00DF4C93">
        <w:rPr>
          <w:rFonts w:ascii="Arial" w:hAnsi="Arial" w:cs="Arial"/>
          <w:bCs/>
          <w:sz w:val="24"/>
          <w:szCs w:val="24"/>
        </w:rPr>
        <w:t xml:space="preserve"> de </w:t>
      </w:r>
      <w:r w:rsidR="00AE0D14">
        <w:rPr>
          <w:rFonts w:ascii="Arial" w:hAnsi="Arial" w:cs="Arial"/>
          <w:bCs/>
          <w:sz w:val="24"/>
          <w:szCs w:val="24"/>
        </w:rPr>
        <w:t>febrero</w:t>
      </w:r>
      <w:r w:rsidR="00DF4C93">
        <w:rPr>
          <w:rFonts w:ascii="Arial" w:hAnsi="Arial" w:cs="Arial"/>
          <w:bCs/>
          <w:sz w:val="24"/>
          <w:szCs w:val="24"/>
        </w:rPr>
        <w:t xml:space="preserve"> de 201</w:t>
      </w:r>
      <w:r w:rsidR="00AE0D14">
        <w:rPr>
          <w:rFonts w:ascii="Arial" w:hAnsi="Arial" w:cs="Arial"/>
          <w:bCs/>
          <w:sz w:val="24"/>
          <w:szCs w:val="24"/>
        </w:rPr>
        <w:t>9</w:t>
      </w:r>
      <w:r w:rsidR="00DF4C93">
        <w:rPr>
          <w:rFonts w:ascii="Arial" w:hAnsi="Arial" w:cs="Arial"/>
          <w:bCs/>
          <w:sz w:val="24"/>
          <w:szCs w:val="24"/>
        </w:rPr>
        <w:t>.</w:t>
      </w:r>
    </w:p>
    <w:p w14:paraId="005C619B" w14:textId="77777777" w:rsidR="00AE0D14" w:rsidRPr="00AE0D14" w:rsidRDefault="00AE0D14" w:rsidP="00AE0D14">
      <w:pPr>
        <w:pStyle w:val="Prrafodelista"/>
        <w:rPr>
          <w:rFonts w:ascii="Arial" w:hAnsi="Arial" w:cs="Arial"/>
          <w:b/>
          <w:bCs/>
          <w:sz w:val="24"/>
          <w:szCs w:val="24"/>
        </w:rPr>
      </w:pPr>
    </w:p>
    <w:p w14:paraId="6B4EE730" w14:textId="3D29795D" w:rsidR="00AE0D14" w:rsidRPr="00AE0D14" w:rsidRDefault="001D6870" w:rsidP="00415BC0">
      <w:pPr>
        <w:pStyle w:val="Prrafodelista"/>
        <w:widowControl w:val="0"/>
        <w:numPr>
          <w:ilvl w:val="0"/>
          <w:numId w:val="1"/>
        </w:numPr>
        <w:autoSpaceDE w:val="0"/>
        <w:autoSpaceDN w:val="0"/>
        <w:adjustRightInd w:val="0"/>
        <w:spacing w:after="0" w:line="240" w:lineRule="auto"/>
        <w:ind w:left="567" w:hanging="567"/>
        <w:jc w:val="both"/>
        <w:rPr>
          <w:rFonts w:ascii="Arial" w:hAnsi="Arial" w:cs="Arial"/>
          <w:b/>
          <w:bCs/>
          <w:sz w:val="24"/>
          <w:szCs w:val="24"/>
        </w:rPr>
      </w:pPr>
      <w:r>
        <w:rPr>
          <w:rFonts w:ascii="Arial" w:hAnsi="Arial" w:cs="Arial"/>
          <w:b/>
          <w:bCs/>
          <w:sz w:val="24"/>
          <w:szCs w:val="24"/>
        </w:rPr>
        <w:t>P</w:t>
      </w:r>
      <w:r w:rsidR="00AE0D14" w:rsidRPr="00AE0D14">
        <w:rPr>
          <w:rFonts w:ascii="Arial" w:hAnsi="Arial" w:cs="Arial"/>
          <w:b/>
          <w:bCs/>
          <w:sz w:val="24"/>
          <w:szCs w:val="24"/>
        </w:rPr>
        <w:t xml:space="preserve">rórroga </w:t>
      </w:r>
      <w:r>
        <w:rPr>
          <w:rFonts w:ascii="Arial" w:hAnsi="Arial" w:cs="Arial"/>
          <w:b/>
          <w:bCs/>
          <w:sz w:val="24"/>
          <w:szCs w:val="24"/>
        </w:rPr>
        <w:t>en</w:t>
      </w:r>
      <w:r w:rsidR="00AE0D14" w:rsidRPr="00AE0D14">
        <w:rPr>
          <w:rFonts w:ascii="Arial" w:hAnsi="Arial" w:cs="Arial"/>
          <w:b/>
          <w:bCs/>
          <w:sz w:val="24"/>
          <w:szCs w:val="24"/>
        </w:rPr>
        <w:t xml:space="preserve"> </w:t>
      </w:r>
      <w:r>
        <w:rPr>
          <w:rFonts w:ascii="Arial" w:hAnsi="Arial" w:cs="Arial"/>
          <w:b/>
          <w:bCs/>
          <w:sz w:val="24"/>
          <w:szCs w:val="24"/>
        </w:rPr>
        <w:t>la</w:t>
      </w:r>
      <w:r w:rsidR="00AE0D14" w:rsidRPr="00AE0D14">
        <w:rPr>
          <w:rFonts w:ascii="Arial" w:hAnsi="Arial" w:cs="Arial"/>
          <w:b/>
          <w:bCs/>
          <w:sz w:val="24"/>
          <w:szCs w:val="24"/>
        </w:rPr>
        <w:t xml:space="preserve"> vigencia</w:t>
      </w:r>
      <w:r>
        <w:rPr>
          <w:rFonts w:ascii="Arial" w:hAnsi="Arial" w:cs="Arial"/>
          <w:b/>
          <w:bCs/>
          <w:sz w:val="24"/>
          <w:szCs w:val="24"/>
        </w:rPr>
        <w:t xml:space="preserve"> de la CVME</w:t>
      </w:r>
      <w:r w:rsidR="00AE0D14" w:rsidRPr="00AE0D14">
        <w:rPr>
          <w:rFonts w:ascii="Arial" w:hAnsi="Arial" w:cs="Arial"/>
          <w:b/>
          <w:bCs/>
          <w:sz w:val="24"/>
          <w:szCs w:val="24"/>
        </w:rPr>
        <w:t xml:space="preserve">. </w:t>
      </w:r>
      <w:r w:rsidR="00AE0D14" w:rsidRPr="00AE0D14">
        <w:rPr>
          <w:rFonts w:ascii="Arial" w:hAnsi="Arial" w:cs="Arial"/>
          <w:bCs/>
          <w:sz w:val="24"/>
          <w:szCs w:val="24"/>
        </w:rPr>
        <w:t xml:space="preserve">El 4 de septiembre de 2019, mediante </w:t>
      </w:r>
      <w:r w:rsidR="00AE0D14" w:rsidRPr="0028217C">
        <w:rPr>
          <w:rFonts w:ascii="Arial" w:hAnsi="Arial" w:cs="Arial"/>
          <w:bCs/>
          <w:sz w:val="24"/>
          <w:szCs w:val="24"/>
        </w:rPr>
        <w:t>Acuerdo INE/CG</w:t>
      </w:r>
      <w:r w:rsidR="00042517" w:rsidRPr="0028217C">
        <w:rPr>
          <w:rFonts w:ascii="Arial" w:hAnsi="Arial" w:cs="Arial"/>
          <w:bCs/>
          <w:sz w:val="24"/>
          <w:szCs w:val="24"/>
        </w:rPr>
        <w:t>407</w:t>
      </w:r>
      <w:r w:rsidR="00AE0D14" w:rsidRPr="0028217C">
        <w:rPr>
          <w:rFonts w:ascii="Arial" w:hAnsi="Arial" w:cs="Arial"/>
          <w:bCs/>
          <w:sz w:val="24"/>
          <w:szCs w:val="24"/>
        </w:rPr>
        <w:t>/2019</w:t>
      </w:r>
      <w:r w:rsidR="00AE0D14" w:rsidRPr="00AE0D14">
        <w:rPr>
          <w:rFonts w:ascii="Arial" w:hAnsi="Arial" w:cs="Arial"/>
          <w:bCs/>
          <w:sz w:val="24"/>
          <w:szCs w:val="24"/>
        </w:rPr>
        <w:t xml:space="preserve">, el Consejo General prorrogó </w:t>
      </w:r>
      <w:r>
        <w:rPr>
          <w:rFonts w:ascii="Arial" w:hAnsi="Arial" w:cs="Arial"/>
          <w:bCs/>
          <w:sz w:val="24"/>
          <w:szCs w:val="24"/>
        </w:rPr>
        <w:t>la</w:t>
      </w:r>
      <w:r w:rsidR="00AE0D14" w:rsidRPr="00AE0D14">
        <w:rPr>
          <w:rFonts w:ascii="Arial" w:hAnsi="Arial" w:cs="Arial"/>
          <w:bCs/>
          <w:sz w:val="24"/>
          <w:szCs w:val="24"/>
        </w:rPr>
        <w:t xml:space="preserve"> vigencia</w:t>
      </w:r>
      <w:r w:rsidR="00F0120A">
        <w:rPr>
          <w:rFonts w:ascii="Arial" w:hAnsi="Arial" w:cs="Arial"/>
          <w:bCs/>
          <w:sz w:val="24"/>
          <w:szCs w:val="24"/>
        </w:rPr>
        <w:t>, presidencia e integración</w:t>
      </w:r>
      <w:r>
        <w:rPr>
          <w:rFonts w:ascii="Arial" w:hAnsi="Arial" w:cs="Arial"/>
          <w:bCs/>
          <w:sz w:val="24"/>
          <w:szCs w:val="24"/>
        </w:rPr>
        <w:t xml:space="preserve"> de la CVME</w:t>
      </w:r>
      <w:r w:rsidR="00F0120A">
        <w:rPr>
          <w:rFonts w:ascii="Arial" w:hAnsi="Arial" w:cs="Arial"/>
          <w:bCs/>
          <w:sz w:val="24"/>
          <w:szCs w:val="24"/>
        </w:rPr>
        <w:t>,</w:t>
      </w:r>
      <w:r>
        <w:rPr>
          <w:rFonts w:ascii="Arial" w:hAnsi="Arial" w:cs="Arial"/>
          <w:bCs/>
          <w:sz w:val="24"/>
          <w:szCs w:val="24"/>
        </w:rPr>
        <w:t xml:space="preserve"> y </w:t>
      </w:r>
      <w:r w:rsidR="00AE0D14" w:rsidRPr="00AE0D14">
        <w:rPr>
          <w:rFonts w:ascii="Arial" w:hAnsi="Arial" w:cs="Arial"/>
          <w:bCs/>
          <w:sz w:val="24"/>
          <w:szCs w:val="24"/>
        </w:rPr>
        <w:t xml:space="preserve">determinó que dicha Comisión Temporal se extinguirá a la conclusión del PEF 2020-2021, previo informe que se rinda al referido órgano superior de dirección. </w:t>
      </w:r>
    </w:p>
    <w:p w14:paraId="06EF4881" w14:textId="671EF3E0" w:rsidR="000C3AFD" w:rsidRDefault="000C3AFD" w:rsidP="00421947">
      <w:pPr>
        <w:pStyle w:val="NormalWeb"/>
        <w:spacing w:before="0" w:beforeAutospacing="0" w:after="0" w:afterAutospacing="0"/>
        <w:jc w:val="center"/>
        <w:rPr>
          <w:rFonts w:ascii="Arial" w:hAnsi="Arial" w:cs="Arial"/>
          <w:b/>
          <w:bCs/>
        </w:rPr>
      </w:pPr>
    </w:p>
    <w:p w14:paraId="297ED954" w14:textId="77777777" w:rsidR="003D3425" w:rsidRPr="00365DCD" w:rsidRDefault="003D3425" w:rsidP="00421947">
      <w:pPr>
        <w:pStyle w:val="NormalWeb"/>
        <w:spacing w:before="0" w:beforeAutospacing="0" w:after="0" w:afterAutospacing="0"/>
        <w:jc w:val="center"/>
        <w:rPr>
          <w:rFonts w:ascii="Arial" w:hAnsi="Arial" w:cs="Arial"/>
          <w:b/>
          <w:bCs/>
        </w:rPr>
      </w:pPr>
    </w:p>
    <w:p w14:paraId="5210E34B" w14:textId="2BD89AF7" w:rsidR="00EF635B" w:rsidRPr="00AE0D14" w:rsidRDefault="00AE0D14" w:rsidP="00421947">
      <w:pPr>
        <w:pStyle w:val="NormalWeb"/>
        <w:spacing w:before="0" w:beforeAutospacing="0" w:after="0" w:afterAutospacing="0"/>
        <w:jc w:val="center"/>
        <w:rPr>
          <w:rFonts w:ascii="Arial" w:hAnsi="Arial" w:cs="Arial"/>
          <w:b/>
          <w:bCs/>
          <w:spacing w:val="20"/>
        </w:rPr>
      </w:pPr>
      <w:r w:rsidRPr="00AE0D14">
        <w:rPr>
          <w:rFonts w:ascii="Arial" w:hAnsi="Arial" w:cs="Arial"/>
          <w:b/>
          <w:bCs/>
          <w:spacing w:val="20"/>
        </w:rPr>
        <w:t>CONSIDERANDOS</w:t>
      </w:r>
    </w:p>
    <w:p w14:paraId="6CECA503" w14:textId="77777777" w:rsidR="00EF635B" w:rsidRPr="00365DCD" w:rsidRDefault="00EF635B" w:rsidP="00421947">
      <w:pPr>
        <w:pStyle w:val="NormalWeb"/>
        <w:spacing w:before="0" w:beforeAutospacing="0" w:after="0" w:afterAutospacing="0"/>
        <w:jc w:val="center"/>
        <w:rPr>
          <w:rFonts w:ascii="Arial" w:hAnsi="Arial" w:cs="Arial"/>
          <w:b/>
          <w:bCs/>
        </w:rPr>
      </w:pPr>
    </w:p>
    <w:p w14:paraId="4D834C17" w14:textId="77777777" w:rsidR="00EF635B" w:rsidRPr="00365DCD" w:rsidRDefault="00EF635B" w:rsidP="00421947">
      <w:pPr>
        <w:pStyle w:val="NormalWeb"/>
        <w:spacing w:before="0" w:beforeAutospacing="0" w:after="0" w:afterAutospacing="0"/>
        <w:jc w:val="center"/>
        <w:rPr>
          <w:rFonts w:ascii="Arial" w:hAnsi="Arial" w:cs="Arial"/>
          <w:b/>
          <w:bCs/>
        </w:rPr>
      </w:pPr>
    </w:p>
    <w:p w14:paraId="410AECB1" w14:textId="77777777" w:rsidR="00EF635B" w:rsidRPr="00365DCD" w:rsidRDefault="00EF635B" w:rsidP="00421947">
      <w:pPr>
        <w:pStyle w:val="Textoindependiente"/>
        <w:spacing w:after="0"/>
        <w:jc w:val="both"/>
        <w:rPr>
          <w:rFonts w:ascii="Arial" w:hAnsi="Arial" w:cs="Arial"/>
          <w:b/>
          <w:bCs/>
          <w:color w:val="000000"/>
        </w:rPr>
      </w:pPr>
      <w:r w:rsidRPr="00365DCD">
        <w:rPr>
          <w:rFonts w:ascii="Arial" w:hAnsi="Arial" w:cs="Arial"/>
          <w:b/>
          <w:bCs/>
          <w:color w:val="000000"/>
        </w:rPr>
        <w:t xml:space="preserve">PRIMERO. Competencia. </w:t>
      </w:r>
    </w:p>
    <w:p w14:paraId="5B271013" w14:textId="77777777" w:rsidR="00EF635B" w:rsidRPr="00365DCD" w:rsidRDefault="00EF635B" w:rsidP="00421947">
      <w:pPr>
        <w:pStyle w:val="Textoindependiente"/>
        <w:spacing w:after="0"/>
        <w:ind w:left="426"/>
        <w:jc w:val="both"/>
        <w:rPr>
          <w:rFonts w:ascii="Arial" w:hAnsi="Arial" w:cs="Arial"/>
          <w:b/>
          <w:bCs/>
          <w:color w:val="000000"/>
        </w:rPr>
      </w:pPr>
    </w:p>
    <w:p w14:paraId="04A09793" w14:textId="026D33BB" w:rsidR="00EF635B" w:rsidRDefault="00EF635B" w:rsidP="00A2631C">
      <w:pPr>
        <w:pStyle w:val="Textoindependiente"/>
        <w:spacing w:after="0"/>
        <w:ind w:left="567"/>
        <w:jc w:val="both"/>
        <w:rPr>
          <w:rFonts w:ascii="Arial" w:eastAsiaTheme="minorHAnsi" w:hAnsi="Arial" w:cs="Arial"/>
          <w:bCs/>
          <w:lang w:val="es-MX" w:eastAsia="en-US"/>
        </w:rPr>
      </w:pPr>
      <w:r w:rsidRPr="00365DCD">
        <w:rPr>
          <w:rFonts w:ascii="Arial" w:eastAsiaTheme="minorHAnsi" w:hAnsi="Arial" w:cs="Arial"/>
          <w:bCs/>
          <w:lang w:val="es-MX" w:eastAsia="en-US"/>
        </w:rPr>
        <w:t xml:space="preserve">Esta </w:t>
      </w:r>
      <w:r w:rsidR="00AE0D14">
        <w:rPr>
          <w:rFonts w:ascii="Arial" w:eastAsiaTheme="minorHAnsi" w:hAnsi="Arial" w:cs="Arial"/>
          <w:bCs/>
          <w:iCs/>
          <w:lang w:val="es-MX" w:eastAsia="en-US"/>
        </w:rPr>
        <w:t xml:space="preserve">Comisión Temporal </w:t>
      </w:r>
      <w:r w:rsidR="004E4636">
        <w:rPr>
          <w:rFonts w:ascii="Arial" w:eastAsiaTheme="minorHAnsi" w:hAnsi="Arial" w:cs="Arial"/>
          <w:bCs/>
          <w:lang w:val="es-MX" w:eastAsia="en-US"/>
        </w:rPr>
        <w:t xml:space="preserve">del Consejo General del INE </w:t>
      </w:r>
      <w:r w:rsidRPr="00365DCD">
        <w:rPr>
          <w:rFonts w:ascii="Arial" w:eastAsiaTheme="minorHAnsi" w:hAnsi="Arial" w:cs="Arial"/>
          <w:bCs/>
          <w:lang w:val="es-MX" w:eastAsia="en-US"/>
        </w:rPr>
        <w:t xml:space="preserve">es competente para </w:t>
      </w:r>
      <w:r w:rsidR="002E4FD4">
        <w:rPr>
          <w:rFonts w:ascii="Arial" w:eastAsiaTheme="minorHAnsi" w:hAnsi="Arial" w:cs="Arial"/>
          <w:bCs/>
          <w:lang w:val="es-MX" w:eastAsia="en-US"/>
        </w:rPr>
        <w:t xml:space="preserve">aprobar </w:t>
      </w:r>
      <w:r w:rsidR="003D3425">
        <w:rPr>
          <w:rFonts w:ascii="Arial" w:eastAsiaTheme="minorHAnsi" w:hAnsi="Arial" w:cs="Arial"/>
          <w:bCs/>
          <w:lang w:val="es-MX" w:eastAsia="en-US"/>
        </w:rPr>
        <w:t xml:space="preserve">la </w:t>
      </w:r>
      <w:r w:rsidR="00746225">
        <w:rPr>
          <w:rFonts w:ascii="Arial" w:eastAsiaTheme="minorHAnsi" w:hAnsi="Arial" w:cs="Arial"/>
          <w:bCs/>
          <w:lang w:val="es-MX" w:eastAsia="en-US"/>
        </w:rPr>
        <w:t>extensión</w:t>
      </w:r>
      <w:r w:rsidR="003D3425">
        <w:rPr>
          <w:rFonts w:ascii="Arial" w:eastAsiaTheme="minorHAnsi" w:hAnsi="Arial" w:cs="Arial"/>
          <w:bCs/>
          <w:lang w:val="es-MX" w:eastAsia="en-US"/>
        </w:rPr>
        <w:t xml:space="preserve"> d</w:t>
      </w:r>
      <w:r w:rsidR="002E4FD4">
        <w:rPr>
          <w:rFonts w:ascii="Arial" w:eastAsiaTheme="minorHAnsi" w:hAnsi="Arial" w:cs="Arial"/>
          <w:bCs/>
          <w:lang w:val="es-MX" w:eastAsia="en-US"/>
        </w:rPr>
        <w:t xml:space="preserve">el Programa de Trabajo de la </w:t>
      </w:r>
      <w:r w:rsidR="00E2165F">
        <w:rPr>
          <w:rFonts w:ascii="Arial" w:eastAsiaTheme="minorHAnsi" w:hAnsi="Arial" w:cs="Arial"/>
          <w:bCs/>
          <w:lang w:val="es-MX" w:eastAsia="en-US"/>
        </w:rPr>
        <w:t>CVME</w:t>
      </w:r>
      <w:r w:rsidRPr="00782A9A">
        <w:rPr>
          <w:rFonts w:ascii="Arial" w:eastAsiaTheme="minorHAnsi" w:hAnsi="Arial" w:cs="Arial"/>
          <w:bCs/>
          <w:lang w:val="es-MX" w:eastAsia="en-US"/>
        </w:rPr>
        <w:t xml:space="preserve">, </w:t>
      </w:r>
      <w:r w:rsidR="00AE0D14">
        <w:rPr>
          <w:rFonts w:ascii="Arial" w:eastAsiaTheme="minorHAnsi" w:hAnsi="Arial" w:cs="Arial"/>
          <w:bCs/>
          <w:lang w:val="es-MX" w:eastAsia="en-US"/>
        </w:rPr>
        <w:t xml:space="preserve">derivado de la prórroga </w:t>
      </w:r>
      <w:r w:rsidR="001D6870">
        <w:rPr>
          <w:rFonts w:ascii="Arial" w:eastAsiaTheme="minorHAnsi" w:hAnsi="Arial" w:cs="Arial"/>
          <w:bCs/>
          <w:lang w:val="es-MX" w:eastAsia="en-US"/>
        </w:rPr>
        <w:t>en</w:t>
      </w:r>
      <w:r w:rsidR="00AE0D14">
        <w:rPr>
          <w:rFonts w:ascii="Arial" w:eastAsiaTheme="minorHAnsi" w:hAnsi="Arial" w:cs="Arial"/>
          <w:bCs/>
          <w:lang w:val="es-MX" w:eastAsia="en-US"/>
        </w:rPr>
        <w:t xml:space="preserve"> su vigencia, </w:t>
      </w:r>
      <w:r w:rsidRPr="00856130">
        <w:rPr>
          <w:rFonts w:ascii="Arial" w:eastAsiaTheme="minorHAnsi" w:hAnsi="Arial" w:cs="Arial"/>
          <w:bCs/>
          <w:lang w:val="es-MX" w:eastAsia="en-US"/>
        </w:rPr>
        <w:t xml:space="preserve">conforme a lo dispuesto por los </w:t>
      </w:r>
      <w:r w:rsidR="004E4636">
        <w:rPr>
          <w:rFonts w:ascii="Arial" w:eastAsiaTheme="minorHAnsi" w:hAnsi="Arial" w:cs="Arial"/>
          <w:bCs/>
          <w:lang w:val="es-MX" w:eastAsia="en-US"/>
        </w:rPr>
        <w:t xml:space="preserve">artículos </w:t>
      </w:r>
      <w:r w:rsidR="00856130" w:rsidRPr="00A342F0">
        <w:rPr>
          <w:rFonts w:ascii="Arial" w:hAnsi="Arial" w:cs="Arial"/>
        </w:rPr>
        <w:t>42, párrafo</w:t>
      </w:r>
      <w:r w:rsidR="002E4FD4">
        <w:rPr>
          <w:rFonts w:ascii="Arial" w:hAnsi="Arial" w:cs="Arial"/>
        </w:rPr>
        <w:t xml:space="preserve">s </w:t>
      </w:r>
      <w:r w:rsidR="00E2165F">
        <w:rPr>
          <w:rFonts w:ascii="Arial" w:hAnsi="Arial" w:cs="Arial"/>
        </w:rPr>
        <w:t>1</w:t>
      </w:r>
      <w:r w:rsidR="002E4FD4">
        <w:rPr>
          <w:rFonts w:ascii="Arial" w:hAnsi="Arial" w:cs="Arial"/>
        </w:rPr>
        <w:t xml:space="preserve"> y</w:t>
      </w:r>
      <w:r w:rsidR="00856130" w:rsidRPr="00A342F0">
        <w:rPr>
          <w:rFonts w:ascii="Arial" w:hAnsi="Arial" w:cs="Arial"/>
        </w:rPr>
        <w:t xml:space="preserve"> </w:t>
      </w:r>
      <w:r w:rsidR="004E4636">
        <w:rPr>
          <w:rFonts w:ascii="Arial" w:hAnsi="Arial" w:cs="Arial"/>
        </w:rPr>
        <w:t>8</w:t>
      </w:r>
      <w:r w:rsidR="00856130" w:rsidRPr="00A342F0">
        <w:rPr>
          <w:rFonts w:ascii="Arial" w:hAnsi="Arial" w:cs="Arial"/>
        </w:rPr>
        <w:t xml:space="preserve"> de la </w:t>
      </w:r>
      <w:r w:rsidR="004E4636">
        <w:rPr>
          <w:rFonts w:ascii="Arial" w:hAnsi="Arial" w:cs="Arial"/>
        </w:rPr>
        <w:t>LGIPE</w:t>
      </w:r>
      <w:r w:rsidR="00856130" w:rsidRPr="00A342F0">
        <w:rPr>
          <w:rFonts w:ascii="Arial" w:hAnsi="Arial" w:cs="Arial"/>
        </w:rPr>
        <w:t>;</w:t>
      </w:r>
      <w:r w:rsidR="00856130">
        <w:rPr>
          <w:rFonts w:ascii="Arial" w:hAnsi="Arial" w:cs="Arial"/>
        </w:rPr>
        <w:t xml:space="preserve"> </w:t>
      </w:r>
      <w:r w:rsidR="004E4636">
        <w:rPr>
          <w:rFonts w:ascii="Arial" w:hAnsi="Arial" w:cs="Arial"/>
        </w:rPr>
        <w:t xml:space="preserve">6, párrafo 1, </w:t>
      </w:r>
      <w:r w:rsidR="002E4FD4">
        <w:rPr>
          <w:rFonts w:ascii="Arial" w:hAnsi="Arial" w:cs="Arial"/>
        </w:rPr>
        <w:t xml:space="preserve">fracción </w:t>
      </w:r>
      <w:r w:rsidR="00E2165F">
        <w:rPr>
          <w:rFonts w:ascii="Arial" w:hAnsi="Arial" w:cs="Arial"/>
        </w:rPr>
        <w:t>I</w:t>
      </w:r>
      <w:r w:rsidR="002E4FD4">
        <w:rPr>
          <w:rFonts w:ascii="Arial" w:hAnsi="Arial" w:cs="Arial"/>
        </w:rPr>
        <w:t>I</w:t>
      </w:r>
      <w:r w:rsidR="004E4636">
        <w:rPr>
          <w:rFonts w:ascii="Arial" w:hAnsi="Arial" w:cs="Arial"/>
        </w:rPr>
        <w:t xml:space="preserve">; </w:t>
      </w:r>
      <w:r w:rsidR="009D05FB">
        <w:rPr>
          <w:rFonts w:ascii="Arial" w:hAnsi="Arial" w:cs="Arial"/>
        </w:rPr>
        <w:t xml:space="preserve">7, párrafo 1; </w:t>
      </w:r>
      <w:r w:rsidR="002E4FD4">
        <w:rPr>
          <w:rFonts w:ascii="Arial" w:hAnsi="Arial" w:cs="Arial"/>
        </w:rPr>
        <w:t>8, párrafo</w:t>
      </w:r>
      <w:r w:rsidR="00C21E1A">
        <w:rPr>
          <w:rFonts w:ascii="Arial" w:hAnsi="Arial" w:cs="Arial"/>
        </w:rPr>
        <w:t xml:space="preserve"> 2</w:t>
      </w:r>
      <w:r w:rsidR="002E4FD4">
        <w:rPr>
          <w:rFonts w:ascii="Arial" w:hAnsi="Arial" w:cs="Arial"/>
        </w:rPr>
        <w:t xml:space="preserve">; </w:t>
      </w:r>
      <w:r w:rsidR="003851B8">
        <w:rPr>
          <w:rFonts w:ascii="Arial" w:hAnsi="Arial" w:cs="Arial"/>
        </w:rPr>
        <w:t xml:space="preserve">10, párrafos 2 y 3; </w:t>
      </w:r>
      <w:r w:rsidR="002E4FD4">
        <w:rPr>
          <w:rFonts w:ascii="Arial" w:hAnsi="Arial" w:cs="Arial"/>
        </w:rPr>
        <w:t>13</w:t>
      </w:r>
      <w:r w:rsidR="00113896">
        <w:rPr>
          <w:rFonts w:ascii="Arial" w:hAnsi="Arial" w:cs="Arial"/>
        </w:rPr>
        <w:t xml:space="preserve">, párrafo </w:t>
      </w:r>
      <w:r w:rsidR="002E4FD4">
        <w:rPr>
          <w:rFonts w:ascii="Arial" w:hAnsi="Arial" w:cs="Arial"/>
        </w:rPr>
        <w:t>2,</w:t>
      </w:r>
      <w:r w:rsidR="00113896">
        <w:rPr>
          <w:rFonts w:ascii="Arial" w:hAnsi="Arial" w:cs="Arial"/>
        </w:rPr>
        <w:t xml:space="preserve"> </w:t>
      </w:r>
      <w:r w:rsidR="002E4FD4">
        <w:rPr>
          <w:rFonts w:ascii="Arial" w:hAnsi="Arial" w:cs="Arial"/>
        </w:rPr>
        <w:t xml:space="preserve">inciso g) </w:t>
      </w:r>
      <w:r w:rsidR="00856130" w:rsidRPr="00A342F0">
        <w:rPr>
          <w:rFonts w:ascii="Arial" w:hAnsi="Arial" w:cs="Arial"/>
        </w:rPr>
        <w:t xml:space="preserve">del </w:t>
      </w:r>
      <w:r w:rsidR="00AE0D14">
        <w:rPr>
          <w:rFonts w:ascii="Arial" w:hAnsi="Arial" w:cs="Arial"/>
        </w:rPr>
        <w:t>RIINE</w:t>
      </w:r>
      <w:r w:rsidR="00113896">
        <w:rPr>
          <w:rFonts w:ascii="Arial" w:hAnsi="Arial" w:cs="Arial"/>
        </w:rPr>
        <w:t xml:space="preserve">; </w:t>
      </w:r>
      <w:r w:rsidR="002E4FD4">
        <w:rPr>
          <w:rFonts w:ascii="Arial" w:hAnsi="Arial" w:cs="Arial"/>
        </w:rPr>
        <w:t>4, párrafo</w:t>
      </w:r>
      <w:r w:rsidR="003851B8">
        <w:rPr>
          <w:rFonts w:ascii="Arial" w:hAnsi="Arial" w:cs="Arial"/>
        </w:rPr>
        <w:t>s</w:t>
      </w:r>
      <w:r w:rsidR="002E4FD4">
        <w:rPr>
          <w:rFonts w:ascii="Arial" w:hAnsi="Arial" w:cs="Arial"/>
        </w:rPr>
        <w:t xml:space="preserve"> 1, inciso </w:t>
      </w:r>
      <w:r w:rsidR="003851B8">
        <w:rPr>
          <w:rFonts w:ascii="Arial" w:hAnsi="Arial" w:cs="Arial"/>
        </w:rPr>
        <w:t>b</w:t>
      </w:r>
      <w:r w:rsidR="002E4FD4">
        <w:rPr>
          <w:rFonts w:ascii="Arial" w:hAnsi="Arial" w:cs="Arial"/>
        </w:rPr>
        <w:t>)</w:t>
      </w:r>
      <w:r w:rsidR="003851B8">
        <w:rPr>
          <w:rFonts w:ascii="Arial" w:hAnsi="Arial" w:cs="Arial"/>
        </w:rPr>
        <w:t xml:space="preserve"> y 2, inciso d)</w:t>
      </w:r>
      <w:r w:rsidR="002E4FD4">
        <w:rPr>
          <w:rFonts w:ascii="Arial" w:hAnsi="Arial" w:cs="Arial"/>
        </w:rPr>
        <w:t xml:space="preserve">; </w:t>
      </w:r>
      <w:r w:rsidR="003851B8">
        <w:rPr>
          <w:rFonts w:ascii="Arial" w:hAnsi="Arial" w:cs="Arial"/>
        </w:rPr>
        <w:t xml:space="preserve">6, párrafo 1; 8, párrafo 1, incisos a) y d); </w:t>
      </w:r>
      <w:r w:rsidR="00113896">
        <w:rPr>
          <w:rFonts w:ascii="Arial" w:hAnsi="Arial" w:cs="Arial"/>
        </w:rPr>
        <w:t>9, párrafo</w:t>
      </w:r>
      <w:r w:rsidR="00C21E1A">
        <w:rPr>
          <w:rFonts w:ascii="Arial" w:hAnsi="Arial" w:cs="Arial"/>
        </w:rPr>
        <w:t xml:space="preserve"> </w:t>
      </w:r>
      <w:r w:rsidR="00113896">
        <w:rPr>
          <w:rFonts w:ascii="Arial" w:hAnsi="Arial" w:cs="Arial"/>
        </w:rPr>
        <w:t xml:space="preserve">2; </w:t>
      </w:r>
      <w:r w:rsidR="00C21E1A">
        <w:rPr>
          <w:rFonts w:ascii="Arial" w:hAnsi="Arial" w:cs="Arial"/>
        </w:rPr>
        <w:t xml:space="preserve">14, párrafos 1, incisos k), l) y n) y 2, inciso c) </w:t>
      </w:r>
      <w:r w:rsidR="00856130" w:rsidRPr="00A342F0">
        <w:rPr>
          <w:rFonts w:ascii="Arial" w:hAnsi="Arial" w:cs="Arial"/>
        </w:rPr>
        <w:t xml:space="preserve">del </w:t>
      </w:r>
      <w:r w:rsidR="00AE0D14">
        <w:rPr>
          <w:rFonts w:ascii="Arial" w:hAnsi="Arial" w:cs="Arial"/>
        </w:rPr>
        <w:t>RCCG</w:t>
      </w:r>
      <w:r w:rsidR="003851B8">
        <w:rPr>
          <w:rFonts w:ascii="Arial" w:hAnsi="Arial" w:cs="Arial"/>
        </w:rPr>
        <w:t xml:space="preserve">; </w:t>
      </w:r>
      <w:r w:rsidR="005A795B">
        <w:rPr>
          <w:rFonts w:ascii="Arial" w:hAnsi="Arial" w:cs="Arial"/>
        </w:rPr>
        <w:t xml:space="preserve">101, párrafo 3 del </w:t>
      </w:r>
      <w:r w:rsidR="00AE0D14">
        <w:rPr>
          <w:rFonts w:ascii="Arial" w:hAnsi="Arial" w:cs="Arial"/>
        </w:rPr>
        <w:t>RE</w:t>
      </w:r>
      <w:r w:rsidR="005A795B">
        <w:rPr>
          <w:rFonts w:ascii="Arial" w:hAnsi="Arial" w:cs="Arial"/>
        </w:rPr>
        <w:t xml:space="preserve">; </w:t>
      </w:r>
      <w:r w:rsidR="00A2631C">
        <w:rPr>
          <w:rFonts w:ascii="Arial" w:hAnsi="Arial" w:cs="Arial"/>
        </w:rPr>
        <w:t xml:space="preserve">así como los </w:t>
      </w:r>
      <w:r w:rsidR="003851B8">
        <w:rPr>
          <w:rFonts w:ascii="Arial" w:hAnsi="Arial" w:cs="Arial"/>
        </w:rPr>
        <w:t>Acuerdo</w:t>
      </w:r>
      <w:r w:rsidR="00A2631C">
        <w:rPr>
          <w:rFonts w:ascii="Arial" w:hAnsi="Arial" w:cs="Arial"/>
        </w:rPr>
        <w:t>s</w:t>
      </w:r>
      <w:r w:rsidR="003851B8">
        <w:rPr>
          <w:rFonts w:ascii="Arial" w:hAnsi="Arial" w:cs="Arial"/>
        </w:rPr>
        <w:t xml:space="preserve"> INE/CG1305/2018</w:t>
      </w:r>
      <w:r w:rsidR="0028217C">
        <w:rPr>
          <w:rFonts w:ascii="Arial" w:hAnsi="Arial" w:cs="Arial"/>
        </w:rPr>
        <w:t xml:space="preserve"> e</w:t>
      </w:r>
      <w:r w:rsidR="00042517" w:rsidRPr="0028217C">
        <w:rPr>
          <w:rFonts w:ascii="Arial" w:eastAsiaTheme="minorHAnsi" w:hAnsi="Arial" w:cs="Arial"/>
          <w:bCs/>
          <w:lang w:val="es-MX" w:eastAsia="en-US"/>
        </w:rPr>
        <w:t xml:space="preserve"> </w:t>
      </w:r>
      <w:r w:rsidR="00A2631C" w:rsidRPr="0028217C">
        <w:rPr>
          <w:rFonts w:ascii="Arial" w:eastAsiaTheme="minorHAnsi" w:hAnsi="Arial" w:cs="Arial"/>
          <w:bCs/>
          <w:lang w:val="es-MX" w:eastAsia="en-US"/>
        </w:rPr>
        <w:t>INE/CG</w:t>
      </w:r>
      <w:r w:rsidR="00042517" w:rsidRPr="0028217C">
        <w:rPr>
          <w:rFonts w:ascii="Arial" w:eastAsiaTheme="minorHAnsi" w:hAnsi="Arial" w:cs="Arial"/>
          <w:bCs/>
          <w:lang w:val="es-MX" w:eastAsia="en-US"/>
        </w:rPr>
        <w:t>407/</w:t>
      </w:r>
      <w:r w:rsidR="00A2631C" w:rsidRPr="0028217C">
        <w:rPr>
          <w:rFonts w:ascii="Arial" w:eastAsiaTheme="minorHAnsi" w:hAnsi="Arial" w:cs="Arial"/>
          <w:bCs/>
          <w:lang w:val="es-MX" w:eastAsia="en-US"/>
        </w:rPr>
        <w:t>2019.</w:t>
      </w:r>
    </w:p>
    <w:p w14:paraId="1FE3A0BF" w14:textId="77777777" w:rsidR="00EF635B" w:rsidRPr="00782A9A" w:rsidRDefault="00EF635B" w:rsidP="00421947">
      <w:pPr>
        <w:pStyle w:val="Textoindependiente"/>
        <w:spacing w:after="0"/>
        <w:ind w:left="567"/>
        <w:jc w:val="both"/>
        <w:rPr>
          <w:rFonts w:ascii="Arial" w:hAnsi="Arial" w:cs="Arial"/>
          <w:lang w:val="es-MX"/>
        </w:rPr>
      </w:pPr>
    </w:p>
    <w:p w14:paraId="7A9A77A8" w14:textId="77777777" w:rsidR="00EF635B" w:rsidRPr="00782A9A" w:rsidRDefault="00EF635B" w:rsidP="00421947">
      <w:pPr>
        <w:pStyle w:val="Textoindependiente"/>
        <w:spacing w:after="0"/>
        <w:jc w:val="both"/>
        <w:rPr>
          <w:rFonts w:ascii="Arial" w:hAnsi="Arial" w:cs="Arial"/>
          <w:b/>
        </w:rPr>
      </w:pPr>
      <w:r w:rsidRPr="00782A9A">
        <w:rPr>
          <w:rFonts w:ascii="Arial" w:hAnsi="Arial" w:cs="Arial"/>
          <w:b/>
          <w:bCs/>
          <w:color w:val="000000"/>
        </w:rPr>
        <w:t xml:space="preserve">SEGUNDO. Razones jurídicas que </w:t>
      </w:r>
      <w:r w:rsidRPr="00782A9A">
        <w:rPr>
          <w:rFonts w:ascii="Arial" w:hAnsi="Arial" w:cs="Arial"/>
          <w:b/>
        </w:rPr>
        <w:t>sustentan la determinación.</w:t>
      </w:r>
    </w:p>
    <w:p w14:paraId="12ED51AF" w14:textId="77777777" w:rsidR="00EF635B" w:rsidRPr="00782A9A" w:rsidRDefault="00EF635B" w:rsidP="00421947">
      <w:pPr>
        <w:pStyle w:val="Textoindependiente"/>
        <w:spacing w:after="0"/>
        <w:jc w:val="both"/>
        <w:rPr>
          <w:rFonts w:ascii="Arial" w:hAnsi="Arial" w:cs="Arial"/>
        </w:rPr>
      </w:pPr>
    </w:p>
    <w:p w14:paraId="35635E8C" w14:textId="28B2CFBB" w:rsidR="00EF635B" w:rsidRPr="00782A9A" w:rsidRDefault="00EF635B" w:rsidP="00421947">
      <w:pPr>
        <w:pStyle w:val="Textoindependiente"/>
        <w:spacing w:after="0"/>
        <w:ind w:left="567"/>
        <w:jc w:val="both"/>
        <w:rPr>
          <w:rFonts w:ascii="Arial" w:hAnsi="Arial" w:cs="Arial"/>
          <w:lang w:val="es-MX"/>
        </w:rPr>
      </w:pPr>
      <w:r w:rsidRPr="00782A9A">
        <w:rPr>
          <w:rFonts w:ascii="Arial" w:hAnsi="Arial" w:cs="Arial"/>
          <w:lang w:val="es-MX"/>
        </w:rPr>
        <w:t xml:space="preserve">El artículo 41, segundo párrafo, Base V, Apartado A, párrafo primero de la </w:t>
      </w:r>
      <w:r w:rsidR="00A2631C">
        <w:rPr>
          <w:rFonts w:ascii="Arial" w:hAnsi="Arial" w:cs="Arial"/>
          <w:lang w:val="es-MX"/>
        </w:rPr>
        <w:t>CPEUM</w:t>
      </w:r>
      <w:r w:rsidRPr="00782A9A">
        <w:rPr>
          <w:rFonts w:ascii="Arial" w:hAnsi="Arial" w:cs="Arial"/>
          <w:lang w:val="es-MX"/>
        </w:rPr>
        <w:t xml:space="preserve">, en relación con los artículos 29; 30, párrafo 2 y 31, párrafo 1 de la </w:t>
      </w:r>
      <w:r w:rsidR="00732867">
        <w:rPr>
          <w:rFonts w:ascii="Arial" w:hAnsi="Arial" w:cs="Arial"/>
          <w:lang w:val="es-MX"/>
        </w:rPr>
        <w:t>LGIPE</w:t>
      </w:r>
      <w:r w:rsidRPr="00782A9A">
        <w:rPr>
          <w:rFonts w:ascii="Arial" w:hAnsi="Arial" w:cs="Arial"/>
          <w:lang w:val="es-MX"/>
        </w:rPr>
        <w:t xml:space="preserve">, prevén que el </w:t>
      </w:r>
      <w:r w:rsidR="00732867">
        <w:rPr>
          <w:rFonts w:ascii="Arial" w:hAnsi="Arial" w:cs="Arial"/>
          <w:lang w:val="es-MX"/>
        </w:rPr>
        <w:t>INE</w:t>
      </w:r>
      <w:r w:rsidRPr="00782A9A">
        <w:rPr>
          <w:rFonts w:ascii="Arial" w:hAnsi="Arial" w:cs="Arial"/>
          <w:lang w:val="es-MX"/>
        </w:rPr>
        <w:t xml:space="preserve"> es un organismo público autónomo dotado de personalidad jurídica y patrimonio propios, en cuya integración participan el Poder Legislativo de la Unión, los Partidos Políticos Nacionales y </w:t>
      </w:r>
      <w:r w:rsidR="00732867">
        <w:rPr>
          <w:rFonts w:ascii="Arial" w:hAnsi="Arial" w:cs="Arial"/>
          <w:lang w:val="es-MX"/>
        </w:rPr>
        <w:t xml:space="preserve">las y </w:t>
      </w:r>
      <w:r w:rsidRPr="00782A9A">
        <w:rPr>
          <w:rFonts w:ascii="Arial" w:hAnsi="Arial" w:cs="Arial"/>
          <w:lang w:val="es-MX"/>
        </w:rPr>
        <w:t>los ciudadanos, en los términos que ordene la ley. En el ejercicio de esta función estatal, la certeza, legalidad, independencia, imparcialidad, máxima publicidad y objetividad serán principios rectores.</w:t>
      </w:r>
    </w:p>
    <w:p w14:paraId="402EEEA3" w14:textId="77777777" w:rsidR="00EF635B" w:rsidRPr="00782A9A" w:rsidRDefault="00EF635B" w:rsidP="00421947">
      <w:pPr>
        <w:pStyle w:val="Textoindependiente"/>
        <w:spacing w:after="0"/>
        <w:ind w:left="567"/>
        <w:jc w:val="both"/>
        <w:rPr>
          <w:rFonts w:ascii="Arial" w:hAnsi="Arial" w:cs="Arial"/>
          <w:lang w:val="es-MX"/>
        </w:rPr>
      </w:pPr>
    </w:p>
    <w:p w14:paraId="6385AB85" w14:textId="222ABE42" w:rsidR="00DD2A0F" w:rsidRDefault="00DD2A0F" w:rsidP="00421947">
      <w:pPr>
        <w:pStyle w:val="Textoindependiente"/>
        <w:spacing w:after="0"/>
        <w:ind w:left="567"/>
        <w:jc w:val="both"/>
        <w:rPr>
          <w:rFonts w:ascii="Arial" w:hAnsi="Arial" w:cs="Arial"/>
          <w:lang w:val="es-MX"/>
        </w:rPr>
      </w:pPr>
      <w:r>
        <w:rPr>
          <w:rFonts w:ascii="Arial" w:hAnsi="Arial" w:cs="Arial"/>
          <w:lang w:val="es-MX"/>
        </w:rPr>
        <w:t xml:space="preserve">Por su parte, </w:t>
      </w:r>
      <w:r>
        <w:rPr>
          <w:rFonts w:ascii="Arial" w:hAnsi="Arial" w:cs="Arial"/>
        </w:rPr>
        <w:t>el artículo 35, párrafo 1</w:t>
      </w:r>
      <w:r w:rsidRPr="00D33F13">
        <w:rPr>
          <w:rFonts w:ascii="Arial" w:hAnsi="Arial" w:cs="Arial"/>
        </w:rPr>
        <w:t xml:space="preserve"> de la </w:t>
      </w:r>
      <w:r w:rsidR="00732867">
        <w:rPr>
          <w:rFonts w:ascii="Arial" w:hAnsi="Arial" w:cs="Arial"/>
        </w:rPr>
        <w:t>LGIPE</w:t>
      </w:r>
      <w:r w:rsidRPr="00D33F13">
        <w:rPr>
          <w:rFonts w:ascii="Arial" w:hAnsi="Arial" w:cs="Arial"/>
        </w:rPr>
        <w:t xml:space="preserve"> establece que el Consejo General es el órgano superior de dirección</w:t>
      </w:r>
      <w:r w:rsidR="00C73F21">
        <w:rPr>
          <w:rFonts w:ascii="Arial" w:hAnsi="Arial" w:cs="Arial"/>
        </w:rPr>
        <w:t xml:space="preserve"> del INE</w:t>
      </w:r>
      <w:r w:rsidRPr="00D33F13">
        <w:rPr>
          <w:rFonts w:ascii="Arial" w:hAnsi="Arial" w:cs="Arial"/>
        </w:rPr>
        <w:t xml:space="preserve">, responsable de vigilar el cumplimiento de las disposiciones constitucionales y legales en materia electoral, así como de velar porque los principios de certeza, legalidad, independencia, imparcialidad, máxima publicidad y objetividad guíen todas las actividades del </w:t>
      </w:r>
      <w:r w:rsidR="00C73F21">
        <w:rPr>
          <w:rFonts w:ascii="Arial" w:hAnsi="Arial" w:cs="Arial"/>
        </w:rPr>
        <w:t>Instituto</w:t>
      </w:r>
      <w:r w:rsidRPr="00D33F13">
        <w:rPr>
          <w:rFonts w:ascii="Arial" w:hAnsi="Arial" w:cs="Arial"/>
        </w:rPr>
        <w:t>.</w:t>
      </w:r>
    </w:p>
    <w:p w14:paraId="1A11F206" w14:textId="77777777" w:rsidR="00DD2A0F" w:rsidRDefault="00DD2A0F" w:rsidP="00421947">
      <w:pPr>
        <w:pStyle w:val="Textoindependiente"/>
        <w:spacing w:after="0"/>
        <w:ind w:left="567"/>
        <w:jc w:val="both"/>
        <w:rPr>
          <w:rFonts w:ascii="Arial" w:hAnsi="Arial" w:cs="Arial"/>
          <w:lang w:val="es-MX"/>
        </w:rPr>
      </w:pPr>
    </w:p>
    <w:p w14:paraId="3D7E8874" w14:textId="52AEA1A0" w:rsidR="00EF635B" w:rsidRDefault="00BD7A2A" w:rsidP="00421947">
      <w:pPr>
        <w:pStyle w:val="Textoindependiente"/>
        <w:spacing w:after="0"/>
        <w:ind w:left="567"/>
        <w:jc w:val="both"/>
        <w:rPr>
          <w:rFonts w:ascii="Arial" w:hAnsi="Arial" w:cs="Arial"/>
          <w:lang w:val="es-MX"/>
        </w:rPr>
      </w:pPr>
      <w:r>
        <w:rPr>
          <w:rFonts w:ascii="Arial" w:hAnsi="Arial" w:cs="Arial"/>
        </w:rPr>
        <w:t>E</w:t>
      </w:r>
      <w:r w:rsidRPr="00D33F13">
        <w:rPr>
          <w:rFonts w:ascii="Arial" w:hAnsi="Arial" w:cs="Arial"/>
        </w:rPr>
        <w:t xml:space="preserve">l artículo 42, </w:t>
      </w:r>
      <w:r>
        <w:rPr>
          <w:rFonts w:ascii="Arial" w:hAnsi="Arial" w:cs="Arial"/>
        </w:rPr>
        <w:t>párrafo</w:t>
      </w:r>
      <w:r w:rsidRPr="00D33F13">
        <w:rPr>
          <w:rFonts w:ascii="Arial" w:hAnsi="Arial" w:cs="Arial"/>
        </w:rPr>
        <w:t xml:space="preserve"> </w:t>
      </w:r>
      <w:r w:rsidR="005A795B">
        <w:rPr>
          <w:rFonts w:ascii="Arial" w:hAnsi="Arial" w:cs="Arial"/>
        </w:rPr>
        <w:t>1</w:t>
      </w:r>
      <w:r w:rsidRPr="00D33F13">
        <w:rPr>
          <w:rFonts w:ascii="Arial" w:hAnsi="Arial" w:cs="Arial"/>
        </w:rPr>
        <w:t xml:space="preserve"> de la </w:t>
      </w:r>
      <w:r w:rsidR="00732867">
        <w:rPr>
          <w:rFonts w:ascii="Arial" w:hAnsi="Arial" w:cs="Arial"/>
        </w:rPr>
        <w:t>LGIPE</w:t>
      </w:r>
      <w:r w:rsidRPr="00D33F13">
        <w:rPr>
          <w:rFonts w:ascii="Arial" w:hAnsi="Arial" w:cs="Arial"/>
        </w:rPr>
        <w:t xml:space="preserve"> determina que </w:t>
      </w:r>
      <w:r w:rsidR="005A795B">
        <w:rPr>
          <w:rFonts w:ascii="Arial" w:hAnsi="Arial" w:cs="Arial"/>
        </w:rPr>
        <w:t>el Consejo General integrará las comisiones temporales que considere necesarias para el desempeño de sus atribuciones, las que siempre serán presididas por una Consejera o Consejero Electoral</w:t>
      </w:r>
      <w:r>
        <w:rPr>
          <w:rFonts w:ascii="Arial" w:hAnsi="Arial" w:cs="Arial"/>
        </w:rPr>
        <w:t>.</w:t>
      </w:r>
    </w:p>
    <w:p w14:paraId="170D1ADC" w14:textId="77777777" w:rsidR="00EF635B" w:rsidRPr="00782A9A" w:rsidRDefault="00EF635B" w:rsidP="00421947">
      <w:pPr>
        <w:pStyle w:val="Textoindependiente"/>
        <w:spacing w:after="0"/>
        <w:ind w:left="567"/>
        <w:jc w:val="both"/>
        <w:rPr>
          <w:rFonts w:ascii="Arial" w:hAnsi="Arial" w:cs="Arial"/>
          <w:lang w:val="es-MX"/>
        </w:rPr>
      </w:pPr>
    </w:p>
    <w:p w14:paraId="0C7734EE" w14:textId="39287104" w:rsidR="00C73F21" w:rsidRDefault="00BD7A2A" w:rsidP="00421947">
      <w:pPr>
        <w:pStyle w:val="Textoindependiente"/>
        <w:spacing w:after="0"/>
        <w:ind w:left="567"/>
        <w:jc w:val="both"/>
        <w:rPr>
          <w:rFonts w:ascii="Arial" w:hAnsi="Arial" w:cs="Arial"/>
        </w:rPr>
      </w:pPr>
      <w:r>
        <w:rPr>
          <w:rFonts w:ascii="Arial" w:hAnsi="Arial" w:cs="Arial"/>
          <w:lang w:val="es-MX"/>
        </w:rPr>
        <w:t>A su vez, e</w:t>
      </w:r>
      <w:r w:rsidR="00EF635B" w:rsidRPr="00782A9A">
        <w:rPr>
          <w:rFonts w:ascii="Arial" w:hAnsi="Arial" w:cs="Arial"/>
          <w:lang w:val="es-MX"/>
        </w:rPr>
        <w:t>l artículo 4</w:t>
      </w:r>
      <w:r w:rsidR="00746CF4">
        <w:rPr>
          <w:rFonts w:ascii="Arial" w:hAnsi="Arial" w:cs="Arial"/>
          <w:lang w:val="es-MX"/>
        </w:rPr>
        <w:t>2</w:t>
      </w:r>
      <w:r w:rsidR="00EF635B" w:rsidRPr="00782A9A">
        <w:rPr>
          <w:rFonts w:ascii="Arial" w:hAnsi="Arial" w:cs="Arial"/>
          <w:lang w:val="es-MX"/>
        </w:rPr>
        <w:t xml:space="preserve">, párrafo </w:t>
      </w:r>
      <w:r w:rsidR="00C73F21">
        <w:rPr>
          <w:rFonts w:ascii="Arial" w:hAnsi="Arial" w:cs="Arial"/>
        </w:rPr>
        <w:t>8</w:t>
      </w:r>
      <w:r>
        <w:rPr>
          <w:rFonts w:ascii="Arial" w:hAnsi="Arial" w:cs="Arial"/>
        </w:rPr>
        <w:t xml:space="preserve"> de la </w:t>
      </w:r>
      <w:r w:rsidR="00732867">
        <w:rPr>
          <w:rFonts w:ascii="Arial" w:hAnsi="Arial" w:cs="Arial"/>
        </w:rPr>
        <w:t>LGIPE</w:t>
      </w:r>
      <w:r w:rsidRPr="00780B7F">
        <w:rPr>
          <w:rFonts w:ascii="Arial" w:hAnsi="Arial" w:cs="Arial"/>
        </w:rPr>
        <w:t xml:space="preserve"> </w:t>
      </w:r>
      <w:r w:rsidR="00C73F21">
        <w:rPr>
          <w:rFonts w:ascii="Arial" w:hAnsi="Arial" w:cs="Arial"/>
        </w:rPr>
        <w:t>establece que, en todos los asuntos que les encomienden, las Comisiones deberán presentar un informe, dictamen o proyecto de resolución, según el caso, dentro del plazo que determine la propia Ley o los reglamentos y acuerdos del Consejo General.</w:t>
      </w:r>
    </w:p>
    <w:p w14:paraId="5F848503" w14:textId="77777777" w:rsidR="00C73F21" w:rsidRDefault="00C73F21" w:rsidP="00421947">
      <w:pPr>
        <w:pStyle w:val="Textoindependiente"/>
        <w:spacing w:after="0"/>
        <w:ind w:left="567"/>
        <w:jc w:val="both"/>
        <w:rPr>
          <w:rFonts w:ascii="Arial" w:hAnsi="Arial" w:cs="Arial"/>
        </w:rPr>
      </w:pPr>
    </w:p>
    <w:p w14:paraId="6AE277CB" w14:textId="12628D21" w:rsidR="00515B4C" w:rsidRDefault="00C16A86" w:rsidP="00421947">
      <w:pPr>
        <w:pStyle w:val="Textoindependiente"/>
        <w:spacing w:after="0"/>
        <w:ind w:left="567"/>
        <w:jc w:val="both"/>
        <w:rPr>
          <w:rFonts w:ascii="Arial" w:hAnsi="Arial" w:cs="Arial"/>
          <w:bCs/>
          <w:color w:val="000000"/>
        </w:rPr>
      </w:pPr>
      <w:r>
        <w:rPr>
          <w:rFonts w:ascii="Arial" w:hAnsi="Arial" w:cs="Arial"/>
          <w:bCs/>
          <w:color w:val="000000"/>
        </w:rPr>
        <w:t>E</w:t>
      </w:r>
      <w:r w:rsidR="00515B4C" w:rsidRPr="00782A9A">
        <w:rPr>
          <w:rFonts w:ascii="Arial" w:hAnsi="Arial" w:cs="Arial"/>
          <w:bCs/>
          <w:color w:val="000000"/>
        </w:rPr>
        <w:t>l artículo 7</w:t>
      </w:r>
      <w:r>
        <w:rPr>
          <w:rFonts w:ascii="Arial" w:hAnsi="Arial" w:cs="Arial"/>
          <w:bCs/>
          <w:color w:val="000000"/>
        </w:rPr>
        <w:t>, párrafo 1</w:t>
      </w:r>
      <w:r w:rsidR="00515B4C" w:rsidRPr="00782A9A">
        <w:rPr>
          <w:rFonts w:ascii="Arial" w:hAnsi="Arial" w:cs="Arial"/>
          <w:bCs/>
          <w:color w:val="000000"/>
        </w:rPr>
        <w:t xml:space="preserve"> del </w:t>
      </w:r>
      <w:r w:rsidR="00A2631C">
        <w:rPr>
          <w:rFonts w:ascii="Arial" w:hAnsi="Arial" w:cs="Arial"/>
          <w:bCs/>
          <w:color w:val="000000"/>
        </w:rPr>
        <w:t>RIINE</w:t>
      </w:r>
      <w:r w:rsidR="00515B4C" w:rsidRPr="00782A9A">
        <w:rPr>
          <w:rFonts w:ascii="Arial" w:hAnsi="Arial" w:cs="Arial"/>
          <w:bCs/>
          <w:color w:val="000000"/>
        </w:rPr>
        <w:t xml:space="preserve"> establece que las Comisiones del Consejo G</w:t>
      </w:r>
      <w:r w:rsidR="00515B4C" w:rsidRPr="00C16A86">
        <w:rPr>
          <w:rFonts w:ascii="Arial" w:hAnsi="Arial" w:cs="Arial"/>
          <w:bCs/>
          <w:color w:val="000000"/>
        </w:rPr>
        <w:t>enera</w:t>
      </w:r>
      <w:r w:rsidR="002E58DC" w:rsidRPr="00C16A86">
        <w:rPr>
          <w:rFonts w:ascii="Arial" w:hAnsi="Arial" w:cs="Arial"/>
          <w:bCs/>
          <w:color w:val="000000"/>
        </w:rPr>
        <w:t>l</w:t>
      </w:r>
      <w:r w:rsidR="00515B4C" w:rsidRPr="00C16A86">
        <w:rPr>
          <w:rFonts w:ascii="Arial" w:hAnsi="Arial" w:cs="Arial"/>
          <w:bCs/>
          <w:color w:val="000000"/>
        </w:rPr>
        <w:t xml:space="preserve"> </w:t>
      </w:r>
      <w:r w:rsidRPr="00C16A86">
        <w:rPr>
          <w:rFonts w:ascii="Arial" w:hAnsi="Arial" w:cs="Arial"/>
          <w:color w:val="000000"/>
        </w:rPr>
        <w:t xml:space="preserve">contribuyen al desempeño de </w:t>
      </w:r>
      <w:r>
        <w:rPr>
          <w:rFonts w:ascii="Arial" w:hAnsi="Arial" w:cs="Arial"/>
          <w:color w:val="000000"/>
        </w:rPr>
        <w:t>su</w:t>
      </w:r>
      <w:r w:rsidRPr="00C16A86">
        <w:rPr>
          <w:rFonts w:ascii="Arial" w:hAnsi="Arial" w:cs="Arial"/>
          <w:color w:val="000000"/>
        </w:rPr>
        <w:t xml:space="preserve">s atribuciones y ejercen las facultades que les confiere la </w:t>
      </w:r>
      <w:r>
        <w:rPr>
          <w:rFonts w:ascii="Arial" w:hAnsi="Arial" w:cs="Arial"/>
          <w:color w:val="000000"/>
        </w:rPr>
        <w:t>LGIPE</w:t>
      </w:r>
      <w:r w:rsidRPr="00C16A86">
        <w:rPr>
          <w:rFonts w:ascii="Arial" w:hAnsi="Arial" w:cs="Arial"/>
          <w:color w:val="000000"/>
        </w:rPr>
        <w:t xml:space="preserve"> y los acuerdos y resolu</w:t>
      </w:r>
      <w:r w:rsidRPr="00C16A86">
        <w:rPr>
          <w:rFonts w:ascii="Arial" w:hAnsi="Arial" w:cs="Arial"/>
          <w:color w:val="000000"/>
        </w:rPr>
        <w:softHyphen/>
        <w:t xml:space="preserve">ciones que emita el propio </w:t>
      </w:r>
      <w:r>
        <w:rPr>
          <w:rFonts w:ascii="Arial" w:hAnsi="Arial" w:cs="Arial"/>
          <w:color w:val="000000"/>
        </w:rPr>
        <w:t>órgano superior de dirección del INE</w:t>
      </w:r>
      <w:r w:rsidR="00515B4C" w:rsidRPr="00782A9A">
        <w:rPr>
          <w:rFonts w:ascii="Arial" w:hAnsi="Arial" w:cs="Arial"/>
          <w:bCs/>
          <w:color w:val="000000"/>
        </w:rPr>
        <w:t>.</w:t>
      </w:r>
    </w:p>
    <w:p w14:paraId="15C68B88" w14:textId="7F0FE352" w:rsidR="00C16A86" w:rsidRDefault="00C16A86" w:rsidP="00421947">
      <w:pPr>
        <w:pStyle w:val="Textoindependiente"/>
        <w:spacing w:after="0"/>
        <w:ind w:left="567"/>
        <w:jc w:val="both"/>
        <w:rPr>
          <w:rFonts w:ascii="Arial" w:hAnsi="Arial" w:cs="Arial"/>
          <w:bCs/>
          <w:color w:val="000000"/>
        </w:rPr>
      </w:pPr>
    </w:p>
    <w:p w14:paraId="000C238C" w14:textId="004326D8" w:rsidR="00C73F21" w:rsidRDefault="005A795B" w:rsidP="00421947">
      <w:pPr>
        <w:pStyle w:val="Textoindependiente"/>
        <w:spacing w:after="0"/>
        <w:ind w:left="567"/>
        <w:jc w:val="both"/>
        <w:rPr>
          <w:rFonts w:ascii="Arial" w:hAnsi="Arial" w:cs="Arial"/>
          <w:bCs/>
          <w:color w:val="000000"/>
        </w:rPr>
      </w:pPr>
      <w:r>
        <w:rPr>
          <w:rFonts w:ascii="Arial" w:hAnsi="Arial" w:cs="Arial"/>
          <w:bCs/>
          <w:color w:val="000000"/>
        </w:rPr>
        <w:t>D</w:t>
      </w:r>
      <w:r w:rsidR="00C73F21">
        <w:rPr>
          <w:rFonts w:ascii="Arial" w:hAnsi="Arial" w:cs="Arial"/>
          <w:bCs/>
          <w:color w:val="000000"/>
        </w:rPr>
        <w:t xml:space="preserve">e acuerdo con lo previsto en el </w:t>
      </w:r>
      <w:r>
        <w:rPr>
          <w:rFonts w:ascii="Arial" w:hAnsi="Arial" w:cs="Arial"/>
          <w:bCs/>
          <w:color w:val="000000"/>
        </w:rPr>
        <w:t xml:space="preserve">artículo 8, </w:t>
      </w:r>
      <w:r w:rsidR="00C73F21">
        <w:rPr>
          <w:rFonts w:ascii="Arial" w:hAnsi="Arial" w:cs="Arial"/>
          <w:bCs/>
          <w:color w:val="000000"/>
        </w:rPr>
        <w:t xml:space="preserve">párrafo 2 </w:t>
      </w:r>
      <w:r>
        <w:rPr>
          <w:rFonts w:ascii="Arial" w:hAnsi="Arial" w:cs="Arial"/>
          <w:bCs/>
          <w:color w:val="000000"/>
        </w:rPr>
        <w:t xml:space="preserve">del </w:t>
      </w:r>
      <w:r w:rsidR="00A2631C">
        <w:rPr>
          <w:rFonts w:ascii="Arial" w:hAnsi="Arial" w:cs="Arial"/>
          <w:bCs/>
          <w:color w:val="000000"/>
        </w:rPr>
        <w:t>RIINE</w:t>
      </w:r>
      <w:r w:rsidR="00C73F21">
        <w:rPr>
          <w:rFonts w:ascii="Arial" w:hAnsi="Arial" w:cs="Arial"/>
          <w:bCs/>
          <w:color w:val="000000"/>
        </w:rPr>
        <w:t>, las Comisiones Permanentes y Temporales, por cada asunto que se les encomiende, deberán presentar un informe, dictamen o proyecto de resolución, según el caso, dentro del plazo que determine la LGIPE o el Consejo General.</w:t>
      </w:r>
      <w:r w:rsidR="00F93B3F">
        <w:rPr>
          <w:rFonts w:ascii="Arial" w:hAnsi="Arial" w:cs="Arial"/>
          <w:bCs/>
          <w:color w:val="000000"/>
        </w:rPr>
        <w:t xml:space="preserve"> </w:t>
      </w:r>
    </w:p>
    <w:p w14:paraId="10CF09C0" w14:textId="77777777" w:rsidR="00C73F21" w:rsidRDefault="00C73F21" w:rsidP="00421947">
      <w:pPr>
        <w:pStyle w:val="Textoindependiente"/>
        <w:spacing w:after="0"/>
        <w:ind w:left="567"/>
        <w:jc w:val="both"/>
        <w:rPr>
          <w:rFonts w:ascii="Arial" w:hAnsi="Arial" w:cs="Arial"/>
          <w:bCs/>
          <w:color w:val="000000"/>
        </w:rPr>
      </w:pPr>
    </w:p>
    <w:p w14:paraId="25E3D0FD" w14:textId="1B9EDB10" w:rsidR="00AC45A5" w:rsidRDefault="001D6C7F" w:rsidP="00421947">
      <w:pPr>
        <w:pStyle w:val="Prrafodelista"/>
        <w:tabs>
          <w:tab w:val="left" w:pos="970"/>
        </w:tabs>
        <w:spacing w:after="0" w:line="240" w:lineRule="auto"/>
        <w:ind w:left="567"/>
        <w:contextualSpacing w:val="0"/>
        <w:jc w:val="both"/>
        <w:rPr>
          <w:rFonts w:ascii="Arial" w:hAnsi="Arial" w:cs="Arial"/>
          <w:sz w:val="24"/>
          <w:szCs w:val="24"/>
        </w:rPr>
      </w:pPr>
      <w:r>
        <w:rPr>
          <w:rFonts w:ascii="Arial" w:hAnsi="Arial" w:cs="Arial"/>
          <w:sz w:val="24"/>
          <w:szCs w:val="24"/>
        </w:rPr>
        <w:t>En este sentido</w:t>
      </w:r>
      <w:r w:rsidR="00AC45A5">
        <w:rPr>
          <w:rFonts w:ascii="Arial" w:hAnsi="Arial" w:cs="Arial"/>
          <w:sz w:val="24"/>
          <w:szCs w:val="24"/>
        </w:rPr>
        <w:t xml:space="preserve">, el artículo </w:t>
      </w:r>
      <w:r w:rsidR="005A795B">
        <w:rPr>
          <w:rFonts w:ascii="Arial" w:hAnsi="Arial" w:cs="Arial"/>
          <w:sz w:val="24"/>
          <w:szCs w:val="24"/>
        </w:rPr>
        <w:t>8</w:t>
      </w:r>
      <w:r w:rsidR="00AC45A5">
        <w:rPr>
          <w:rFonts w:ascii="Arial" w:hAnsi="Arial" w:cs="Arial"/>
          <w:sz w:val="24"/>
          <w:szCs w:val="24"/>
        </w:rPr>
        <w:t xml:space="preserve">, párrafo 1, incisos a) y </w:t>
      </w:r>
      <w:r w:rsidR="005A795B">
        <w:rPr>
          <w:rFonts w:ascii="Arial" w:hAnsi="Arial" w:cs="Arial"/>
          <w:sz w:val="24"/>
          <w:szCs w:val="24"/>
        </w:rPr>
        <w:t>d</w:t>
      </w:r>
      <w:r w:rsidR="00AC45A5">
        <w:rPr>
          <w:rFonts w:ascii="Arial" w:hAnsi="Arial" w:cs="Arial"/>
          <w:sz w:val="24"/>
          <w:szCs w:val="24"/>
        </w:rPr>
        <w:t xml:space="preserve">) del </w:t>
      </w:r>
      <w:r w:rsidR="00A2631C">
        <w:rPr>
          <w:rFonts w:ascii="Arial" w:hAnsi="Arial" w:cs="Arial"/>
          <w:sz w:val="24"/>
          <w:szCs w:val="24"/>
        </w:rPr>
        <w:t>RCCG</w:t>
      </w:r>
      <w:r w:rsidR="00AC45A5">
        <w:rPr>
          <w:rFonts w:ascii="Arial" w:hAnsi="Arial" w:cs="Arial"/>
          <w:sz w:val="24"/>
          <w:szCs w:val="24"/>
        </w:rPr>
        <w:t xml:space="preserve"> establece </w:t>
      </w:r>
      <w:r>
        <w:rPr>
          <w:rFonts w:ascii="Arial" w:hAnsi="Arial" w:cs="Arial"/>
          <w:sz w:val="24"/>
          <w:szCs w:val="24"/>
        </w:rPr>
        <w:t>para</w:t>
      </w:r>
      <w:r w:rsidR="00AC45A5">
        <w:rPr>
          <w:rFonts w:ascii="Arial" w:hAnsi="Arial" w:cs="Arial"/>
          <w:sz w:val="24"/>
          <w:szCs w:val="24"/>
        </w:rPr>
        <w:t xml:space="preserve"> las Comisiones </w:t>
      </w:r>
      <w:r w:rsidR="005A795B">
        <w:rPr>
          <w:rFonts w:ascii="Arial" w:hAnsi="Arial" w:cs="Arial"/>
          <w:sz w:val="24"/>
          <w:szCs w:val="24"/>
        </w:rPr>
        <w:t>Temporales</w:t>
      </w:r>
      <w:r w:rsidR="00AC45A5">
        <w:rPr>
          <w:rFonts w:ascii="Arial" w:hAnsi="Arial" w:cs="Arial"/>
          <w:sz w:val="24"/>
          <w:szCs w:val="24"/>
        </w:rPr>
        <w:t xml:space="preserve"> la</w:t>
      </w:r>
      <w:r>
        <w:rPr>
          <w:rFonts w:ascii="Arial" w:hAnsi="Arial" w:cs="Arial"/>
          <w:sz w:val="24"/>
          <w:szCs w:val="24"/>
        </w:rPr>
        <w:t>s atribuciones</w:t>
      </w:r>
      <w:r w:rsidR="00AC45A5">
        <w:rPr>
          <w:rFonts w:ascii="Arial" w:hAnsi="Arial" w:cs="Arial"/>
          <w:sz w:val="24"/>
          <w:szCs w:val="24"/>
        </w:rPr>
        <w:t xml:space="preserve"> de discutir y aprobar los dictámenes, Proyectos de Acuerdo</w:t>
      </w:r>
      <w:r w:rsidR="005A795B">
        <w:rPr>
          <w:rFonts w:ascii="Arial" w:hAnsi="Arial" w:cs="Arial"/>
          <w:sz w:val="24"/>
          <w:szCs w:val="24"/>
        </w:rPr>
        <w:t>,</w:t>
      </w:r>
      <w:r w:rsidR="00AC45A5">
        <w:rPr>
          <w:rFonts w:ascii="Arial" w:hAnsi="Arial" w:cs="Arial"/>
          <w:sz w:val="24"/>
          <w:szCs w:val="24"/>
        </w:rPr>
        <w:t xml:space="preserve"> de Resolución</w:t>
      </w:r>
      <w:r w:rsidR="005A795B">
        <w:rPr>
          <w:rFonts w:ascii="Arial" w:hAnsi="Arial" w:cs="Arial"/>
          <w:sz w:val="24"/>
          <w:szCs w:val="24"/>
        </w:rPr>
        <w:t xml:space="preserve"> y, en su caso, los informes que deban ser presentados al Consejo General, así como conocer los informes que sean presentados por los Secretarios Técnicos en los asuntos de su competencia; asimismo, las demás que deriven de la LGIPE, el </w:t>
      </w:r>
      <w:r w:rsidR="00A2631C">
        <w:rPr>
          <w:rFonts w:ascii="Arial" w:hAnsi="Arial" w:cs="Arial"/>
          <w:sz w:val="24"/>
          <w:szCs w:val="24"/>
        </w:rPr>
        <w:t>RIINE</w:t>
      </w:r>
      <w:r w:rsidR="005A795B">
        <w:rPr>
          <w:rFonts w:ascii="Arial" w:hAnsi="Arial" w:cs="Arial"/>
          <w:sz w:val="24"/>
          <w:szCs w:val="24"/>
        </w:rPr>
        <w:t>, los Acuerdos de creación de las propias Comisiones, los Acuerdos del Consejo General y las demás disposiciones aplicables.</w:t>
      </w:r>
    </w:p>
    <w:p w14:paraId="7EE5ED5E" w14:textId="15352729" w:rsidR="00AC45A5" w:rsidRDefault="00AC45A5" w:rsidP="00421947">
      <w:pPr>
        <w:pStyle w:val="Prrafodelista"/>
        <w:tabs>
          <w:tab w:val="left" w:pos="970"/>
        </w:tabs>
        <w:spacing w:after="0" w:line="240" w:lineRule="auto"/>
        <w:ind w:left="567"/>
        <w:contextualSpacing w:val="0"/>
        <w:jc w:val="both"/>
        <w:rPr>
          <w:rFonts w:ascii="Arial" w:hAnsi="Arial" w:cs="Arial"/>
          <w:sz w:val="24"/>
          <w:szCs w:val="24"/>
        </w:rPr>
      </w:pPr>
    </w:p>
    <w:p w14:paraId="28CBF572" w14:textId="0307AF33" w:rsidR="00C73F21" w:rsidRDefault="00AC45A5" w:rsidP="00421947">
      <w:pPr>
        <w:pStyle w:val="Prrafodelista"/>
        <w:tabs>
          <w:tab w:val="left" w:pos="970"/>
        </w:tabs>
        <w:spacing w:after="0" w:line="240" w:lineRule="auto"/>
        <w:ind w:left="567"/>
        <w:contextualSpacing w:val="0"/>
        <w:jc w:val="both"/>
        <w:rPr>
          <w:rFonts w:ascii="Arial" w:hAnsi="Arial" w:cs="Arial"/>
          <w:sz w:val="24"/>
          <w:szCs w:val="24"/>
        </w:rPr>
      </w:pPr>
      <w:r>
        <w:rPr>
          <w:rFonts w:ascii="Arial" w:hAnsi="Arial" w:cs="Arial"/>
          <w:sz w:val="24"/>
          <w:szCs w:val="24"/>
        </w:rPr>
        <w:t xml:space="preserve">De acuerdo con lo dispuesto por el artículo 9, párrafo </w:t>
      </w:r>
      <w:r w:rsidR="005A795B">
        <w:rPr>
          <w:rFonts w:ascii="Arial" w:hAnsi="Arial" w:cs="Arial"/>
          <w:sz w:val="24"/>
          <w:szCs w:val="24"/>
        </w:rPr>
        <w:t>2</w:t>
      </w:r>
      <w:r w:rsidR="00C73F21">
        <w:rPr>
          <w:rFonts w:ascii="Arial" w:hAnsi="Arial" w:cs="Arial"/>
          <w:sz w:val="24"/>
          <w:szCs w:val="24"/>
        </w:rPr>
        <w:t xml:space="preserve"> del Reglamento de Comisiones</w:t>
      </w:r>
      <w:r w:rsidR="005A795B">
        <w:rPr>
          <w:rFonts w:ascii="Arial" w:hAnsi="Arial" w:cs="Arial"/>
          <w:sz w:val="24"/>
          <w:szCs w:val="24"/>
        </w:rPr>
        <w:t>,</w:t>
      </w:r>
      <w:r w:rsidR="00C73F21">
        <w:rPr>
          <w:rFonts w:ascii="Arial" w:hAnsi="Arial" w:cs="Arial"/>
          <w:sz w:val="24"/>
          <w:szCs w:val="24"/>
        </w:rPr>
        <w:t xml:space="preserve"> tanto las Comisiones Permanentes como las Temporales, en todos los asuntos que les sean encomendados, deberán presentar al Consejo General un informe, dictamen o proyecto de acuerdo o resolución, según el caso, dentro del plazo que determine la LGIPE o en el que haya sido fijado por el propio órgano superior de dirección.</w:t>
      </w:r>
    </w:p>
    <w:p w14:paraId="58D8EEF9" w14:textId="5D0009E9" w:rsidR="005A795B" w:rsidRDefault="005A795B" w:rsidP="00421947">
      <w:pPr>
        <w:pStyle w:val="Prrafodelista"/>
        <w:tabs>
          <w:tab w:val="left" w:pos="970"/>
        </w:tabs>
        <w:spacing w:after="0" w:line="240" w:lineRule="auto"/>
        <w:ind w:left="567"/>
        <w:contextualSpacing w:val="0"/>
        <w:jc w:val="both"/>
        <w:rPr>
          <w:rFonts w:ascii="Arial" w:hAnsi="Arial" w:cs="Arial"/>
          <w:sz w:val="24"/>
          <w:szCs w:val="24"/>
        </w:rPr>
      </w:pPr>
    </w:p>
    <w:p w14:paraId="6589207C" w14:textId="74929F09" w:rsidR="005A795B" w:rsidRDefault="008E1A10" w:rsidP="00421947">
      <w:pPr>
        <w:pStyle w:val="Prrafodelista"/>
        <w:tabs>
          <w:tab w:val="left" w:pos="970"/>
        </w:tabs>
        <w:spacing w:after="0" w:line="240" w:lineRule="auto"/>
        <w:ind w:left="567"/>
        <w:contextualSpacing w:val="0"/>
        <w:jc w:val="both"/>
        <w:rPr>
          <w:rFonts w:ascii="Arial" w:hAnsi="Arial" w:cs="Arial"/>
          <w:sz w:val="24"/>
          <w:szCs w:val="24"/>
        </w:rPr>
      </w:pPr>
      <w:r>
        <w:rPr>
          <w:rFonts w:ascii="Arial" w:hAnsi="Arial" w:cs="Arial"/>
          <w:sz w:val="24"/>
          <w:szCs w:val="24"/>
        </w:rPr>
        <w:t>Por su parte</w:t>
      </w:r>
      <w:r w:rsidR="005A795B">
        <w:rPr>
          <w:rFonts w:ascii="Arial" w:hAnsi="Arial" w:cs="Arial"/>
          <w:sz w:val="24"/>
          <w:szCs w:val="24"/>
        </w:rPr>
        <w:t xml:space="preserve">, el artículo 101, párrafo 3 del </w:t>
      </w:r>
      <w:r w:rsidR="00A2631C">
        <w:rPr>
          <w:rFonts w:ascii="Arial" w:hAnsi="Arial" w:cs="Arial"/>
          <w:sz w:val="24"/>
          <w:szCs w:val="24"/>
        </w:rPr>
        <w:t>RE</w:t>
      </w:r>
      <w:r w:rsidR="005A795B">
        <w:rPr>
          <w:rFonts w:ascii="Arial" w:hAnsi="Arial" w:cs="Arial"/>
          <w:sz w:val="24"/>
          <w:szCs w:val="24"/>
        </w:rPr>
        <w:t xml:space="preserve"> dispone que el Consejo General podrá integrar una Comisión Temporal para atender y dar seguimiento a las actividades relativas al VMRE.</w:t>
      </w:r>
    </w:p>
    <w:p w14:paraId="6F7031D5" w14:textId="00225A72" w:rsidR="008E1A10" w:rsidRDefault="008E1A10" w:rsidP="00421947">
      <w:pPr>
        <w:pStyle w:val="Prrafodelista"/>
        <w:tabs>
          <w:tab w:val="left" w:pos="970"/>
        </w:tabs>
        <w:spacing w:after="0" w:line="240" w:lineRule="auto"/>
        <w:ind w:left="567"/>
        <w:contextualSpacing w:val="0"/>
        <w:jc w:val="both"/>
        <w:rPr>
          <w:rFonts w:ascii="Arial" w:hAnsi="Arial" w:cs="Arial"/>
          <w:sz w:val="24"/>
          <w:szCs w:val="24"/>
        </w:rPr>
      </w:pPr>
    </w:p>
    <w:p w14:paraId="2E7AE750" w14:textId="7F70E475" w:rsidR="008E1A10" w:rsidRDefault="00A2631C" w:rsidP="00421947">
      <w:pPr>
        <w:pStyle w:val="Prrafodelista"/>
        <w:tabs>
          <w:tab w:val="left" w:pos="970"/>
        </w:tabs>
        <w:spacing w:after="0" w:line="240" w:lineRule="auto"/>
        <w:ind w:left="567"/>
        <w:contextualSpacing w:val="0"/>
        <w:jc w:val="both"/>
        <w:rPr>
          <w:rFonts w:ascii="Arial" w:hAnsi="Arial" w:cs="Arial"/>
          <w:sz w:val="24"/>
          <w:szCs w:val="24"/>
        </w:rPr>
      </w:pPr>
      <w:r>
        <w:rPr>
          <w:rFonts w:ascii="Arial" w:hAnsi="Arial" w:cs="Arial"/>
          <w:sz w:val="24"/>
          <w:szCs w:val="24"/>
        </w:rPr>
        <w:t>Ahora bien, derivado de la prórroga de la vigencia</w:t>
      </w:r>
      <w:r w:rsidR="00F0120A">
        <w:rPr>
          <w:rFonts w:ascii="Arial" w:hAnsi="Arial" w:cs="Arial"/>
          <w:sz w:val="24"/>
          <w:szCs w:val="24"/>
        </w:rPr>
        <w:t>, presidencia e integración de la CVME,</w:t>
      </w:r>
      <w:r>
        <w:rPr>
          <w:rFonts w:ascii="Arial" w:hAnsi="Arial" w:cs="Arial"/>
          <w:sz w:val="24"/>
          <w:szCs w:val="24"/>
        </w:rPr>
        <w:t xml:space="preserve"> aprobada por el Consejo General </w:t>
      </w:r>
      <w:r w:rsidR="00746225">
        <w:rPr>
          <w:rFonts w:ascii="Arial" w:hAnsi="Arial" w:cs="Arial"/>
          <w:sz w:val="24"/>
          <w:szCs w:val="24"/>
        </w:rPr>
        <w:t xml:space="preserve">en el punto </w:t>
      </w:r>
      <w:r w:rsidR="00F0120A">
        <w:rPr>
          <w:rFonts w:ascii="Arial" w:hAnsi="Arial" w:cs="Arial"/>
          <w:sz w:val="24"/>
          <w:szCs w:val="24"/>
        </w:rPr>
        <w:t>Cuarto</w:t>
      </w:r>
      <w:r w:rsidR="00746225">
        <w:rPr>
          <w:rFonts w:ascii="Arial" w:hAnsi="Arial" w:cs="Arial"/>
          <w:sz w:val="24"/>
          <w:szCs w:val="24"/>
        </w:rPr>
        <w:t xml:space="preserve"> </w:t>
      </w:r>
      <w:r>
        <w:rPr>
          <w:rFonts w:ascii="Arial" w:hAnsi="Arial" w:cs="Arial"/>
          <w:sz w:val="24"/>
          <w:szCs w:val="24"/>
        </w:rPr>
        <w:t xml:space="preserve">del Acuerdo </w:t>
      </w:r>
      <w:r w:rsidRPr="0028217C">
        <w:rPr>
          <w:rFonts w:ascii="Arial" w:hAnsi="Arial" w:cs="Arial"/>
          <w:sz w:val="24"/>
          <w:szCs w:val="24"/>
        </w:rPr>
        <w:t>INE/CG</w:t>
      </w:r>
      <w:r w:rsidR="00042517" w:rsidRPr="0028217C">
        <w:rPr>
          <w:rFonts w:ascii="Arial" w:hAnsi="Arial" w:cs="Arial"/>
          <w:sz w:val="24"/>
          <w:szCs w:val="24"/>
        </w:rPr>
        <w:t>407</w:t>
      </w:r>
      <w:r w:rsidRPr="0028217C">
        <w:rPr>
          <w:rFonts w:ascii="Arial" w:hAnsi="Arial" w:cs="Arial"/>
          <w:sz w:val="24"/>
          <w:szCs w:val="24"/>
        </w:rPr>
        <w:t>/2019</w:t>
      </w:r>
      <w:r>
        <w:rPr>
          <w:rFonts w:ascii="Arial" w:hAnsi="Arial" w:cs="Arial"/>
          <w:sz w:val="24"/>
          <w:szCs w:val="24"/>
        </w:rPr>
        <w:t xml:space="preserve">, dicho órgano superior de dirección </w:t>
      </w:r>
      <w:r w:rsidR="006D06C5">
        <w:rPr>
          <w:rFonts w:ascii="Arial" w:hAnsi="Arial" w:cs="Arial"/>
          <w:sz w:val="24"/>
          <w:szCs w:val="24"/>
        </w:rPr>
        <w:t>señaló</w:t>
      </w:r>
      <w:r w:rsidR="00F0120A">
        <w:rPr>
          <w:rFonts w:ascii="Arial" w:hAnsi="Arial" w:cs="Arial"/>
          <w:sz w:val="24"/>
          <w:szCs w:val="24"/>
        </w:rPr>
        <w:t>, en el Considerando 15 del mismo Acuerdo,</w:t>
      </w:r>
      <w:r w:rsidR="006D06C5">
        <w:rPr>
          <w:rFonts w:ascii="Arial" w:hAnsi="Arial" w:cs="Arial"/>
          <w:sz w:val="24"/>
          <w:szCs w:val="24"/>
        </w:rPr>
        <w:t xml:space="preserve"> que </w:t>
      </w:r>
      <w:r w:rsidR="00F0120A">
        <w:rPr>
          <w:rFonts w:ascii="Arial" w:hAnsi="Arial" w:cs="Arial"/>
          <w:sz w:val="24"/>
          <w:szCs w:val="24"/>
        </w:rPr>
        <w:t>esta Comisión</w:t>
      </w:r>
      <w:r w:rsidR="006D06C5">
        <w:rPr>
          <w:rFonts w:ascii="Arial" w:hAnsi="Arial" w:cs="Arial"/>
          <w:sz w:val="24"/>
          <w:szCs w:val="24"/>
        </w:rPr>
        <w:t xml:space="preserve"> tendrá aquellas funciones encomendadas en el diverso INE/CG1305/2018 que se adaptan a los proyectos institucionales que se encuentran </w:t>
      </w:r>
      <w:r w:rsidR="00F0120A">
        <w:rPr>
          <w:rFonts w:ascii="Arial" w:hAnsi="Arial" w:cs="Arial"/>
          <w:sz w:val="24"/>
          <w:szCs w:val="24"/>
        </w:rPr>
        <w:t>vigentes</w:t>
      </w:r>
      <w:r w:rsidR="006D06C5">
        <w:rPr>
          <w:rFonts w:ascii="Arial" w:hAnsi="Arial" w:cs="Arial"/>
          <w:sz w:val="24"/>
          <w:szCs w:val="24"/>
        </w:rPr>
        <w:t>, de tal manera que sus funciones serán las siguientes:</w:t>
      </w:r>
    </w:p>
    <w:p w14:paraId="07D706C8" w14:textId="3F7833F1" w:rsidR="006D06C5" w:rsidRDefault="006D06C5" w:rsidP="00421947">
      <w:pPr>
        <w:pStyle w:val="Prrafodelista"/>
        <w:tabs>
          <w:tab w:val="left" w:pos="970"/>
        </w:tabs>
        <w:spacing w:after="0" w:line="240" w:lineRule="auto"/>
        <w:ind w:left="567"/>
        <w:contextualSpacing w:val="0"/>
        <w:jc w:val="both"/>
        <w:rPr>
          <w:rFonts w:ascii="Arial" w:hAnsi="Arial" w:cs="Arial"/>
          <w:sz w:val="24"/>
          <w:szCs w:val="24"/>
        </w:rPr>
      </w:pPr>
    </w:p>
    <w:p w14:paraId="5C5DF957" w14:textId="33F288BF" w:rsidR="006D06C5" w:rsidRPr="006D06C5" w:rsidRDefault="006D06C5" w:rsidP="006D06C5">
      <w:pPr>
        <w:pStyle w:val="NormalWeb"/>
        <w:numPr>
          <w:ilvl w:val="0"/>
          <w:numId w:val="9"/>
        </w:numPr>
        <w:spacing w:before="0" w:beforeAutospacing="0" w:after="0" w:afterAutospacing="0"/>
        <w:ind w:left="1276"/>
        <w:jc w:val="both"/>
        <w:rPr>
          <w:rFonts w:ascii="Arial" w:eastAsia="Times New Roman" w:hAnsi="Arial" w:cs="Arial"/>
          <w:color w:val="000000"/>
          <w:lang w:val="es-MX" w:eastAsia="es-MX"/>
        </w:rPr>
      </w:pPr>
      <w:r w:rsidRPr="006D06C5">
        <w:rPr>
          <w:rFonts w:ascii="Arial" w:hAnsi="Arial" w:cs="Arial"/>
        </w:rPr>
        <w:t>Aprobar la extensión del Programa de Trabajo</w:t>
      </w:r>
      <w:r w:rsidRPr="006D06C5">
        <w:rPr>
          <w:rFonts w:ascii="Arial" w:eastAsia="Times New Roman" w:hAnsi="Arial" w:cs="Arial"/>
          <w:color w:val="000000"/>
          <w:lang w:val="es-MX" w:eastAsia="es-MX"/>
        </w:rPr>
        <w:t xml:space="preserve">, </w:t>
      </w:r>
      <w:r w:rsidR="00746225">
        <w:rPr>
          <w:rFonts w:ascii="Arial" w:eastAsia="Times New Roman" w:hAnsi="Arial" w:cs="Arial"/>
          <w:color w:val="000000"/>
          <w:lang w:val="es-MX" w:eastAsia="es-MX"/>
        </w:rPr>
        <w:t xml:space="preserve">que </w:t>
      </w:r>
      <w:r w:rsidRPr="006D06C5">
        <w:rPr>
          <w:rFonts w:ascii="Arial" w:eastAsia="Times New Roman" w:hAnsi="Arial" w:cs="Arial"/>
          <w:color w:val="000000"/>
          <w:lang w:val="es-MX" w:eastAsia="es-MX"/>
        </w:rPr>
        <w:t>será presentado por la Secretaría Técnica y en el que establecerá el calendario de sesiones;</w:t>
      </w:r>
    </w:p>
    <w:p w14:paraId="345C9D41" w14:textId="77777777" w:rsidR="006D06C5" w:rsidRDefault="006D06C5" w:rsidP="006D06C5">
      <w:pPr>
        <w:pStyle w:val="Prrafodelista"/>
        <w:spacing w:after="0" w:line="240" w:lineRule="auto"/>
        <w:ind w:left="1276"/>
        <w:jc w:val="both"/>
        <w:rPr>
          <w:rFonts w:ascii="Arial" w:eastAsia="Times New Roman" w:hAnsi="Arial" w:cs="Arial"/>
          <w:color w:val="000000"/>
          <w:sz w:val="24"/>
          <w:szCs w:val="24"/>
        </w:rPr>
      </w:pPr>
    </w:p>
    <w:p w14:paraId="1C336F73" w14:textId="5C27A4F5" w:rsidR="006D06C5" w:rsidRPr="006D06C5" w:rsidRDefault="006D06C5" w:rsidP="006D06C5">
      <w:pPr>
        <w:pStyle w:val="Prrafodelista"/>
        <w:numPr>
          <w:ilvl w:val="0"/>
          <w:numId w:val="9"/>
        </w:numPr>
        <w:spacing w:after="0" w:line="240" w:lineRule="auto"/>
        <w:ind w:left="1276"/>
        <w:jc w:val="both"/>
        <w:rPr>
          <w:rFonts w:ascii="Arial" w:eastAsia="Times New Roman" w:hAnsi="Arial" w:cs="Arial"/>
          <w:color w:val="000000"/>
          <w:sz w:val="24"/>
          <w:szCs w:val="24"/>
        </w:rPr>
      </w:pPr>
      <w:r w:rsidRPr="006D06C5">
        <w:rPr>
          <w:rFonts w:ascii="Arial" w:eastAsia="Times New Roman" w:hAnsi="Arial" w:cs="Arial"/>
          <w:color w:val="000000"/>
          <w:sz w:val="24"/>
          <w:szCs w:val="24"/>
        </w:rPr>
        <w:t>Informar al Consejo General respecto del seguimiento de las actividades relacionad</w:t>
      </w:r>
      <w:r>
        <w:rPr>
          <w:rFonts w:ascii="Arial" w:eastAsia="Times New Roman" w:hAnsi="Arial" w:cs="Arial"/>
          <w:color w:val="000000"/>
          <w:sz w:val="24"/>
          <w:szCs w:val="24"/>
        </w:rPr>
        <w:t>a</w:t>
      </w:r>
      <w:r w:rsidRPr="006D06C5">
        <w:rPr>
          <w:rFonts w:ascii="Arial" w:eastAsia="Times New Roman" w:hAnsi="Arial" w:cs="Arial"/>
          <w:color w:val="000000"/>
          <w:sz w:val="24"/>
          <w:szCs w:val="24"/>
        </w:rPr>
        <w:t xml:space="preserve">s con el </w:t>
      </w:r>
      <w:r>
        <w:rPr>
          <w:rFonts w:ascii="Arial" w:eastAsia="Times New Roman" w:hAnsi="Arial" w:cs="Arial"/>
          <w:color w:val="000000"/>
          <w:sz w:val="24"/>
          <w:szCs w:val="24"/>
        </w:rPr>
        <w:t>VMRE</w:t>
      </w:r>
      <w:r w:rsidRPr="006D06C5">
        <w:rPr>
          <w:rFonts w:ascii="Arial" w:eastAsia="Times New Roman" w:hAnsi="Arial" w:cs="Arial"/>
          <w:color w:val="000000"/>
          <w:sz w:val="24"/>
          <w:szCs w:val="24"/>
        </w:rPr>
        <w:t>;</w:t>
      </w:r>
    </w:p>
    <w:p w14:paraId="49968540" w14:textId="77777777" w:rsidR="006D06C5" w:rsidRDefault="006D06C5" w:rsidP="006D06C5">
      <w:pPr>
        <w:pStyle w:val="Prrafodelista"/>
        <w:spacing w:after="0" w:line="240" w:lineRule="auto"/>
        <w:ind w:left="1276"/>
        <w:jc w:val="both"/>
        <w:rPr>
          <w:rFonts w:ascii="Arial" w:eastAsia="Times New Roman" w:hAnsi="Arial" w:cs="Arial"/>
          <w:color w:val="000000"/>
          <w:sz w:val="24"/>
          <w:szCs w:val="24"/>
        </w:rPr>
      </w:pPr>
    </w:p>
    <w:p w14:paraId="7C475761" w14:textId="6C27AFF7" w:rsidR="006D06C5" w:rsidRPr="006D06C5" w:rsidRDefault="006D06C5" w:rsidP="006D06C5">
      <w:pPr>
        <w:pStyle w:val="Prrafodelista"/>
        <w:numPr>
          <w:ilvl w:val="0"/>
          <w:numId w:val="9"/>
        </w:numPr>
        <w:spacing w:after="0" w:line="240" w:lineRule="auto"/>
        <w:ind w:left="1276"/>
        <w:jc w:val="both"/>
        <w:rPr>
          <w:rFonts w:ascii="Arial" w:eastAsia="Times New Roman" w:hAnsi="Arial" w:cs="Arial"/>
          <w:color w:val="000000"/>
          <w:sz w:val="24"/>
          <w:szCs w:val="24"/>
        </w:rPr>
      </w:pPr>
      <w:r w:rsidRPr="006D06C5">
        <w:rPr>
          <w:rFonts w:ascii="Arial" w:eastAsia="Times New Roman" w:hAnsi="Arial" w:cs="Arial"/>
          <w:color w:val="000000"/>
          <w:sz w:val="24"/>
          <w:szCs w:val="24"/>
        </w:rPr>
        <w:t>Coordinar las acciones de vinculación con la comunidad mexicana residente en el extranjero y el análisis de las modalidades del voto extraterritorial;</w:t>
      </w:r>
    </w:p>
    <w:p w14:paraId="0C767F00" w14:textId="77777777" w:rsidR="006D06C5" w:rsidRDefault="006D06C5" w:rsidP="006D06C5">
      <w:pPr>
        <w:pStyle w:val="Prrafodelista"/>
        <w:spacing w:after="0" w:line="240" w:lineRule="auto"/>
        <w:ind w:left="1276"/>
        <w:jc w:val="both"/>
        <w:rPr>
          <w:rFonts w:ascii="Arial" w:eastAsia="Times New Roman" w:hAnsi="Arial" w:cs="Arial"/>
          <w:color w:val="000000"/>
          <w:sz w:val="24"/>
          <w:szCs w:val="24"/>
        </w:rPr>
      </w:pPr>
    </w:p>
    <w:p w14:paraId="57F024D0" w14:textId="6A7E5B03" w:rsidR="006D06C5" w:rsidRPr="006D06C5" w:rsidRDefault="006D06C5" w:rsidP="006D06C5">
      <w:pPr>
        <w:pStyle w:val="Prrafodelista"/>
        <w:numPr>
          <w:ilvl w:val="0"/>
          <w:numId w:val="9"/>
        </w:numPr>
        <w:spacing w:after="0" w:line="240" w:lineRule="auto"/>
        <w:ind w:left="1276"/>
        <w:jc w:val="both"/>
        <w:rPr>
          <w:rFonts w:ascii="Arial" w:eastAsia="Times New Roman" w:hAnsi="Arial" w:cs="Arial"/>
          <w:color w:val="000000"/>
          <w:sz w:val="24"/>
          <w:szCs w:val="24"/>
        </w:rPr>
      </w:pPr>
      <w:r w:rsidRPr="006D06C5">
        <w:rPr>
          <w:rFonts w:ascii="Arial" w:eastAsia="Times New Roman" w:hAnsi="Arial" w:cs="Arial"/>
          <w:color w:val="000000"/>
          <w:sz w:val="24"/>
          <w:szCs w:val="24"/>
        </w:rPr>
        <w:t>Presentar los informes que le sean requeridos en la materia, así como atender y dar seguimiento a los requerimientos que le sean encomendados por el Consejo General, y</w:t>
      </w:r>
    </w:p>
    <w:p w14:paraId="51AA525A" w14:textId="77777777" w:rsidR="006D06C5" w:rsidRDefault="006D06C5" w:rsidP="006D06C5">
      <w:pPr>
        <w:pStyle w:val="Prrafodelista"/>
        <w:spacing w:after="0" w:line="240" w:lineRule="auto"/>
        <w:ind w:left="1276"/>
        <w:jc w:val="both"/>
        <w:rPr>
          <w:rFonts w:ascii="Arial" w:eastAsia="Times New Roman" w:hAnsi="Arial" w:cs="Arial"/>
          <w:color w:val="000000"/>
          <w:sz w:val="24"/>
          <w:szCs w:val="24"/>
        </w:rPr>
      </w:pPr>
    </w:p>
    <w:p w14:paraId="32C13414" w14:textId="33E4CD71" w:rsidR="006D06C5" w:rsidRPr="006D06C5" w:rsidRDefault="006D06C5" w:rsidP="006D06C5">
      <w:pPr>
        <w:pStyle w:val="Prrafodelista"/>
        <w:numPr>
          <w:ilvl w:val="0"/>
          <w:numId w:val="9"/>
        </w:numPr>
        <w:spacing w:after="0" w:line="240" w:lineRule="auto"/>
        <w:ind w:left="1276"/>
        <w:jc w:val="both"/>
        <w:rPr>
          <w:rFonts w:ascii="Arial" w:eastAsia="Times New Roman" w:hAnsi="Arial" w:cs="Arial"/>
          <w:color w:val="000000"/>
          <w:sz w:val="24"/>
          <w:szCs w:val="24"/>
        </w:rPr>
      </w:pPr>
      <w:r w:rsidRPr="006D06C5">
        <w:rPr>
          <w:rFonts w:ascii="Arial" w:eastAsia="Times New Roman" w:hAnsi="Arial" w:cs="Arial"/>
          <w:color w:val="000000"/>
          <w:sz w:val="24"/>
          <w:szCs w:val="24"/>
        </w:rPr>
        <w:t>Las demás que confiera el Consejo General y la normatividad aplicable.</w:t>
      </w:r>
    </w:p>
    <w:p w14:paraId="39E5ADF1" w14:textId="698C26B6" w:rsidR="00C73F21" w:rsidRDefault="00C73F21" w:rsidP="00421947">
      <w:pPr>
        <w:pStyle w:val="Prrafodelista"/>
        <w:tabs>
          <w:tab w:val="left" w:pos="970"/>
        </w:tabs>
        <w:spacing w:after="0" w:line="240" w:lineRule="auto"/>
        <w:ind w:left="567"/>
        <w:contextualSpacing w:val="0"/>
        <w:jc w:val="both"/>
        <w:rPr>
          <w:rFonts w:ascii="Arial" w:hAnsi="Arial" w:cs="Arial"/>
          <w:sz w:val="24"/>
          <w:szCs w:val="24"/>
        </w:rPr>
      </w:pPr>
    </w:p>
    <w:p w14:paraId="40B5FF57" w14:textId="26A42E84" w:rsidR="006D06C5" w:rsidRDefault="00042517" w:rsidP="00F0120A">
      <w:pPr>
        <w:pStyle w:val="Prrafodelista"/>
        <w:tabs>
          <w:tab w:val="left" w:pos="970"/>
        </w:tabs>
        <w:spacing w:after="0" w:line="240" w:lineRule="auto"/>
        <w:ind w:left="567"/>
        <w:contextualSpacing w:val="0"/>
        <w:jc w:val="both"/>
        <w:rPr>
          <w:rFonts w:ascii="Arial" w:hAnsi="Arial" w:cs="Arial"/>
          <w:sz w:val="24"/>
          <w:szCs w:val="24"/>
        </w:rPr>
      </w:pPr>
      <w:r>
        <w:rPr>
          <w:rFonts w:ascii="Arial" w:hAnsi="Arial" w:cs="Arial"/>
          <w:sz w:val="24"/>
          <w:szCs w:val="24"/>
        </w:rPr>
        <w:t>E</w:t>
      </w:r>
      <w:r w:rsidR="006D06C5">
        <w:rPr>
          <w:rFonts w:ascii="Arial" w:hAnsi="Arial" w:cs="Arial"/>
          <w:sz w:val="24"/>
          <w:szCs w:val="24"/>
        </w:rPr>
        <w:t xml:space="preserve">n el punto </w:t>
      </w:r>
      <w:r w:rsidR="00F0120A">
        <w:rPr>
          <w:rFonts w:ascii="Arial" w:hAnsi="Arial" w:cs="Arial"/>
          <w:sz w:val="24"/>
          <w:szCs w:val="24"/>
        </w:rPr>
        <w:t>Quinto</w:t>
      </w:r>
      <w:r w:rsidR="006D06C5">
        <w:rPr>
          <w:rFonts w:ascii="Arial" w:hAnsi="Arial" w:cs="Arial"/>
          <w:sz w:val="24"/>
          <w:szCs w:val="24"/>
        </w:rPr>
        <w:t xml:space="preserve"> del Acuerdo </w:t>
      </w:r>
      <w:r w:rsidR="006D06C5" w:rsidRPr="0028217C">
        <w:rPr>
          <w:rFonts w:ascii="Arial" w:hAnsi="Arial" w:cs="Arial"/>
          <w:sz w:val="24"/>
          <w:szCs w:val="24"/>
        </w:rPr>
        <w:t>INE/CG</w:t>
      </w:r>
      <w:r w:rsidRPr="0028217C">
        <w:rPr>
          <w:rFonts w:ascii="Arial" w:hAnsi="Arial" w:cs="Arial"/>
          <w:sz w:val="24"/>
          <w:szCs w:val="24"/>
        </w:rPr>
        <w:t>407/</w:t>
      </w:r>
      <w:r w:rsidR="006D06C5" w:rsidRPr="0028217C">
        <w:rPr>
          <w:rFonts w:ascii="Arial" w:hAnsi="Arial" w:cs="Arial"/>
          <w:sz w:val="24"/>
          <w:szCs w:val="24"/>
        </w:rPr>
        <w:t>2019</w:t>
      </w:r>
      <w:r w:rsidR="006D06C5">
        <w:rPr>
          <w:rFonts w:ascii="Arial" w:hAnsi="Arial" w:cs="Arial"/>
          <w:sz w:val="24"/>
          <w:szCs w:val="24"/>
        </w:rPr>
        <w:t xml:space="preserve">, el Consejo General determinó que </w:t>
      </w:r>
      <w:r w:rsidR="00F0120A">
        <w:rPr>
          <w:rFonts w:ascii="Arial" w:hAnsi="Arial" w:cs="Arial"/>
          <w:sz w:val="24"/>
          <w:szCs w:val="24"/>
        </w:rPr>
        <w:t xml:space="preserve">la integración y presidencia de la CVME deberá renovarse a partir del 4 de abril de 2020 y, en el punto Sexto del mismo Acuerdo, se establece que esta Comisión se </w:t>
      </w:r>
      <w:r w:rsidR="006D06C5">
        <w:rPr>
          <w:rFonts w:ascii="Arial" w:hAnsi="Arial" w:cs="Arial"/>
          <w:sz w:val="24"/>
          <w:szCs w:val="24"/>
        </w:rPr>
        <w:t>extinguirá a la conclusión del PEF 2020-2021, previo informe que se rinda a ese órgano superior de dirección.</w:t>
      </w:r>
    </w:p>
    <w:p w14:paraId="37C0F21D" w14:textId="77777777" w:rsidR="006D06C5" w:rsidRDefault="006D06C5" w:rsidP="00421947">
      <w:pPr>
        <w:pStyle w:val="Prrafodelista"/>
        <w:tabs>
          <w:tab w:val="left" w:pos="970"/>
        </w:tabs>
        <w:spacing w:after="0" w:line="240" w:lineRule="auto"/>
        <w:ind w:left="567"/>
        <w:contextualSpacing w:val="0"/>
        <w:jc w:val="both"/>
        <w:rPr>
          <w:rFonts w:ascii="Arial" w:hAnsi="Arial" w:cs="Arial"/>
          <w:sz w:val="24"/>
          <w:szCs w:val="24"/>
        </w:rPr>
      </w:pPr>
    </w:p>
    <w:p w14:paraId="68897A61" w14:textId="3817C7B1" w:rsidR="00C73F21" w:rsidRDefault="00DD2985" w:rsidP="00421947">
      <w:pPr>
        <w:pStyle w:val="Textoindependiente"/>
        <w:spacing w:after="0"/>
        <w:ind w:left="567"/>
        <w:jc w:val="both"/>
        <w:rPr>
          <w:rFonts w:ascii="Arial" w:hAnsi="Arial" w:cs="Arial"/>
          <w:bCs/>
        </w:rPr>
      </w:pPr>
      <w:r>
        <w:rPr>
          <w:rFonts w:ascii="Arial" w:hAnsi="Arial" w:cs="Arial"/>
          <w:bCs/>
          <w:color w:val="000000"/>
          <w:lang w:val="es-MX"/>
        </w:rPr>
        <w:t>C</w:t>
      </w:r>
      <w:r w:rsidR="00804EAC" w:rsidRPr="00782A9A">
        <w:rPr>
          <w:rFonts w:ascii="Arial" w:hAnsi="Arial" w:cs="Arial"/>
          <w:bCs/>
          <w:color w:val="000000"/>
          <w:lang w:val="es-MX"/>
        </w:rPr>
        <w:t>on base en las</w:t>
      </w:r>
      <w:r w:rsidR="00EF635B" w:rsidRPr="00782A9A">
        <w:rPr>
          <w:rFonts w:ascii="Arial" w:hAnsi="Arial" w:cs="Arial"/>
          <w:bCs/>
          <w:color w:val="000000"/>
          <w:lang w:val="es-MX"/>
        </w:rPr>
        <w:t xml:space="preserve"> </w:t>
      </w:r>
      <w:r w:rsidR="0042775C">
        <w:rPr>
          <w:rFonts w:ascii="Arial" w:hAnsi="Arial" w:cs="Arial"/>
          <w:bCs/>
          <w:color w:val="000000"/>
          <w:lang w:val="es-MX"/>
        </w:rPr>
        <w:t>disposiciones normativas anteriormente enunciadas</w:t>
      </w:r>
      <w:r w:rsidR="00EF635B" w:rsidRPr="00782A9A">
        <w:rPr>
          <w:rFonts w:ascii="Arial" w:hAnsi="Arial" w:cs="Arial"/>
          <w:bCs/>
        </w:rPr>
        <w:t xml:space="preserve">, esta </w:t>
      </w:r>
      <w:r w:rsidR="005914DB">
        <w:rPr>
          <w:rFonts w:ascii="Arial" w:hAnsi="Arial" w:cs="Arial"/>
          <w:bCs/>
        </w:rPr>
        <w:t xml:space="preserve">Comisión </w:t>
      </w:r>
      <w:r w:rsidR="008E1A10">
        <w:rPr>
          <w:rFonts w:ascii="Arial" w:hAnsi="Arial" w:cs="Arial"/>
          <w:bCs/>
        </w:rPr>
        <w:t>Temporal</w:t>
      </w:r>
      <w:r w:rsidR="0042775C">
        <w:rPr>
          <w:rFonts w:ascii="Arial" w:hAnsi="Arial" w:cs="Arial"/>
          <w:bCs/>
        </w:rPr>
        <w:t xml:space="preserve"> del Consejo General es competente para</w:t>
      </w:r>
      <w:r w:rsidR="00001EB3">
        <w:rPr>
          <w:rFonts w:ascii="Arial" w:hAnsi="Arial" w:cs="Arial"/>
          <w:bCs/>
        </w:rPr>
        <w:t xml:space="preserve"> </w:t>
      </w:r>
      <w:r w:rsidR="00C73F21">
        <w:rPr>
          <w:rFonts w:ascii="Arial" w:hAnsi="Arial" w:cs="Arial"/>
          <w:bCs/>
        </w:rPr>
        <w:t xml:space="preserve">aprobar </w:t>
      </w:r>
      <w:r w:rsidR="003D3425">
        <w:rPr>
          <w:rFonts w:ascii="Arial" w:hAnsi="Arial" w:cs="Arial"/>
          <w:bCs/>
        </w:rPr>
        <w:t xml:space="preserve">la </w:t>
      </w:r>
      <w:r w:rsidR="00746225">
        <w:rPr>
          <w:rFonts w:ascii="Arial" w:hAnsi="Arial" w:cs="Arial"/>
          <w:bCs/>
        </w:rPr>
        <w:t>extensión</w:t>
      </w:r>
      <w:r w:rsidR="003D3425">
        <w:rPr>
          <w:rFonts w:ascii="Arial" w:hAnsi="Arial" w:cs="Arial"/>
          <w:bCs/>
        </w:rPr>
        <w:t xml:space="preserve"> d</w:t>
      </w:r>
      <w:r w:rsidR="00C73F21">
        <w:rPr>
          <w:rFonts w:ascii="Arial" w:hAnsi="Arial" w:cs="Arial"/>
          <w:bCs/>
        </w:rPr>
        <w:t>e</w:t>
      </w:r>
      <w:r w:rsidR="003D3425">
        <w:rPr>
          <w:rFonts w:ascii="Arial" w:hAnsi="Arial" w:cs="Arial"/>
          <w:bCs/>
        </w:rPr>
        <w:t xml:space="preserve"> su</w:t>
      </w:r>
      <w:r w:rsidR="00C73F21">
        <w:rPr>
          <w:rFonts w:ascii="Arial" w:hAnsi="Arial" w:cs="Arial"/>
          <w:bCs/>
        </w:rPr>
        <w:t xml:space="preserve"> Programa de Trabajo</w:t>
      </w:r>
      <w:r w:rsidR="006D06C5">
        <w:rPr>
          <w:rFonts w:ascii="Arial" w:hAnsi="Arial" w:cs="Arial"/>
          <w:bCs/>
        </w:rPr>
        <w:t xml:space="preserve">, derivado de la prórroga </w:t>
      </w:r>
      <w:r w:rsidR="001D6870">
        <w:rPr>
          <w:rFonts w:ascii="Arial" w:hAnsi="Arial" w:cs="Arial"/>
          <w:bCs/>
        </w:rPr>
        <w:t>en</w:t>
      </w:r>
      <w:r w:rsidR="006D06C5">
        <w:rPr>
          <w:rFonts w:ascii="Arial" w:hAnsi="Arial" w:cs="Arial"/>
          <w:bCs/>
        </w:rPr>
        <w:t xml:space="preserve"> su vigencia</w:t>
      </w:r>
      <w:r w:rsidR="00C73F21">
        <w:rPr>
          <w:rFonts w:ascii="Arial" w:hAnsi="Arial" w:cs="Arial"/>
          <w:bCs/>
        </w:rPr>
        <w:t>.</w:t>
      </w:r>
    </w:p>
    <w:p w14:paraId="06342BB8" w14:textId="77777777" w:rsidR="00F0120A" w:rsidRDefault="00F0120A" w:rsidP="00421947">
      <w:pPr>
        <w:pStyle w:val="Textoindependiente"/>
        <w:spacing w:after="0"/>
        <w:jc w:val="both"/>
        <w:rPr>
          <w:rFonts w:ascii="Arial" w:hAnsi="Arial" w:cs="Arial"/>
          <w:b/>
          <w:bCs/>
          <w:color w:val="000000"/>
        </w:rPr>
      </w:pPr>
    </w:p>
    <w:p w14:paraId="5BC5DB89" w14:textId="18295F27" w:rsidR="008B34FC" w:rsidRPr="00782A9A" w:rsidRDefault="008B34FC" w:rsidP="00421947">
      <w:pPr>
        <w:pStyle w:val="Textoindependiente"/>
        <w:spacing w:after="0"/>
        <w:jc w:val="both"/>
        <w:rPr>
          <w:rFonts w:ascii="Arial" w:hAnsi="Arial" w:cs="Arial"/>
          <w:b/>
          <w:bCs/>
          <w:color w:val="000000"/>
        </w:rPr>
      </w:pPr>
      <w:r w:rsidRPr="00782A9A">
        <w:rPr>
          <w:rFonts w:ascii="Arial" w:hAnsi="Arial" w:cs="Arial"/>
          <w:b/>
          <w:bCs/>
          <w:color w:val="000000"/>
        </w:rPr>
        <w:t xml:space="preserve">TERCERO. </w:t>
      </w:r>
      <w:r w:rsidR="000506E9" w:rsidRPr="00782A9A">
        <w:rPr>
          <w:rFonts w:ascii="Arial" w:hAnsi="Arial" w:cs="Arial"/>
          <w:b/>
          <w:bCs/>
          <w:color w:val="000000"/>
        </w:rPr>
        <w:t>Motivos</w:t>
      </w:r>
      <w:r w:rsidRPr="00782A9A">
        <w:rPr>
          <w:rFonts w:ascii="Arial" w:hAnsi="Arial" w:cs="Arial"/>
          <w:b/>
          <w:bCs/>
          <w:color w:val="000000"/>
        </w:rPr>
        <w:t xml:space="preserve"> para </w:t>
      </w:r>
      <w:r w:rsidR="00446869">
        <w:rPr>
          <w:rFonts w:ascii="Arial" w:hAnsi="Arial" w:cs="Arial"/>
          <w:b/>
          <w:bCs/>
          <w:iCs/>
        </w:rPr>
        <w:t xml:space="preserve">aprobar </w:t>
      </w:r>
      <w:r w:rsidR="003D3425">
        <w:rPr>
          <w:rFonts w:ascii="Arial" w:hAnsi="Arial" w:cs="Arial"/>
          <w:b/>
          <w:bCs/>
          <w:iCs/>
        </w:rPr>
        <w:t xml:space="preserve">la </w:t>
      </w:r>
      <w:r w:rsidR="00746225">
        <w:rPr>
          <w:rFonts w:ascii="Arial" w:hAnsi="Arial" w:cs="Arial"/>
          <w:b/>
          <w:bCs/>
          <w:iCs/>
        </w:rPr>
        <w:t>extensión</w:t>
      </w:r>
      <w:r w:rsidR="003D3425">
        <w:rPr>
          <w:rFonts w:ascii="Arial" w:hAnsi="Arial" w:cs="Arial"/>
          <w:b/>
          <w:bCs/>
          <w:iCs/>
        </w:rPr>
        <w:t xml:space="preserve"> d</w:t>
      </w:r>
      <w:r w:rsidR="00446869">
        <w:rPr>
          <w:rFonts w:ascii="Arial" w:hAnsi="Arial" w:cs="Arial"/>
          <w:b/>
          <w:bCs/>
          <w:iCs/>
        </w:rPr>
        <w:t xml:space="preserve">el Programa de Trabajo de la </w:t>
      </w:r>
      <w:r w:rsidR="008E1A10">
        <w:rPr>
          <w:rFonts w:ascii="Arial" w:hAnsi="Arial" w:cs="Arial"/>
          <w:b/>
          <w:bCs/>
          <w:iCs/>
        </w:rPr>
        <w:t>CVME</w:t>
      </w:r>
      <w:r w:rsidR="001D6870">
        <w:rPr>
          <w:rFonts w:ascii="Arial" w:hAnsi="Arial" w:cs="Arial"/>
          <w:b/>
          <w:bCs/>
          <w:iCs/>
        </w:rPr>
        <w:t>, derivado de la prórroga en su vigencia</w:t>
      </w:r>
      <w:r w:rsidRPr="00782A9A">
        <w:rPr>
          <w:rFonts w:ascii="Arial" w:hAnsi="Arial" w:cs="Arial"/>
          <w:b/>
          <w:bCs/>
          <w:color w:val="000000"/>
        </w:rPr>
        <w:t>.</w:t>
      </w:r>
    </w:p>
    <w:p w14:paraId="508407A6" w14:textId="77777777" w:rsidR="008B34FC" w:rsidRDefault="008B34FC" w:rsidP="00421947">
      <w:pPr>
        <w:pStyle w:val="Textoindependiente"/>
        <w:spacing w:after="0"/>
        <w:ind w:left="567"/>
        <w:jc w:val="both"/>
        <w:rPr>
          <w:rFonts w:ascii="Arial" w:hAnsi="Arial" w:cs="Arial"/>
          <w:b/>
          <w:bCs/>
          <w:color w:val="000000"/>
        </w:rPr>
      </w:pPr>
    </w:p>
    <w:p w14:paraId="0A9C5A06" w14:textId="4FC2C699" w:rsidR="0072076A" w:rsidRPr="0072076A" w:rsidRDefault="00446869" w:rsidP="00421947">
      <w:pPr>
        <w:spacing w:after="0" w:line="240" w:lineRule="auto"/>
        <w:ind w:left="567"/>
        <w:jc w:val="both"/>
        <w:rPr>
          <w:rFonts w:ascii="Arial" w:hAnsi="Arial" w:cs="Arial"/>
          <w:sz w:val="24"/>
          <w:szCs w:val="24"/>
        </w:rPr>
      </w:pPr>
      <w:r>
        <w:rPr>
          <w:rFonts w:ascii="Arial" w:hAnsi="Arial" w:cs="Arial"/>
          <w:sz w:val="24"/>
          <w:szCs w:val="24"/>
        </w:rPr>
        <w:t>E</w:t>
      </w:r>
      <w:r w:rsidR="0072076A" w:rsidRPr="0072076A">
        <w:rPr>
          <w:rFonts w:ascii="Arial" w:hAnsi="Arial" w:cs="Arial"/>
          <w:sz w:val="24"/>
          <w:szCs w:val="24"/>
        </w:rPr>
        <w:t xml:space="preserve">l Consejo General integra las </w:t>
      </w:r>
      <w:r w:rsidR="00DD2985">
        <w:rPr>
          <w:rFonts w:ascii="Arial" w:hAnsi="Arial" w:cs="Arial"/>
          <w:sz w:val="24"/>
          <w:szCs w:val="24"/>
        </w:rPr>
        <w:t>C</w:t>
      </w:r>
      <w:r w:rsidR="0072076A" w:rsidRPr="0072076A">
        <w:rPr>
          <w:rFonts w:ascii="Arial" w:hAnsi="Arial" w:cs="Arial"/>
          <w:sz w:val="24"/>
          <w:szCs w:val="24"/>
        </w:rPr>
        <w:t xml:space="preserve">omisiones </w:t>
      </w:r>
      <w:r w:rsidR="00DD2985">
        <w:rPr>
          <w:rFonts w:ascii="Arial" w:hAnsi="Arial" w:cs="Arial"/>
          <w:sz w:val="24"/>
          <w:szCs w:val="24"/>
        </w:rPr>
        <w:t xml:space="preserve">Permanentes y Temporales </w:t>
      </w:r>
      <w:r w:rsidR="0072076A" w:rsidRPr="0072076A">
        <w:rPr>
          <w:rFonts w:ascii="Arial" w:hAnsi="Arial" w:cs="Arial"/>
          <w:sz w:val="24"/>
          <w:szCs w:val="24"/>
        </w:rPr>
        <w:t>que considere necesarias para el desempeño de sus atribuciones. En</w:t>
      </w:r>
      <w:r w:rsidR="009103EF">
        <w:rPr>
          <w:rFonts w:ascii="Arial" w:hAnsi="Arial" w:cs="Arial"/>
          <w:sz w:val="24"/>
          <w:szCs w:val="24"/>
        </w:rPr>
        <w:t xml:space="preserve"> este sentido, creó la CVME, integrada </w:t>
      </w:r>
      <w:r w:rsidR="0072076A" w:rsidRPr="0072076A">
        <w:rPr>
          <w:rFonts w:ascii="Arial" w:hAnsi="Arial" w:cs="Arial"/>
          <w:sz w:val="24"/>
          <w:szCs w:val="24"/>
        </w:rPr>
        <w:t xml:space="preserve">por </w:t>
      </w:r>
      <w:r w:rsidR="00DD2985">
        <w:rPr>
          <w:rFonts w:ascii="Arial" w:hAnsi="Arial" w:cs="Arial"/>
          <w:sz w:val="24"/>
          <w:szCs w:val="24"/>
        </w:rPr>
        <w:t xml:space="preserve">Consejeras y </w:t>
      </w:r>
      <w:r w:rsidR="0072076A" w:rsidRPr="0072076A">
        <w:rPr>
          <w:rFonts w:ascii="Arial" w:hAnsi="Arial" w:cs="Arial"/>
          <w:sz w:val="24"/>
          <w:szCs w:val="24"/>
        </w:rPr>
        <w:t xml:space="preserve">Consejeros Electorales designados por el Consejo General, y </w:t>
      </w:r>
      <w:r w:rsidR="0072076A">
        <w:rPr>
          <w:rFonts w:ascii="Arial" w:hAnsi="Arial" w:cs="Arial"/>
          <w:sz w:val="24"/>
          <w:szCs w:val="24"/>
        </w:rPr>
        <w:t>está</w:t>
      </w:r>
      <w:r w:rsidR="0072076A" w:rsidRPr="0072076A">
        <w:rPr>
          <w:rFonts w:ascii="Arial" w:hAnsi="Arial" w:cs="Arial"/>
          <w:sz w:val="24"/>
          <w:szCs w:val="24"/>
        </w:rPr>
        <w:t xml:space="preserve"> presidida por </w:t>
      </w:r>
      <w:r w:rsidR="009103EF">
        <w:rPr>
          <w:rFonts w:ascii="Arial" w:hAnsi="Arial" w:cs="Arial"/>
          <w:sz w:val="24"/>
          <w:szCs w:val="24"/>
        </w:rPr>
        <w:t xml:space="preserve">uno de </w:t>
      </w:r>
      <w:r w:rsidR="0072076A" w:rsidRPr="0072076A">
        <w:rPr>
          <w:rFonts w:ascii="Arial" w:hAnsi="Arial" w:cs="Arial"/>
          <w:sz w:val="24"/>
          <w:szCs w:val="24"/>
        </w:rPr>
        <w:t xml:space="preserve">sus integrantes, </w:t>
      </w:r>
      <w:r w:rsidR="009103EF">
        <w:rPr>
          <w:rFonts w:ascii="Arial" w:hAnsi="Arial" w:cs="Arial"/>
          <w:sz w:val="24"/>
          <w:szCs w:val="24"/>
        </w:rPr>
        <w:t xml:space="preserve">por el </w:t>
      </w:r>
      <w:r w:rsidR="009103EF" w:rsidRPr="00720498">
        <w:rPr>
          <w:rFonts w:ascii="Arial" w:hAnsi="Arial" w:cs="Arial"/>
          <w:sz w:val="24"/>
          <w:szCs w:val="24"/>
        </w:rPr>
        <w:t>periodo de su vigencia</w:t>
      </w:r>
      <w:r w:rsidR="0072076A" w:rsidRPr="00720498">
        <w:rPr>
          <w:rFonts w:ascii="Arial" w:hAnsi="Arial" w:cs="Arial"/>
          <w:sz w:val="24"/>
          <w:szCs w:val="24"/>
        </w:rPr>
        <w:t>.</w:t>
      </w:r>
      <w:r w:rsidR="00321608" w:rsidRPr="00720498">
        <w:rPr>
          <w:rFonts w:ascii="Arial" w:hAnsi="Arial" w:cs="Arial"/>
          <w:sz w:val="24"/>
          <w:szCs w:val="24"/>
        </w:rPr>
        <w:t xml:space="preserve"> Asimismo, integran la Comisión las y los Consejeros del Poder Legislativo y las y los representantes de los partidos políticos </w:t>
      </w:r>
      <w:r w:rsidR="006D06C5">
        <w:rPr>
          <w:rFonts w:ascii="Arial" w:hAnsi="Arial" w:cs="Arial"/>
          <w:sz w:val="24"/>
          <w:szCs w:val="24"/>
        </w:rPr>
        <w:t xml:space="preserve">acreditados </w:t>
      </w:r>
      <w:r w:rsidR="00321608" w:rsidRPr="00720498">
        <w:rPr>
          <w:rFonts w:ascii="Arial" w:hAnsi="Arial" w:cs="Arial"/>
          <w:sz w:val="24"/>
          <w:szCs w:val="24"/>
        </w:rPr>
        <w:t>ante el Consejo General.</w:t>
      </w:r>
    </w:p>
    <w:p w14:paraId="2B363C12" w14:textId="77777777" w:rsidR="0072076A" w:rsidRDefault="0072076A" w:rsidP="00421947">
      <w:pPr>
        <w:pStyle w:val="Textoindependiente"/>
        <w:spacing w:after="0"/>
        <w:ind w:left="567"/>
        <w:jc w:val="both"/>
        <w:rPr>
          <w:rFonts w:ascii="Arial" w:hAnsi="Arial" w:cs="Arial"/>
        </w:rPr>
      </w:pPr>
    </w:p>
    <w:p w14:paraId="12DB29B7" w14:textId="3825ECF4" w:rsidR="009103EF" w:rsidRDefault="004C3028" w:rsidP="00421947">
      <w:pPr>
        <w:pStyle w:val="Textoindependiente"/>
        <w:spacing w:after="0"/>
        <w:ind w:left="567"/>
        <w:jc w:val="both"/>
        <w:rPr>
          <w:rFonts w:ascii="Arial" w:hAnsi="Arial" w:cs="Arial"/>
        </w:rPr>
      </w:pPr>
      <w:r>
        <w:rPr>
          <w:rFonts w:ascii="Arial" w:hAnsi="Arial" w:cs="Arial"/>
        </w:rPr>
        <w:t>Est</w:t>
      </w:r>
      <w:r w:rsidR="0072076A" w:rsidRPr="0072076A">
        <w:rPr>
          <w:rFonts w:ascii="Arial" w:hAnsi="Arial" w:cs="Arial"/>
        </w:rPr>
        <w:t xml:space="preserve">a </w:t>
      </w:r>
      <w:r w:rsidR="009103EF">
        <w:rPr>
          <w:rFonts w:ascii="Arial" w:hAnsi="Arial" w:cs="Arial"/>
        </w:rPr>
        <w:t>CVME</w:t>
      </w:r>
      <w:r w:rsidR="0072076A" w:rsidRPr="0072076A">
        <w:rPr>
          <w:rFonts w:ascii="Arial" w:hAnsi="Arial" w:cs="Arial"/>
        </w:rPr>
        <w:t xml:space="preserve"> tiene la</w:t>
      </w:r>
      <w:r w:rsidR="005914DB">
        <w:rPr>
          <w:rFonts w:ascii="Arial" w:hAnsi="Arial" w:cs="Arial"/>
        </w:rPr>
        <w:t>s</w:t>
      </w:r>
      <w:r w:rsidR="0072076A" w:rsidRPr="0072076A">
        <w:rPr>
          <w:rFonts w:ascii="Arial" w:hAnsi="Arial" w:cs="Arial"/>
        </w:rPr>
        <w:t xml:space="preserve"> atribuci</w:t>
      </w:r>
      <w:r w:rsidR="005914DB">
        <w:rPr>
          <w:rFonts w:ascii="Arial" w:hAnsi="Arial" w:cs="Arial"/>
        </w:rPr>
        <w:t>ones</w:t>
      </w:r>
      <w:r w:rsidR="0072076A" w:rsidRPr="0072076A">
        <w:rPr>
          <w:rFonts w:ascii="Arial" w:hAnsi="Arial" w:cs="Arial"/>
        </w:rPr>
        <w:t xml:space="preserve"> de discutir y aprobar los dictámenes, proyectos de acuerdo o de resolución y, en su caso, los informes que deban ser presentados al Consejo General, así como conocer los infor</w:t>
      </w:r>
      <w:r w:rsidR="009103EF">
        <w:rPr>
          <w:rFonts w:ascii="Arial" w:hAnsi="Arial" w:cs="Arial"/>
        </w:rPr>
        <w:t xml:space="preserve">mes que sean presentados por </w:t>
      </w:r>
      <w:r w:rsidR="006D06C5">
        <w:rPr>
          <w:rFonts w:ascii="Arial" w:hAnsi="Arial" w:cs="Arial"/>
        </w:rPr>
        <w:t>la</w:t>
      </w:r>
      <w:r w:rsidR="009103EF">
        <w:rPr>
          <w:rFonts w:ascii="Arial" w:hAnsi="Arial" w:cs="Arial"/>
        </w:rPr>
        <w:t xml:space="preserve"> Secretar</w:t>
      </w:r>
      <w:r w:rsidR="006D06C5">
        <w:rPr>
          <w:rFonts w:ascii="Arial" w:hAnsi="Arial" w:cs="Arial"/>
        </w:rPr>
        <w:t>ía</w:t>
      </w:r>
      <w:r w:rsidR="009103EF">
        <w:rPr>
          <w:rFonts w:ascii="Arial" w:hAnsi="Arial" w:cs="Arial"/>
        </w:rPr>
        <w:t xml:space="preserve"> Técnic</w:t>
      </w:r>
      <w:r w:rsidR="006D06C5">
        <w:rPr>
          <w:rFonts w:ascii="Arial" w:hAnsi="Arial" w:cs="Arial"/>
        </w:rPr>
        <w:t>a</w:t>
      </w:r>
      <w:r w:rsidR="009103EF">
        <w:rPr>
          <w:rFonts w:ascii="Arial" w:hAnsi="Arial" w:cs="Arial"/>
        </w:rPr>
        <w:t xml:space="preserve"> en los asuntos de </w:t>
      </w:r>
      <w:r w:rsidR="001E4234">
        <w:rPr>
          <w:rFonts w:ascii="Arial" w:hAnsi="Arial" w:cs="Arial"/>
        </w:rPr>
        <w:t xml:space="preserve">su </w:t>
      </w:r>
      <w:r w:rsidR="009103EF">
        <w:rPr>
          <w:rFonts w:ascii="Arial" w:hAnsi="Arial" w:cs="Arial"/>
        </w:rPr>
        <w:t xml:space="preserve">competencia; solicitar información a otras Comisiones o a cualquier órgano del INE que pudiera considerarse necesaria y, tratándose de información en el ámbito de los órganos desconcentrados, requerirla por conducto del Secretario Técnico; solicitar información a autoridades diversas al INE, por conducto del Consejero Presidente, y a particulares por conducto del Secretario Ejecutivo, y las demás que deriven de la LGIPE, el </w:t>
      </w:r>
      <w:r w:rsidR="006D06C5">
        <w:rPr>
          <w:rFonts w:ascii="Arial" w:hAnsi="Arial" w:cs="Arial"/>
        </w:rPr>
        <w:t>RIINE</w:t>
      </w:r>
      <w:r w:rsidR="009103EF">
        <w:rPr>
          <w:rFonts w:ascii="Arial" w:hAnsi="Arial" w:cs="Arial"/>
        </w:rPr>
        <w:t xml:space="preserve">, </w:t>
      </w:r>
      <w:r w:rsidR="00B97DFA">
        <w:rPr>
          <w:rFonts w:ascii="Arial" w:hAnsi="Arial" w:cs="Arial"/>
        </w:rPr>
        <w:t>los</w:t>
      </w:r>
      <w:r w:rsidR="009103EF">
        <w:rPr>
          <w:rFonts w:ascii="Arial" w:hAnsi="Arial" w:cs="Arial"/>
        </w:rPr>
        <w:t xml:space="preserve"> Acuerdos del Consejo General </w:t>
      </w:r>
      <w:r w:rsidR="00B97DFA">
        <w:rPr>
          <w:rFonts w:ascii="Arial" w:hAnsi="Arial" w:cs="Arial"/>
        </w:rPr>
        <w:t xml:space="preserve">en la materia </w:t>
      </w:r>
      <w:r w:rsidR="009103EF">
        <w:rPr>
          <w:rFonts w:ascii="Arial" w:hAnsi="Arial" w:cs="Arial"/>
        </w:rPr>
        <w:t xml:space="preserve">y </w:t>
      </w:r>
      <w:r w:rsidR="006D06C5">
        <w:rPr>
          <w:rFonts w:ascii="Arial" w:hAnsi="Arial" w:cs="Arial"/>
        </w:rPr>
        <w:t>demás</w:t>
      </w:r>
      <w:r w:rsidR="009103EF">
        <w:rPr>
          <w:rFonts w:ascii="Arial" w:hAnsi="Arial" w:cs="Arial"/>
        </w:rPr>
        <w:t xml:space="preserve"> normatividad aplicable.</w:t>
      </w:r>
    </w:p>
    <w:p w14:paraId="6F125FDE" w14:textId="54BB8808" w:rsidR="009103EF" w:rsidRDefault="009103EF" w:rsidP="00421947">
      <w:pPr>
        <w:pStyle w:val="Textoindependiente"/>
        <w:spacing w:after="0"/>
        <w:ind w:left="567"/>
        <w:jc w:val="both"/>
        <w:rPr>
          <w:rFonts w:ascii="Arial" w:hAnsi="Arial" w:cs="Arial"/>
        </w:rPr>
      </w:pPr>
    </w:p>
    <w:p w14:paraId="14BF6A9D" w14:textId="665D8506" w:rsidR="001434E0" w:rsidRDefault="00B461FB" w:rsidP="00421947">
      <w:pPr>
        <w:pStyle w:val="Textoindependiente"/>
        <w:spacing w:after="0"/>
        <w:ind w:left="567"/>
        <w:jc w:val="both"/>
        <w:rPr>
          <w:rFonts w:ascii="Arial" w:hAnsi="Arial" w:cs="Arial"/>
          <w:bCs/>
          <w:color w:val="000000"/>
        </w:rPr>
      </w:pPr>
      <w:r>
        <w:rPr>
          <w:rFonts w:ascii="Arial" w:hAnsi="Arial" w:cs="Arial"/>
          <w:bCs/>
          <w:color w:val="000000"/>
        </w:rPr>
        <w:t>A partir de su creación y e</w:t>
      </w:r>
      <w:r w:rsidR="006D06C5">
        <w:rPr>
          <w:rFonts w:ascii="Arial" w:hAnsi="Arial" w:cs="Arial"/>
          <w:bCs/>
          <w:color w:val="000000"/>
        </w:rPr>
        <w:t>n</w:t>
      </w:r>
      <w:r w:rsidR="00446869">
        <w:rPr>
          <w:rFonts w:ascii="Arial" w:hAnsi="Arial" w:cs="Arial"/>
          <w:bCs/>
          <w:color w:val="000000"/>
        </w:rPr>
        <w:t xml:space="preserve"> cumplimiento a las disposiciones previstas en el </w:t>
      </w:r>
      <w:r w:rsidR="006D06C5">
        <w:rPr>
          <w:rFonts w:ascii="Arial" w:hAnsi="Arial" w:cs="Arial"/>
          <w:bCs/>
          <w:color w:val="000000"/>
        </w:rPr>
        <w:t xml:space="preserve">RIINE </w:t>
      </w:r>
      <w:r w:rsidR="00446869">
        <w:rPr>
          <w:rFonts w:ascii="Arial" w:hAnsi="Arial" w:cs="Arial"/>
          <w:bCs/>
          <w:color w:val="000000"/>
        </w:rPr>
        <w:t xml:space="preserve">y el </w:t>
      </w:r>
      <w:r w:rsidR="006D06C5">
        <w:rPr>
          <w:rFonts w:ascii="Arial" w:hAnsi="Arial" w:cs="Arial"/>
          <w:bCs/>
          <w:color w:val="000000"/>
        </w:rPr>
        <w:t>RCCG</w:t>
      </w:r>
      <w:r w:rsidR="00446869">
        <w:rPr>
          <w:rFonts w:ascii="Arial" w:hAnsi="Arial" w:cs="Arial"/>
          <w:bCs/>
          <w:color w:val="000000"/>
        </w:rPr>
        <w:t xml:space="preserve">, la </w:t>
      </w:r>
      <w:r w:rsidR="0026130C">
        <w:rPr>
          <w:rFonts w:ascii="Arial" w:hAnsi="Arial" w:cs="Arial"/>
          <w:bCs/>
          <w:color w:val="000000"/>
        </w:rPr>
        <w:t>CVME</w:t>
      </w:r>
      <w:r w:rsidR="00446869">
        <w:rPr>
          <w:rFonts w:ascii="Arial" w:hAnsi="Arial" w:cs="Arial"/>
          <w:bCs/>
          <w:color w:val="000000"/>
        </w:rPr>
        <w:t xml:space="preserve"> </w:t>
      </w:r>
      <w:r w:rsidR="006D06C5">
        <w:rPr>
          <w:rFonts w:ascii="Arial" w:hAnsi="Arial" w:cs="Arial"/>
          <w:bCs/>
          <w:color w:val="000000"/>
        </w:rPr>
        <w:t xml:space="preserve">aprobó </w:t>
      </w:r>
      <w:r w:rsidR="001434E0">
        <w:rPr>
          <w:rFonts w:ascii="Arial" w:hAnsi="Arial" w:cs="Arial"/>
          <w:bCs/>
          <w:color w:val="000000"/>
        </w:rPr>
        <w:t xml:space="preserve">su </w:t>
      </w:r>
      <w:r w:rsidR="001D6870">
        <w:rPr>
          <w:rFonts w:ascii="Arial" w:hAnsi="Arial" w:cs="Arial"/>
          <w:bCs/>
          <w:color w:val="000000"/>
        </w:rPr>
        <w:t>P</w:t>
      </w:r>
      <w:r w:rsidR="001434E0">
        <w:rPr>
          <w:rFonts w:ascii="Arial" w:hAnsi="Arial" w:cs="Arial"/>
          <w:bCs/>
          <w:color w:val="000000"/>
        </w:rPr>
        <w:t xml:space="preserve">rograma de </w:t>
      </w:r>
      <w:r w:rsidR="001D6870">
        <w:rPr>
          <w:rFonts w:ascii="Arial" w:hAnsi="Arial" w:cs="Arial"/>
          <w:bCs/>
          <w:color w:val="000000"/>
        </w:rPr>
        <w:t>T</w:t>
      </w:r>
      <w:r w:rsidR="001434E0">
        <w:rPr>
          <w:rFonts w:ascii="Arial" w:hAnsi="Arial" w:cs="Arial"/>
          <w:bCs/>
          <w:color w:val="000000"/>
        </w:rPr>
        <w:t xml:space="preserve">rabajo, en el que </w:t>
      </w:r>
      <w:r w:rsidR="006D06C5">
        <w:rPr>
          <w:rFonts w:ascii="Arial" w:hAnsi="Arial" w:cs="Arial"/>
          <w:bCs/>
          <w:color w:val="000000"/>
        </w:rPr>
        <w:t>estableció además</w:t>
      </w:r>
      <w:r w:rsidR="001434E0">
        <w:rPr>
          <w:rFonts w:ascii="Arial" w:hAnsi="Arial" w:cs="Arial"/>
          <w:bCs/>
          <w:color w:val="000000"/>
        </w:rPr>
        <w:t xml:space="preserve"> </w:t>
      </w:r>
      <w:r w:rsidR="004C3028">
        <w:rPr>
          <w:rFonts w:ascii="Arial" w:hAnsi="Arial" w:cs="Arial"/>
          <w:bCs/>
          <w:color w:val="000000"/>
        </w:rPr>
        <w:t>su</w:t>
      </w:r>
      <w:r w:rsidR="001434E0">
        <w:rPr>
          <w:rFonts w:ascii="Arial" w:hAnsi="Arial" w:cs="Arial"/>
          <w:bCs/>
          <w:color w:val="000000"/>
        </w:rPr>
        <w:t xml:space="preserve"> calendario de sesiones, e </w:t>
      </w:r>
      <w:r w:rsidR="006D06C5">
        <w:rPr>
          <w:rFonts w:ascii="Arial" w:hAnsi="Arial" w:cs="Arial"/>
          <w:bCs/>
          <w:color w:val="000000"/>
        </w:rPr>
        <w:t>informó</w:t>
      </w:r>
      <w:r w:rsidR="001434E0">
        <w:rPr>
          <w:rFonts w:ascii="Arial" w:hAnsi="Arial" w:cs="Arial"/>
          <w:bCs/>
          <w:color w:val="000000"/>
        </w:rPr>
        <w:t xml:space="preserve"> sobre ello al Consejo General.</w:t>
      </w:r>
      <w:r>
        <w:rPr>
          <w:rStyle w:val="Refdenotaalpie"/>
          <w:rFonts w:ascii="Arial" w:hAnsi="Arial" w:cs="Arial"/>
          <w:bCs/>
          <w:color w:val="000000"/>
        </w:rPr>
        <w:footnoteReference w:id="1"/>
      </w:r>
    </w:p>
    <w:p w14:paraId="54A070EC" w14:textId="76753EFA" w:rsidR="006D06C5" w:rsidRDefault="006D06C5" w:rsidP="00421947">
      <w:pPr>
        <w:pStyle w:val="Textoindependiente"/>
        <w:spacing w:after="0"/>
        <w:ind w:left="567"/>
        <w:jc w:val="both"/>
        <w:rPr>
          <w:rFonts w:ascii="Arial" w:hAnsi="Arial" w:cs="Arial"/>
          <w:bCs/>
          <w:color w:val="000000"/>
        </w:rPr>
      </w:pPr>
    </w:p>
    <w:p w14:paraId="121AE7CC" w14:textId="1BF97D38" w:rsidR="00B461FB" w:rsidRDefault="006D06C5" w:rsidP="006D06C5">
      <w:pPr>
        <w:pStyle w:val="Textoindependiente"/>
        <w:spacing w:after="0"/>
        <w:ind w:left="567"/>
        <w:jc w:val="both"/>
        <w:rPr>
          <w:rFonts w:ascii="Arial" w:hAnsi="Arial" w:cs="Arial"/>
          <w:color w:val="000000"/>
        </w:rPr>
      </w:pPr>
      <w:r>
        <w:rPr>
          <w:rFonts w:ascii="Arial" w:hAnsi="Arial" w:cs="Arial"/>
          <w:bCs/>
          <w:color w:val="000000"/>
        </w:rPr>
        <w:t>Ahora bien, derivado de la prórroga de la vigencia</w:t>
      </w:r>
      <w:r w:rsidR="004C3028">
        <w:rPr>
          <w:rFonts w:ascii="Arial" w:hAnsi="Arial" w:cs="Arial"/>
          <w:bCs/>
          <w:color w:val="000000"/>
        </w:rPr>
        <w:t>, presidencia e integración</w:t>
      </w:r>
      <w:r>
        <w:rPr>
          <w:rFonts w:ascii="Arial" w:hAnsi="Arial" w:cs="Arial"/>
          <w:bCs/>
          <w:color w:val="000000"/>
        </w:rPr>
        <w:t xml:space="preserve"> de esta CVME, que fue aprobada por el Consejo General en el Acuerdo </w:t>
      </w:r>
      <w:r w:rsidRPr="0028217C">
        <w:rPr>
          <w:rFonts w:ascii="Arial" w:hAnsi="Arial" w:cs="Arial"/>
          <w:bCs/>
          <w:color w:val="000000"/>
        </w:rPr>
        <w:t>INE/CG</w:t>
      </w:r>
      <w:r w:rsidR="00042517" w:rsidRPr="0028217C">
        <w:rPr>
          <w:rFonts w:ascii="Arial" w:hAnsi="Arial" w:cs="Arial"/>
          <w:bCs/>
          <w:color w:val="000000"/>
        </w:rPr>
        <w:t>407</w:t>
      </w:r>
      <w:r w:rsidRPr="0028217C">
        <w:rPr>
          <w:rFonts w:ascii="Arial" w:hAnsi="Arial" w:cs="Arial"/>
          <w:bCs/>
          <w:color w:val="000000"/>
        </w:rPr>
        <w:t>/2019</w:t>
      </w:r>
      <w:r>
        <w:rPr>
          <w:rFonts w:ascii="Arial" w:hAnsi="Arial" w:cs="Arial"/>
          <w:bCs/>
          <w:color w:val="000000"/>
        </w:rPr>
        <w:t xml:space="preserve">, </w:t>
      </w:r>
      <w:r w:rsidRPr="006D06C5">
        <w:rPr>
          <w:rFonts w:ascii="Arial" w:hAnsi="Arial" w:cs="Arial"/>
          <w:bCs/>
          <w:color w:val="000000"/>
        </w:rPr>
        <w:t xml:space="preserve">se dará </w:t>
      </w:r>
      <w:r w:rsidRPr="006D06C5">
        <w:rPr>
          <w:rFonts w:ascii="Arial" w:hAnsi="Arial" w:cs="Arial"/>
          <w:color w:val="000000"/>
        </w:rPr>
        <w:t>cumplimiento a los objetivos y los ejes temáticos plasmados en su Programa de Trabajo</w:t>
      </w:r>
      <w:r w:rsidR="00B461FB">
        <w:rPr>
          <w:rFonts w:ascii="Arial" w:hAnsi="Arial" w:cs="Arial"/>
          <w:color w:val="000000"/>
        </w:rPr>
        <w:t xml:space="preserve">, </w:t>
      </w:r>
      <w:r w:rsidRPr="006D06C5">
        <w:rPr>
          <w:rFonts w:ascii="Arial" w:hAnsi="Arial" w:cs="Arial"/>
          <w:color w:val="000000"/>
        </w:rPr>
        <w:t>particula</w:t>
      </w:r>
      <w:r w:rsidR="00B461FB">
        <w:rPr>
          <w:rFonts w:ascii="Arial" w:hAnsi="Arial" w:cs="Arial"/>
          <w:color w:val="000000"/>
        </w:rPr>
        <w:t>rmente, por lo que respecta a los siguientes proyectos institucionales:</w:t>
      </w:r>
    </w:p>
    <w:p w14:paraId="127DBB94" w14:textId="77777777" w:rsidR="00B461FB" w:rsidRDefault="00B461FB" w:rsidP="006D06C5">
      <w:pPr>
        <w:pStyle w:val="Textoindependiente"/>
        <w:spacing w:after="0"/>
        <w:ind w:left="567"/>
        <w:jc w:val="both"/>
        <w:rPr>
          <w:rFonts w:ascii="Arial" w:hAnsi="Arial" w:cs="Arial"/>
          <w:color w:val="000000"/>
        </w:rPr>
      </w:pPr>
    </w:p>
    <w:p w14:paraId="7544864C" w14:textId="77777777" w:rsidR="00B461FB" w:rsidRPr="00B461FB" w:rsidRDefault="00B461FB" w:rsidP="00B461FB">
      <w:pPr>
        <w:pStyle w:val="Textoindependiente"/>
        <w:numPr>
          <w:ilvl w:val="0"/>
          <w:numId w:val="10"/>
        </w:numPr>
        <w:spacing w:after="0"/>
        <w:ind w:left="1276"/>
        <w:jc w:val="both"/>
        <w:rPr>
          <w:rFonts w:ascii="Arial" w:hAnsi="Arial" w:cs="Arial"/>
          <w:bCs/>
          <w:color w:val="000000"/>
        </w:rPr>
      </w:pPr>
      <w:r>
        <w:rPr>
          <w:rFonts w:ascii="Arial" w:hAnsi="Arial" w:cs="Arial"/>
          <w:color w:val="000000"/>
        </w:rPr>
        <w:t>O</w:t>
      </w:r>
      <w:r w:rsidR="006D06C5" w:rsidRPr="006D06C5">
        <w:rPr>
          <w:rFonts w:ascii="Arial" w:hAnsi="Arial" w:cs="Arial"/>
          <w:color w:val="000000"/>
        </w:rPr>
        <w:t xml:space="preserve">rganización de los </w:t>
      </w:r>
      <w:r>
        <w:rPr>
          <w:rFonts w:ascii="Arial" w:hAnsi="Arial" w:cs="Arial"/>
          <w:color w:val="000000"/>
        </w:rPr>
        <w:t>PEL</w:t>
      </w:r>
      <w:r w:rsidR="006D06C5" w:rsidRPr="006D06C5">
        <w:rPr>
          <w:rFonts w:ascii="Arial" w:hAnsi="Arial" w:cs="Arial"/>
          <w:color w:val="000000"/>
        </w:rPr>
        <w:t xml:space="preserve"> con voto extraterritorial en las entidades de Baja California Sur, Chihuahua, Ciudad de México, Colima, Guerrero, Jalisco, Michoacán, Nayarit, Querétaro, San Luis Potosí y Zacatecas,</w:t>
      </w:r>
      <w:r>
        <w:rPr>
          <w:rFonts w:ascii="Arial" w:hAnsi="Arial" w:cs="Arial"/>
          <w:color w:val="000000"/>
        </w:rPr>
        <w:t xml:space="preserve"> y</w:t>
      </w:r>
    </w:p>
    <w:p w14:paraId="0BB07C36" w14:textId="77777777" w:rsidR="00B461FB" w:rsidRPr="00B461FB" w:rsidRDefault="00B461FB" w:rsidP="00B461FB">
      <w:pPr>
        <w:pStyle w:val="Textoindependiente"/>
        <w:spacing w:after="0"/>
        <w:ind w:left="1276" w:hanging="360"/>
        <w:jc w:val="both"/>
        <w:rPr>
          <w:rFonts w:ascii="Arial" w:hAnsi="Arial" w:cs="Arial"/>
          <w:bCs/>
          <w:color w:val="000000"/>
        </w:rPr>
      </w:pPr>
    </w:p>
    <w:p w14:paraId="0AFDE280" w14:textId="2D03BD78" w:rsidR="006D06C5" w:rsidRPr="00B461FB" w:rsidRDefault="00B461FB" w:rsidP="00B461FB">
      <w:pPr>
        <w:pStyle w:val="Textoindependiente"/>
        <w:numPr>
          <w:ilvl w:val="0"/>
          <w:numId w:val="10"/>
        </w:numPr>
        <w:spacing w:after="0"/>
        <w:ind w:left="1276"/>
        <w:jc w:val="both"/>
        <w:rPr>
          <w:rFonts w:ascii="Arial" w:hAnsi="Arial" w:cs="Arial"/>
          <w:bCs/>
          <w:color w:val="000000"/>
        </w:rPr>
      </w:pPr>
      <w:r>
        <w:rPr>
          <w:rFonts w:ascii="Arial" w:hAnsi="Arial" w:cs="Arial"/>
          <w:color w:val="000000"/>
        </w:rPr>
        <w:t>A</w:t>
      </w:r>
      <w:r w:rsidR="006D06C5" w:rsidRPr="006D06C5">
        <w:rPr>
          <w:rFonts w:ascii="Arial" w:hAnsi="Arial" w:cs="Arial"/>
          <w:color w:val="000000"/>
        </w:rPr>
        <w:t xml:space="preserve">ctividades relativas a la supervisión y seguimiento a la operación </w:t>
      </w:r>
      <w:r>
        <w:rPr>
          <w:rFonts w:ascii="Arial" w:hAnsi="Arial" w:cs="Arial"/>
          <w:color w:val="000000"/>
        </w:rPr>
        <w:t>del</w:t>
      </w:r>
      <w:r w:rsidR="006D06C5" w:rsidRPr="006D06C5">
        <w:rPr>
          <w:rFonts w:ascii="Arial" w:hAnsi="Arial" w:cs="Arial"/>
          <w:color w:val="000000"/>
        </w:rPr>
        <w:t xml:space="preserve"> </w:t>
      </w:r>
      <w:r>
        <w:rPr>
          <w:rFonts w:ascii="Arial" w:hAnsi="Arial" w:cs="Arial"/>
          <w:color w:val="000000"/>
        </w:rPr>
        <w:t>S</w:t>
      </w:r>
      <w:r w:rsidR="006D06C5" w:rsidRPr="006D06C5">
        <w:rPr>
          <w:rFonts w:ascii="Arial" w:hAnsi="Arial" w:cs="Arial"/>
          <w:color w:val="000000"/>
        </w:rPr>
        <w:t xml:space="preserve">istema de </w:t>
      </w:r>
      <w:r>
        <w:rPr>
          <w:rFonts w:ascii="Arial" w:hAnsi="Arial" w:cs="Arial"/>
          <w:color w:val="000000"/>
        </w:rPr>
        <w:t>V</w:t>
      </w:r>
      <w:r w:rsidR="006D06C5" w:rsidRPr="006D06C5">
        <w:rPr>
          <w:rFonts w:ascii="Arial" w:hAnsi="Arial" w:cs="Arial"/>
          <w:color w:val="000000"/>
        </w:rPr>
        <w:t xml:space="preserve">oto </w:t>
      </w:r>
      <w:r>
        <w:rPr>
          <w:rFonts w:ascii="Arial" w:hAnsi="Arial" w:cs="Arial"/>
          <w:color w:val="000000"/>
        </w:rPr>
        <w:t>E</w:t>
      </w:r>
      <w:r w:rsidR="006D06C5" w:rsidRPr="006D06C5">
        <w:rPr>
          <w:rFonts w:ascii="Arial" w:hAnsi="Arial" w:cs="Arial"/>
          <w:color w:val="000000"/>
        </w:rPr>
        <w:t xml:space="preserve">lectrónico por </w:t>
      </w:r>
      <w:r>
        <w:rPr>
          <w:rFonts w:ascii="Arial" w:hAnsi="Arial" w:cs="Arial"/>
          <w:color w:val="000000"/>
        </w:rPr>
        <w:t>I</w:t>
      </w:r>
      <w:r w:rsidR="006D06C5" w:rsidRPr="006D06C5">
        <w:rPr>
          <w:rFonts w:ascii="Arial" w:hAnsi="Arial" w:cs="Arial"/>
          <w:color w:val="000000"/>
        </w:rPr>
        <w:t xml:space="preserve">nternet para las y los </w:t>
      </w:r>
      <w:r>
        <w:rPr>
          <w:rFonts w:ascii="Arial" w:hAnsi="Arial" w:cs="Arial"/>
          <w:color w:val="000000"/>
        </w:rPr>
        <w:t>M</w:t>
      </w:r>
      <w:r w:rsidR="006D06C5" w:rsidRPr="006D06C5">
        <w:rPr>
          <w:rFonts w:ascii="Arial" w:hAnsi="Arial" w:cs="Arial"/>
          <w:color w:val="000000"/>
        </w:rPr>
        <w:t xml:space="preserve">exicanos </w:t>
      </w:r>
      <w:r>
        <w:rPr>
          <w:rFonts w:ascii="Arial" w:hAnsi="Arial" w:cs="Arial"/>
          <w:color w:val="000000"/>
        </w:rPr>
        <w:t>R</w:t>
      </w:r>
      <w:r w:rsidR="006D06C5" w:rsidRPr="006D06C5">
        <w:rPr>
          <w:rFonts w:ascii="Arial" w:hAnsi="Arial" w:cs="Arial"/>
          <w:color w:val="000000"/>
        </w:rPr>
        <w:t xml:space="preserve">esidentes en el </w:t>
      </w:r>
      <w:r>
        <w:rPr>
          <w:rFonts w:ascii="Arial" w:hAnsi="Arial" w:cs="Arial"/>
          <w:color w:val="000000"/>
        </w:rPr>
        <w:t>E</w:t>
      </w:r>
      <w:r w:rsidR="006D06C5" w:rsidRPr="006D06C5">
        <w:rPr>
          <w:rFonts w:ascii="Arial" w:hAnsi="Arial" w:cs="Arial"/>
          <w:color w:val="000000"/>
        </w:rPr>
        <w:t>xtranjero</w:t>
      </w:r>
      <w:r>
        <w:rPr>
          <w:rFonts w:ascii="Arial" w:hAnsi="Arial" w:cs="Arial"/>
          <w:color w:val="000000"/>
        </w:rPr>
        <w:t xml:space="preserve"> del INE.</w:t>
      </w:r>
    </w:p>
    <w:p w14:paraId="797EB38B" w14:textId="77777777" w:rsidR="00B461FB" w:rsidRDefault="00B461FB" w:rsidP="00B461FB">
      <w:pPr>
        <w:pStyle w:val="Textoindependiente"/>
        <w:spacing w:after="0"/>
        <w:jc w:val="both"/>
        <w:rPr>
          <w:rFonts w:ascii="Arial" w:hAnsi="Arial" w:cs="Arial"/>
          <w:bCs/>
          <w:color w:val="000000"/>
        </w:rPr>
      </w:pPr>
    </w:p>
    <w:p w14:paraId="541438D2" w14:textId="75B4803A" w:rsidR="004C3028" w:rsidRDefault="00B461FB" w:rsidP="00B461FB">
      <w:pPr>
        <w:pStyle w:val="Textoindependiente"/>
        <w:spacing w:after="0"/>
        <w:ind w:left="567"/>
        <w:jc w:val="both"/>
        <w:rPr>
          <w:rFonts w:ascii="Arial" w:hAnsi="Arial" w:cs="Arial"/>
          <w:bCs/>
          <w:color w:val="000000"/>
        </w:rPr>
      </w:pPr>
      <w:r>
        <w:rPr>
          <w:rFonts w:ascii="Arial" w:hAnsi="Arial" w:cs="Arial"/>
          <w:bCs/>
          <w:color w:val="000000"/>
        </w:rPr>
        <w:t xml:space="preserve">Aunado a lo anterior, el Consejo General </w:t>
      </w:r>
      <w:r w:rsidR="004C3028">
        <w:rPr>
          <w:rFonts w:ascii="Arial" w:hAnsi="Arial" w:cs="Arial"/>
          <w:bCs/>
          <w:color w:val="000000"/>
        </w:rPr>
        <w:t>determinó que la integración y la presidencia de la CVME deberá renovarse a partir del 4 de abril de 2020.</w:t>
      </w:r>
    </w:p>
    <w:p w14:paraId="3390D7EF" w14:textId="77777777" w:rsidR="004C3028" w:rsidRDefault="004C3028" w:rsidP="00B461FB">
      <w:pPr>
        <w:pStyle w:val="Textoindependiente"/>
        <w:spacing w:after="0"/>
        <w:ind w:left="567"/>
        <w:jc w:val="both"/>
        <w:rPr>
          <w:rFonts w:ascii="Arial" w:hAnsi="Arial" w:cs="Arial"/>
          <w:bCs/>
          <w:color w:val="000000"/>
        </w:rPr>
      </w:pPr>
    </w:p>
    <w:p w14:paraId="042E7FB3" w14:textId="1C616530" w:rsidR="00B461FB" w:rsidRDefault="004C3028" w:rsidP="00B461FB">
      <w:pPr>
        <w:pStyle w:val="Textoindependiente"/>
        <w:spacing w:after="0"/>
        <w:ind w:left="567"/>
        <w:jc w:val="both"/>
        <w:rPr>
          <w:rFonts w:ascii="Arial" w:hAnsi="Arial" w:cs="Arial"/>
          <w:bCs/>
          <w:color w:val="000000"/>
        </w:rPr>
      </w:pPr>
      <w:r>
        <w:rPr>
          <w:rFonts w:ascii="Arial" w:hAnsi="Arial" w:cs="Arial"/>
          <w:bCs/>
          <w:color w:val="000000"/>
        </w:rPr>
        <w:t xml:space="preserve">Asimismo, dicho órgano superior de dirección </w:t>
      </w:r>
      <w:r w:rsidR="00B461FB">
        <w:rPr>
          <w:rFonts w:ascii="Arial" w:hAnsi="Arial" w:cs="Arial"/>
          <w:bCs/>
          <w:color w:val="000000"/>
        </w:rPr>
        <w:t xml:space="preserve">estimó conveniente que las actividades de la CVME terminen a la conclusión del PEF 2020-2021, a fin de que esta Comisión </w:t>
      </w:r>
      <w:r>
        <w:rPr>
          <w:rFonts w:ascii="Arial" w:hAnsi="Arial" w:cs="Arial"/>
          <w:bCs/>
          <w:color w:val="000000"/>
        </w:rPr>
        <w:t>entregue</w:t>
      </w:r>
      <w:r w:rsidR="00B461FB">
        <w:rPr>
          <w:rFonts w:ascii="Arial" w:hAnsi="Arial" w:cs="Arial"/>
          <w:bCs/>
          <w:color w:val="000000"/>
        </w:rPr>
        <w:t xml:space="preserve"> </w:t>
      </w:r>
      <w:r>
        <w:rPr>
          <w:rFonts w:ascii="Arial" w:hAnsi="Arial" w:cs="Arial"/>
          <w:bCs/>
          <w:color w:val="000000"/>
        </w:rPr>
        <w:t xml:space="preserve">al Consejo General </w:t>
      </w:r>
      <w:r w:rsidR="00B461FB">
        <w:rPr>
          <w:rFonts w:ascii="Arial" w:hAnsi="Arial" w:cs="Arial"/>
          <w:bCs/>
          <w:color w:val="000000"/>
        </w:rPr>
        <w:t>un informe final de actividades con los resultados y recomendaciones que deriven de la supervisión y seguimiento de los trabajos encomendados.</w:t>
      </w:r>
    </w:p>
    <w:p w14:paraId="46D329ED" w14:textId="5EF28798" w:rsidR="00B461FB" w:rsidRDefault="00B461FB" w:rsidP="00B461FB">
      <w:pPr>
        <w:pStyle w:val="Textoindependiente"/>
        <w:spacing w:after="0"/>
        <w:ind w:left="567"/>
        <w:jc w:val="both"/>
        <w:rPr>
          <w:rFonts w:ascii="Arial" w:hAnsi="Arial" w:cs="Arial"/>
          <w:bCs/>
          <w:color w:val="000000"/>
        </w:rPr>
      </w:pPr>
    </w:p>
    <w:p w14:paraId="1948AAC9" w14:textId="5293A54D" w:rsidR="00B461FB" w:rsidRDefault="00B461FB" w:rsidP="00B461FB">
      <w:pPr>
        <w:pStyle w:val="Textoindependiente"/>
        <w:spacing w:after="0"/>
        <w:ind w:left="567"/>
        <w:jc w:val="both"/>
        <w:rPr>
          <w:rFonts w:ascii="Arial" w:hAnsi="Arial" w:cs="Arial"/>
          <w:bCs/>
          <w:color w:val="000000"/>
        </w:rPr>
      </w:pPr>
      <w:r>
        <w:rPr>
          <w:rFonts w:ascii="Arial" w:hAnsi="Arial" w:cs="Arial"/>
          <w:bCs/>
          <w:color w:val="000000"/>
        </w:rPr>
        <w:t>En este sentido, la CVME tiene aquellas funciones que fueron originalmente establecidas en el Acuerdo INE/CG1305/2018</w:t>
      </w:r>
      <w:r w:rsidR="00B2075B">
        <w:rPr>
          <w:rFonts w:ascii="Arial" w:hAnsi="Arial" w:cs="Arial"/>
          <w:bCs/>
          <w:color w:val="000000"/>
        </w:rPr>
        <w:t xml:space="preserve"> y</w:t>
      </w:r>
      <w:r>
        <w:rPr>
          <w:rFonts w:ascii="Arial" w:hAnsi="Arial" w:cs="Arial"/>
          <w:bCs/>
          <w:color w:val="000000"/>
        </w:rPr>
        <w:t xml:space="preserve"> que se adaptan a los proyectos institucionales que se encuentran en curso</w:t>
      </w:r>
      <w:r w:rsidR="00B2075B">
        <w:rPr>
          <w:rFonts w:ascii="Arial" w:hAnsi="Arial" w:cs="Arial"/>
          <w:bCs/>
          <w:color w:val="000000"/>
        </w:rPr>
        <w:t>, hasta la extinción de su vigencia.</w:t>
      </w:r>
      <w:r>
        <w:rPr>
          <w:rFonts w:ascii="Arial" w:hAnsi="Arial" w:cs="Arial"/>
          <w:bCs/>
          <w:color w:val="000000"/>
        </w:rPr>
        <w:t xml:space="preserve"> </w:t>
      </w:r>
    </w:p>
    <w:p w14:paraId="70E49BE8" w14:textId="77777777" w:rsidR="00446869" w:rsidRDefault="00446869" w:rsidP="00421947">
      <w:pPr>
        <w:pStyle w:val="Textoindependiente"/>
        <w:spacing w:after="0"/>
        <w:ind w:left="567"/>
        <w:jc w:val="both"/>
        <w:rPr>
          <w:rFonts w:ascii="Arial" w:hAnsi="Arial" w:cs="Arial"/>
          <w:bCs/>
          <w:color w:val="000000"/>
        </w:rPr>
      </w:pPr>
    </w:p>
    <w:p w14:paraId="5179635C" w14:textId="7325F752" w:rsidR="001434E0" w:rsidRPr="00BF63CC" w:rsidRDefault="00446869" w:rsidP="00421947">
      <w:pPr>
        <w:pStyle w:val="Textoindependiente"/>
        <w:spacing w:after="0"/>
        <w:ind w:left="567"/>
        <w:jc w:val="both"/>
        <w:rPr>
          <w:rFonts w:ascii="Arial" w:hAnsi="Arial" w:cs="Arial"/>
          <w:lang w:val="es-ES_tradnl" w:eastAsia="es-MX"/>
        </w:rPr>
      </w:pPr>
      <w:r>
        <w:rPr>
          <w:rFonts w:ascii="Arial" w:hAnsi="Arial" w:cs="Arial"/>
          <w:lang w:val="es-ES_tradnl" w:eastAsia="es-MX"/>
        </w:rPr>
        <w:t xml:space="preserve">Con ese fin, se </w:t>
      </w:r>
      <w:r w:rsidR="00B2075B">
        <w:rPr>
          <w:rFonts w:ascii="Arial" w:hAnsi="Arial" w:cs="Arial"/>
          <w:lang w:val="es-ES_tradnl" w:eastAsia="es-MX"/>
        </w:rPr>
        <w:t>modifica</w:t>
      </w:r>
      <w:r>
        <w:rPr>
          <w:rFonts w:ascii="Arial" w:hAnsi="Arial" w:cs="Arial"/>
          <w:lang w:val="es-ES_tradnl" w:eastAsia="es-MX"/>
        </w:rPr>
        <w:t xml:space="preserve"> el </w:t>
      </w:r>
      <w:r w:rsidR="00746225">
        <w:rPr>
          <w:rFonts w:ascii="Arial" w:hAnsi="Arial" w:cs="Arial"/>
          <w:lang w:val="es-ES_tradnl" w:eastAsia="es-MX"/>
        </w:rPr>
        <w:t>Programa</w:t>
      </w:r>
      <w:r>
        <w:rPr>
          <w:rFonts w:ascii="Arial" w:hAnsi="Arial" w:cs="Arial"/>
          <w:lang w:val="es-ES_tradnl" w:eastAsia="es-MX"/>
        </w:rPr>
        <w:t xml:space="preserve"> de Trabajo de la </w:t>
      </w:r>
      <w:r w:rsidR="0026130C">
        <w:rPr>
          <w:rFonts w:ascii="Arial" w:hAnsi="Arial" w:cs="Arial"/>
          <w:lang w:val="es-ES_tradnl" w:eastAsia="es-MX"/>
        </w:rPr>
        <w:t>CVME</w:t>
      </w:r>
      <w:r>
        <w:rPr>
          <w:rFonts w:ascii="Arial" w:hAnsi="Arial" w:cs="Arial"/>
          <w:lang w:val="es-ES_tradnl" w:eastAsia="es-MX"/>
        </w:rPr>
        <w:t xml:space="preserve"> </w:t>
      </w:r>
      <w:r w:rsidR="00B2075B">
        <w:rPr>
          <w:rFonts w:ascii="Arial" w:hAnsi="Arial" w:cs="Arial"/>
          <w:lang w:val="es-ES_tradnl" w:eastAsia="es-MX"/>
        </w:rPr>
        <w:t>a fin de extender sus actividades conforme al periodo de su vigencia hasta la conclusión del PEF 2020-2021</w:t>
      </w:r>
      <w:r>
        <w:rPr>
          <w:rFonts w:ascii="Arial" w:hAnsi="Arial" w:cs="Arial"/>
          <w:lang w:val="es-ES_tradnl" w:eastAsia="es-MX"/>
        </w:rPr>
        <w:t xml:space="preserve">, </w:t>
      </w:r>
      <w:r w:rsidR="001434E0">
        <w:rPr>
          <w:rFonts w:ascii="Arial" w:hAnsi="Arial" w:cs="Arial"/>
          <w:lang w:val="es-ES_tradnl" w:eastAsia="es-MX"/>
        </w:rPr>
        <w:t>con el objetivo general de dirigir, aprobar y supervisar el desarrollo de los procesos, programas, proyectos y demás activid</w:t>
      </w:r>
      <w:r w:rsidR="001E4234">
        <w:rPr>
          <w:rFonts w:ascii="Arial" w:hAnsi="Arial" w:cs="Arial"/>
          <w:lang w:val="es-ES_tradnl" w:eastAsia="es-MX"/>
        </w:rPr>
        <w:t xml:space="preserve">ades relativas al VMRE en </w:t>
      </w:r>
      <w:r w:rsidR="001434E0">
        <w:rPr>
          <w:rFonts w:ascii="Arial" w:hAnsi="Arial" w:cs="Arial"/>
          <w:lang w:val="es-ES_tradnl" w:eastAsia="es-MX"/>
        </w:rPr>
        <w:t xml:space="preserve">los temas y asuntos relativos a la vinculación de la comunidad mexicana en el exterior y el análisis de las modalidades para la emisión del voto extraterritorial, </w:t>
      </w:r>
      <w:r w:rsidR="00B2075B">
        <w:rPr>
          <w:rFonts w:ascii="Arial" w:hAnsi="Arial" w:cs="Arial"/>
          <w:lang w:val="es-ES_tradnl" w:eastAsia="es-MX"/>
        </w:rPr>
        <w:t xml:space="preserve">así como </w:t>
      </w:r>
      <w:r w:rsidR="00B2075B" w:rsidRPr="00BF63CC">
        <w:rPr>
          <w:rFonts w:ascii="Arial" w:hAnsi="Arial" w:cs="Arial"/>
          <w:bCs/>
          <w:iCs/>
          <w:lang w:val="es-MX"/>
        </w:rPr>
        <w:t xml:space="preserve">supervisar y dar seguimiento a los trabajos de planeación y organización del VMRE </w:t>
      </w:r>
      <w:r w:rsidR="00B2075B">
        <w:rPr>
          <w:rFonts w:ascii="Arial" w:hAnsi="Arial" w:cs="Arial"/>
          <w:bCs/>
          <w:iCs/>
          <w:lang w:val="es-MX"/>
        </w:rPr>
        <w:t xml:space="preserve">en los PEF y PEL que correspondan, </w:t>
      </w:r>
      <w:r w:rsidR="001434E0">
        <w:rPr>
          <w:rFonts w:ascii="Arial" w:hAnsi="Arial" w:cs="Arial"/>
          <w:lang w:val="es-ES_tradnl" w:eastAsia="es-MX"/>
        </w:rPr>
        <w:t xml:space="preserve">de manera que </w:t>
      </w:r>
      <w:r w:rsidR="001E4234">
        <w:rPr>
          <w:rFonts w:ascii="Arial" w:hAnsi="Arial" w:cs="Arial"/>
          <w:lang w:val="es-ES_tradnl" w:eastAsia="es-MX"/>
        </w:rPr>
        <w:t xml:space="preserve">dicho órgano colegiado </w:t>
      </w:r>
      <w:r w:rsidR="001434E0">
        <w:rPr>
          <w:rFonts w:ascii="Arial" w:hAnsi="Arial" w:cs="Arial"/>
          <w:lang w:val="es-ES_tradnl" w:eastAsia="es-MX"/>
        </w:rPr>
        <w:t xml:space="preserve">informe oportunamente y presente, en su caso, proyectos de Acuerdo al Consejo General acerca de los trabajos </w:t>
      </w:r>
      <w:r w:rsidR="001434E0" w:rsidRPr="00BF63CC">
        <w:rPr>
          <w:rFonts w:ascii="Arial" w:hAnsi="Arial" w:cs="Arial"/>
          <w:lang w:val="es-ES_tradnl" w:eastAsia="es-MX"/>
        </w:rPr>
        <w:t xml:space="preserve">realizados en la materia, para su aprobación. </w:t>
      </w:r>
    </w:p>
    <w:p w14:paraId="0D3E3C4D" w14:textId="3E2E0636" w:rsidR="002B5F5D" w:rsidRPr="00BF63CC" w:rsidRDefault="002B5F5D" w:rsidP="00421947">
      <w:pPr>
        <w:pStyle w:val="Textoindependiente"/>
        <w:spacing w:after="0"/>
        <w:ind w:left="567"/>
        <w:jc w:val="both"/>
        <w:rPr>
          <w:rFonts w:ascii="Arial" w:hAnsi="Arial" w:cs="Arial"/>
          <w:lang w:val="es-ES_tradnl" w:eastAsia="es-MX"/>
        </w:rPr>
      </w:pPr>
    </w:p>
    <w:p w14:paraId="25C671D6" w14:textId="0C247DE8" w:rsidR="00CA59A6" w:rsidRDefault="00CA59A6" w:rsidP="00421947">
      <w:pPr>
        <w:pStyle w:val="Textoindependiente"/>
        <w:spacing w:after="0"/>
        <w:ind w:left="567"/>
        <w:jc w:val="both"/>
        <w:rPr>
          <w:rFonts w:ascii="Arial" w:hAnsi="Arial" w:cs="Arial"/>
          <w:bCs/>
          <w:iCs/>
          <w:lang w:val="es-MX"/>
        </w:rPr>
      </w:pPr>
      <w:r>
        <w:rPr>
          <w:rFonts w:ascii="Arial" w:hAnsi="Arial" w:cs="Arial"/>
          <w:bCs/>
          <w:iCs/>
          <w:lang w:val="es-MX"/>
        </w:rPr>
        <w:t xml:space="preserve">Igualmente, esta Comisión </w:t>
      </w:r>
      <w:r w:rsidR="001D6870">
        <w:rPr>
          <w:rFonts w:ascii="Arial" w:hAnsi="Arial" w:cs="Arial"/>
          <w:bCs/>
          <w:iCs/>
          <w:lang w:val="es-MX"/>
        </w:rPr>
        <w:t>celebrará</w:t>
      </w:r>
      <w:r>
        <w:rPr>
          <w:rFonts w:ascii="Arial" w:hAnsi="Arial" w:cs="Arial"/>
          <w:bCs/>
          <w:iCs/>
          <w:lang w:val="es-MX"/>
        </w:rPr>
        <w:t xml:space="preserve"> sus sesiones ordinarias de manera trimestral, sin menoscabo de que programe </w:t>
      </w:r>
      <w:r w:rsidR="00990448">
        <w:rPr>
          <w:rFonts w:ascii="Arial" w:hAnsi="Arial" w:cs="Arial"/>
          <w:bCs/>
          <w:iCs/>
          <w:lang w:val="es-MX"/>
        </w:rPr>
        <w:t xml:space="preserve">las </w:t>
      </w:r>
      <w:r>
        <w:rPr>
          <w:rFonts w:ascii="Arial" w:hAnsi="Arial" w:cs="Arial"/>
          <w:bCs/>
          <w:iCs/>
          <w:lang w:val="es-MX"/>
        </w:rPr>
        <w:t>sesiones extraordinarias y reuniones de Grupo de Trabajo</w:t>
      </w:r>
      <w:r w:rsidR="00990448">
        <w:rPr>
          <w:rFonts w:ascii="Arial" w:hAnsi="Arial" w:cs="Arial"/>
          <w:bCs/>
          <w:iCs/>
          <w:lang w:val="es-MX"/>
        </w:rPr>
        <w:t xml:space="preserve"> que se estimen necesarias</w:t>
      </w:r>
      <w:r>
        <w:rPr>
          <w:rFonts w:ascii="Arial" w:hAnsi="Arial" w:cs="Arial"/>
          <w:bCs/>
          <w:iCs/>
          <w:lang w:val="es-MX"/>
        </w:rPr>
        <w:t xml:space="preserve">, </w:t>
      </w:r>
      <w:r w:rsidR="00990448">
        <w:rPr>
          <w:rFonts w:ascii="Arial" w:hAnsi="Arial" w:cs="Arial"/>
          <w:bCs/>
          <w:iCs/>
          <w:lang w:val="es-MX"/>
        </w:rPr>
        <w:t>con fundamento en la normatividad aplicable.</w:t>
      </w:r>
    </w:p>
    <w:p w14:paraId="3A8F5C40" w14:textId="1EA92CBE" w:rsidR="00990448" w:rsidRDefault="00990448" w:rsidP="00421947">
      <w:pPr>
        <w:pStyle w:val="Textoindependiente"/>
        <w:spacing w:after="0"/>
        <w:ind w:left="567"/>
        <w:jc w:val="both"/>
        <w:rPr>
          <w:rFonts w:ascii="Arial" w:hAnsi="Arial" w:cs="Arial"/>
          <w:bCs/>
          <w:iCs/>
          <w:lang w:val="es-MX"/>
        </w:rPr>
      </w:pPr>
    </w:p>
    <w:p w14:paraId="5B26311D" w14:textId="06C28853" w:rsidR="00990448" w:rsidRDefault="00B2075B" w:rsidP="00421947">
      <w:pPr>
        <w:pStyle w:val="Textoindependiente"/>
        <w:spacing w:after="0"/>
        <w:ind w:left="567"/>
        <w:jc w:val="both"/>
        <w:rPr>
          <w:rFonts w:ascii="Arial" w:hAnsi="Arial" w:cs="Arial"/>
          <w:bCs/>
          <w:iCs/>
          <w:lang w:val="es-MX"/>
        </w:rPr>
      </w:pPr>
      <w:r>
        <w:rPr>
          <w:rFonts w:ascii="Arial" w:hAnsi="Arial" w:cs="Arial"/>
          <w:bCs/>
          <w:iCs/>
          <w:lang w:val="es-MX"/>
        </w:rPr>
        <w:t xml:space="preserve">Finalmente, </w:t>
      </w:r>
      <w:r w:rsidR="00746225">
        <w:rPr>
          <w:rFonts w:ascii="Arial" w:hAnsi="Arial" w:cs="Arial"/>
          <w:bCs/>
          <w:iCs/>
          <w:lang w:val="es-MX"/>
        </w:rPr>
        <w:t xml:space="preserve">en </w:t>
      </w:r>
      <w:r>
        <w:rPr>
          <w:rFonts w:ascii="Arial" w:hAnsi="Arial" w:cs="Arial"/>
          <w:bCs/>
          <w:iCs/>
          <w:lang w:val="es-MX"/>
        </w:rPr>
        <w:t>e</w:t>
      </w:r>
      <w:r w:rsidR="00990448">
        <w:rPr>
          <w:rFonts w:ascii="Arial" w:hAnsi="Arial" w:cs="Arial"/>
          <w:bCs/>
          <w:iCs/>
          <w:lang w:val="es-MX"/>
        </w:rPr>
        <w:t xml:space="preserve">l Programa de Trabajo </w:t>
      </w:r>
      <w:r w:rsidR="00746225">
        <w:rPr>
          <w:rFonts w:ascii="Arial" w:hAnsi="Arial" w:cs="Arial"/>
          <w:bCs/>
          <w:iCs/>
          <w:lang w:val="es-MX"/>
        </w:rPr>
        <w:t xml:space="preserve">se </w:t>
      </w:r>
      <w:r w:rsidR="00344F52">
        <w:rPr>
          <w:rFonts w:ascii="Arial" w:hAnsi="Arial" w:cs="Arial"/>
          <w:bCs/>
          <w:iCs/>
          <w:lang w:val="es-MX"/>
        </w:rPr>
        <w:t xml:space="preserve">hace referencia a </w:t>
      </w:r>
      <w:r w:rsidR="00990448">
        <w:rPr>
          <w:rFonts w:ascii="Arial" w:hAnsi="Arial" w:cs="Arial"/>
          <w:bCs/>
          <w:iCs/>
          <w:lang w:val="es-MX"/>
        </w:rPr>
        <w:t xml:space="preserve">que esta </w:t>
      </w:r>
      <w:r>
        <w:rPr>
          <w:rFonts w:ascii="Arial" w:hAnsi="Arial" w:cs="Arial"/>
          <w:bCs/>
          <w:iCs/>
          <w:lang w:val="es-MX"/>
        </w:rPr>
        <w:t>CVME</w:t>
      </w:r>
      <w:r w:rsidR="00990448">
        <w:rPr>
          <w:rFonts w:ascii="Arial" w:hAnsi="Arial" w:cs="Arial"/>
          <w:bCs/>
          <w:iCs/>
          <w:lang w:val="es-MX"/>
        </w:rPr>
        <w:t xml:space="preserve"> se extinguirá </w:t>
      </w:r>
      <w:r>
        <w:rPr>
          <w:rFonts w:ascii="Arial" w:hAnsi="Arial" w:cs="Arial"/>
          <w:bCs/>
          <w:iCs/>
          <w:lang w:val="es-MX"/>
        </w:rPr>
        <w:t xml:space="preserve">a la conclusión del PEF 2020-2021, previo informe que se rinda </w:t>
      </w:r>
      <w:r w:rsidR="00990448">
        <w:rPr>
          <w:rFonts w:ascii="Arial" w:hAnsi="Arial" w:cs="Arial"/>
          <w:bCs/>
          <w:iCs/>
          <w:lang w:val="es-MX"/>
        </w:rPr>
        <w:t xml:space="preserve">al Consejo General. No obstante, se </w:t>
      </w:r>
      <w:r w:rsidR="00344F52">
        <w:rPr>
          <w:rFonts w:ascii="Arial" w:hAnsi="Arial" w:cs="Arial"/>
          <w:bCs/>
          <w:iCs/>
          <w:lang w:val="es-MX"/>
        </w:rPr>
        <w:t>consideran</w:t>
      </w:r>
      <w:r w:rsidR="00990448">
        <w:rPr>
          <w:rFonts w:ascii="Arial" w:hAnsi="Arial" w:cs="Arial"/>
          <w:bCs/>
          <w:iCs/>
          <w:lang w:val="es-MX"/>
        </w:rPr>
        <w:t xml:space="preserve"> las previsiones necesarias en caso de que el órgano superior de dirección determine la prórroga de su vigencia, conforme a lo previsto en el artículo 6, párrafo 2 del </w:t>
      </w:r>
      <w:r>
        <w:rPr>
          <w:rFonts w:ascii="Arial" w:hAnsi="Arial" w:cs="Arial"/>
          <w:bCs/>
          <w:iCs/>
          <w:lang w:val="es-MX"/>
        </w:rPr>
        <w:t>RCCG</w:t>
      </w:r>
      <w:r w:rsidR="00990448">
        <w:rPr>
          <w:rFonts w:ascii="Arial" w:hAnsi="Arial" w:cs="Arial"/>
          <w:bCs/>
          <w:iCs/>
          <w:lang w:val="es-MX"/>
        </w:rPr>
        <w:t>.</w:t>
      </w:r>
    </w:p>
    <w:p w14:paraId="4D6AF565" w14:textId="419D32CB" w:rsidR="00AC5E82" w:rsidRDefault="00AC5E82" w:rsidP="00421947">
      <w:pPr>
        <w:pStyle w:val="Textoindependiente"/>
        <w:spacing w:after="0"/>
        <w:ind w:left="567"/>
        <w:jc w:val="both"/>
        <w:rPr>
          <w:rFonts w:ascii="Arial" w:hAnsi="Arial" w:cs="Arial"/>
          <w:bCs/>
          <w:iCs/>
          <w:lang w:val="es-MX"/>
        </w:rPr>
      </w:pPr>
    </w:p>
    <w:p w14:paraId="36754CB7" w14:textId="48DCA25F" w:rsidR="00F552AE" w:rsidRDefault="0060463F" w:rsidP="00421947">
      <w:pPr>
        <w:pStyle w:val="Textoindependiente"/>
        <w:spacing w:after="0"/>
        <w:ind w:left="567"/>
        <w:jc w:val="both"/>
        <w:rPr>
          <w:rFonts w:ascii="Arial" w:hAnsi="Arial" w:cs="Arial"/>
          <w:lang w:val="es-ES_tradnl" w:eastAsia="es-MX"/>
        </w:rPr>
      </w:pPr>
      <w:r>
        <w:rPr>
          <w:rFonts w:ascii="Arial" w:hAnsi="Arial" w:cs="Arial"/>
          <w:bCs/>
          <w:iCs/>
          <w:lang w:val="es-MX"/>
        </w:rPr>
        <w:t>Con base en las consideraciones anteriormente vertidas</w:t>
      </w:r>
      <w:r w:rsidR="00F552AE">
        <w:rPr>
          <w:rFonts w:ascii="Arial" w:hAnsi="Arial" w:cs="Arial"/>
          <w:bCs/>
          <w:iCs/>
          <w:lang w:val="es-MX"/>
        </w:rPr>
        <w:t xml:space="preserve">, </w:t>
      </w:r>
      <w:r w:rsidR="0024441B">
        <w:rPr>
          <w:rFonts w:ascii="Arial" w:hAnsi="Arial" w:cs="Arial"/>
          <w:lang w:val="es-ES_tradnl" w:eastAsia="es-MX"/>
        </w:rPr>
        <w:t xml:space="preserve">resulta oportuno </w:t>
      </w:r>
      <w:r w:rsidR="00441A79">
        <w:rPr>
          <w:rFonts w:ascii="Arial" w:hAnsi="Arial" w:cs="Arial"/>
          <w:lang w:val="es-ES_tradnl" w:eastAsia="es-MX"/>
        </w:rPr>
        <w:t>que esta Comisión apruebe</w:t>
      </w:r>
      <w:r w:rsidR="0024441B">
        <w:rPr>
          <w:rFonts w:ascii="Arial" w:hAnsi="Arial" w:cs="Arial"/>
          <w:lang w:val="es-ES_tradnl" w:eastAsia="es-MX"/>
        </w:rPr>
        <w:t xml:space="preserve"> </w:t>
      </w:r>
      <w:r w:rsidR="00B97DFA">
        <w:rPr>
          <w:rFonts w:ascii="Arial" w:hAnsi="Arial" w:cs="Arial"/>
          <w:lang w:val="es-ES_tradnl" w:eastAsia="es-MX"/>
        </w:rPr>
        <w:t xml:space="preserve">la </w:t>
      </w:r>
      <w:r w:rsidR="00746225">
        <w:rPr>
          <w:rFonts w:ascii="Arial" w:hAnsi="Arial" w:cs="Arial"/>
          <w:lang w:val="es-ES_tradnl" w:eastAsia="es-MX"/>
        </w:rPr>
        <w:t>extensión</w:t>
      </w:r>
      <w:r w:rsidR="00B97DFA">
        <w:rPr>
          <w:rFonts w:ascii="Arial" w:hAnsi="Arial" w:cs="Arial"/>
          <w:lang w:val="es-ES_tradnl" w:eastAsia="es-MX"/>
        </w:rPr>
        <w:t xml:space="preserve"> d</w:t>
      </w:r>
      <w:r w:rsidR="0024441B">
        <w:rPr>
          <w:rFonts w:ascii="Arial" w:hAnsi="Arial" w:cs="Arial"/>
          <w:lang w:val="es-ES_tradnl" w:eastAsia="es-MX"/>
        </w:rPr>
        <w:t xml:space="preserve">el Programa de Trabajo de la </w:t>
      </w:r>
      <w:r w:rsidR="0026130C">
        <w:rPr>
          <w:rFonts w:ascii="Arial" w:hAnsi="Arial" w:cs="Arial"/>
          <w:lang w:val="es-ES_tradnl" w:eastAsia="es-MX"/>
        </w:rPr>
        <w:t>CVME</w:t>
      </w:r>
      <w:r w:rsidR="0024441B">
        <w:rPr>
          <w:rFonts w:ascii="Arial" w:hAnsi="Arial" w:cs="Arial"/>
          <w:lang w:val="es-ES_tradnl" w:eastAsia="es-MX"/>
        </w:rPr>
        <w:t xml:space="preserve">, </w:t>
      </w:r>
      <w:r w:rsidR="00B2075B">
        <w:rPr>
          <w:rFonts w:ascii="Arial" w:hAnsi="Arial" w:cs="Arial"/>
          <w:lang w:val="es-ES_tradnl" w:eastAsia="es-MX"/>
        </w:rPr>
        <w:t xml:space="preserve">derivado de la prórroga </w:t>
      </w:r>
      <w:r w:rsidR="001D6870">
        <w:rPr>
          <w:rFonts w:ascii="Arial" w:hAnsi="Arial" w:cs="Arial"/>
          <w:lang w:val="es-ES_tradnl" w:eastAsia="es-MX"/>
        </w:rPr>
        <w:t>en</w:t>
      </w:r>
      <w:r w:rsidR="00B2075B">
        <w:rPr>
          <w:rFonts w:ascii="Arial" w:hAnsi="Arial" w:cs="Arial"/>
          <w:lang w:val="es-ES_tradnl" w:eastAsia="es-MX"/>
        </w:rPr>
        <w:t xml:space="preserve"> su vigencia, </w:t>
      </w:r>
      <w:r w:rsidR="00441A79">
        <w:rPr>
          <w:rFonts w:ascii="Arial" w:hAnsi="Arial" w:cs="Arial"/>
          <w:lang w:val="es-ES_tradnl" w:eastAsia="es-MX"/>
        </w:rPr>
        <w:t xml:space="preserve">el cual se encuentra contenido en el </w:t>
      </w:r>
      <w:r w:rsidR="00441A79">
        <w:rPr>
          <w:rFonts w:ascii="Arial" w:hAnsi="Arial" w:cs="Arial"/>
          <w:b/>
          <w:lang w:val="es-ES_tradnl" w:eastAsia="es-MX"/>
        </w:rPr>
        <w:t xml:space="preserve">Anexo </w:t>
      </w:r>
      <w:r w:rsidR="00441A79">
        <w:rPr>
          <w:rFonts w:ascii="Arial" w:hAnsi="Arial" w:cs="Arial"/>
          <w:lang w:val="es-ES_tradnl" w:eastAsia="es-MX"/>
        </w:rPr>
        <w:t xml:space="preserve">que acompaña al presente Acuerdo y forma parte integral del mismo, </w:t>
      </w:r>
      <w:r w:rsidR="007D4F3D">
        <w:rPr>
          <w:rFonts w:ascii="Arial" w:hAnsi="Arial" w:cs="Arial"/>
          <w:lang w:val="es-ES_tradnl" w:eastAsia="es-MX"/>
        </w:rPr>
        <w:t>y lo someta a consideración de</w:t>
      </w:r>
      <w:r w:rsidR="0024441B">
        <w:rPr>
          <w:rFonts w:ascii="Arial" w:hAnsi="Arial" w:cs="Arial"/>
          <w:lang w:val="es-ES_tradnl" w:eastAsia="es-MX"/>
        </w:rPr>
        <w:t>l Consejo General</w:t>
      </w:r>
      <w:r w:rsidR="007D4F3D">
        <w:rPr>
          <w:rFonts w:ascii="Arial" w:hAnsi="Arial" w:cs="Arial"/>
          <w:lang w:val="es-ES_tradnl" w:eastAsia="es-MX"/>
        </w:rPr>
        <w:t xml:space="preserve">, conforme a lo dispuesto por los </w:t>
      </w:r>
      <w:r w:rsidR="00042517">
        <w:rPr>
          <w:rFonts w:ascii="Arial" w:hAnsi="Arial" w:cs="Arial"/>
        </w:rPr>
        <w:t>artículos 8, párrafo 2</w:t>
      </w:r>
      <w:r w:rsidR="007D4F3D">
        <w:rPr>
          <w:rFonts w:ascii="Arial" w:hAnsi="Arial" w:cs="Arial"/>
        </w:rPr>
        <w:t xml:space="preserve"> del </w:t>
      </w:r>
      <w:r w:rsidR="00B2075B">
        <w:rPr>
          <w:rFonts w:ascii="Arial" w:hAnsi="Arial" w:cs="Arial"/>
        </w:rPr>
        <w:t>RIINE</w:t>
      </w:r>
      <w:r w:rsidR="007D4F3D">
        <w:rPr>
          <w:rFonts w:ascii="Arial" w:hAnsi="Arial" w:cs="Arial"/>
        </w:rPr>
        <w:t xml:space="preserve"> y 9, párrafo 2 del </w:t>
      </w:r>
      <w:r w:rsidR="00B2075B">
        <w:rPr>
          <w:rFonts w:ascii="Arial" w:hAnsi="Arial" w:cs="Arial"/>
        </w:rPr>
        <w:t>RCCG</w:t>
      </w:r>
      <w:r w:rsidR="007D4F3D">
        <w:rPr>
          <w:rFonts w:ascii="Arial" w:hAnsi="Arial" w:cs="Arial"/>
        </w:rPr>
        <w:t xml:space="preserve">, así como el </w:t>
      </w:r>
      <w:r w:rsidR="00B2075B">
        <w:rPr>
          <w:rFonts w:ascii="Arial" w:hAnsi="Arial" w:cs="Arial"/>
        </w:rPr>
        <w:t>Considerando 20</w:t>
      </w:r>
      <w:r w:rsidR="007D4F3D">
        <w:rPr>
          <w:rFonts w:ascii="Arial" w:hAnsi="Arial" w:cs="Arial"/>
        </w:rPr>
        <w:t xml:space="preserve">, incisos a) y b) del Acuerdo </w:t>
      </w:r>
      <w:r w:rsidR="007D4F3D" w:rsidRPr="0028217C">
        <w:rPr>
          <w:rFonts w:ascii="Arial" w:hAnsi="Arial" w:cs="Arial"/>
        </w:rPr>
        <w:t>INE/CG</w:t>
      </w:r>
      <w:r w:rsidR="00042517" w:rsidRPr="0028217C">
        <w:rPr>
          <w:rFonts w:ascii="Arial" w:hAnsi="Arial" w:cs="Arial"/>
        </w:rPr>
        <w:t>407</w:t>
      </w:r>
      <w:r w:rsidR="007D4F3D" w:rsidRPr="0028217C">
        <w:rPr>
          <w:rFonts w:ascii="Arial" w:hAnsi="Arial" w:cs="Arial"/>
        </w:rPr>
        <w:t>/201</w:t>
      </w:r>
      <w:r w:rsidR="00B2075B" w:rsidRPr="0028217C">
        <w:rPr>
          <w:rFonts w:ascii="Arial" w:hAnsi="Arial" w:cs="Arial"/>
        </w:rPr>
        <w:t>9</w:t>
      </w:r>
      <w:r w:rsidR="0024441B">
        <w:rPr>
          <w:rFonts w:ascii="Arial" w:hAnsi="Arial" w:cs="Arial"/>
          <w:lang w:val="es-ES_tradnl" w:eastAsia="es-MX"/>
        </w:rPr>
        <w:t xml:space="preserve">. </w:t>
      </w:r>
    </w:p>
    <w:p w14:paraId="4D0CC9AB" w14:textId="4979FE45" w:rsidR="00F552AE" w:rsidRDefault="00F552AE" w:rsidP="00421947">
      <w:pPr>
        <w:pStyle w:val="Textoindependiente"/>
        <w:spacing w:after="0"/>
        <w:ind w:left="567"/>
        <w:jc w:val="both"/>
        <w:rPr>
          <w:rFonts w:ascii="Arial" w:hAnsi="Arial" w:cs="Arial"/>
          <w:bCs/>
          <w:iCs/>
          <w:lang w:val="es-MX"/>
        </w:rPr>
      </w:pPr>
    </w:p>
    <w:p w14:paraId="7EA18001" w14:textId="37665E9C" w:rsidR="008B34FC" w:rsidRPr="00782A9A" w:rsidRDefault="008B34FC" w:rsidP="00421947">
      <w:pPr>
        <w:pStyle w:val="Textoindependiente"/>
        <w:spacing w:after="0"/>
        <w:jc w:val="both"/>
        <w:rPr>
          <w:rFonts w:ascii="Arial" w:hAnsi="Arial" w:cs="Arial"/>
        </w:rPr>
      </w:pPr>
      <w:r w:rsidRPr="00782A9A">
        <w:rPr>
          <w:rFonts w:ascii="Arial" w:hAnsi="Arial" w:cs="Arial"/>
        </w:rPr>
        <w:t xml:space="preserve">De ser el caso que esta </w:t>
      </w:r>
      <w:r w:rsidR="00B2075B">
        <w:rPr>
          <w:rFonts w:ascii="Arial" w:eastAsia="Arial" w:hAnsi="Arial" w:cs="Arial"/>
        </w:rPr>
        <w:t>CVME</w:t>
      </w:r>
      <w:r w:rsidRPr="00782A9A">
        <w:rPr>
          <w:rFonts w:ascii="Arial" w:hAnsi="Arial" w:cs="Arial"/>
        </w:rPr>
        <w:t xml:space="preserve"> apruebe el presente </w:t>
      </w:r>
      <w:r w:rsidR="00F13F62" w:rsidRPr="00782A9A">
        <w:rPr>
          <w:rFonts w:ascii="Arial" w:hAnsi="Arial" w:cs="Arial"/>
        </w:rPr>
        <w:t>A</w:t>
      </w:r>
      <w:r w:rsidRPr="00782A9A">
        <w:rPr>
          <w:rFonts w:ascii="Arial" w:hAnsi="Arial" w:cs="Arial"/>
        </w:rPr>
        <w:t xml:space="preserve">cuerdo, y a fin de dar cumplimiento a lo dispuesto por el artículo 25 del </w:t>
      </w:r>
      <w:r w:rsidR="00B2075B">
        <w:rPr>
          <w:rFonts w:ascii="Arial" w:hAnsi="Arial" w:cs="Arial"/>
        </w:rPr>
        <w:t>RCCG</w:t>
      </w:r>
      <w:r w:rsidRPr="00782A9A">
        <w:rPr>
          <w:rFonts w:ascii="Arial" w:hAnsi="Arial" w:cs="Arial"/>
        </w:rPr>
        <w:t xml:space="preserve">, </w:t>
      </w:r>
      <w:r w:rsidR="0060463F">
        <w:rPr>
          <w:rFonts w:ascii="Arial" w:hAnsi="Arial" w:cs="Arial"/>
        </w:rPr>
        <w:t xml:space="preserve">se </w:t>
      </w:r>
      <w:r w:rsidR="00452C79">
        <w:rPr>
          <w:rFonts w:ascii="Arial" w:hAnsi="Arial" w:cs="Arial"/>
        </w:rPr>
        <w:t>estima conveniente instruir</w:t>
      </w:r>
      <w:r w:rsidR="0060463F">
        <w:rPr>
          <w:rFonts w:ascii="Arial" w:hAnsi="Arial" w:cs="Arial"/>
        </w:rPr>
        <w:t xml:space="preserve"> al Secretario Técnico de esta Comisión, a efecto de que provea lo necesario para que este Acuerdo sea publicado en el portal de internet y en la Gaceta Electoral del </w:t>
      </w:r>
      <w:r w:rsidR="00B2075B">
        <w:rPr>
          <w:rFonts w:ascii="Arial" w:hAnsi="Arial" w:cs="Arial"/>
        </w:rPr>
        <w:t>INE</w:t>
      </w:r>
      <w:r w:rsidR="0060463F">
        <w:rPr>
          <w:rFonts w:ascii="Arial" w:hAnsi="Arial" w:cs="Arial"/>
        </w:rPr>
        <w:t>.</w:t>
      </w:r>
    </w:p>
    <w:p w14:paraId="14B8B33B" w14:textId="77777777" w:rsidR="008B34FC" w:rsidRPr="00782A9A" w:rsidRDefault="008B34FC" w:rsidP="00421947">
      <w:pPr>
        <w:pStyle w:val="Textoindependiente"/>
        <w:spacing w:after="0"/>
        <w:jc w:val="both"/>
        <w:rPr>
          <w:rFonts w:ascii="Arial" w:hAnsi="Arial" w:cs="Arial"/>
        </w:rPr>
      </w:pPr>
    </w:p>
    <w:p w14:paraId="0797FA2C" w14:textId="00B8183D" w:rsidR="00720498" w:rsidRDefault="0060463F" w:rsidP="00421947">
      <w:pPr>
        <w:pStyle w:val="Textoindependiente"/>
        <w:spacing w:after="0"/>
        <w:jc w:val="both"/>
        <w:rPr>
          <w:rFonts w:ascii="Arial" w:hAnsi="Arial" w:cs="Arial"/>
        </w:rPr>
      </w:pPr>
      <w:r>
        <w:rPr>
          <w:rFonts w:ascii="Arial" w:hAnsi="Arial" w:cs="Arial"/>
        </w:rPr>
        <w:t xml:space="preserve">En razón de lo expuesto en las consideraciones de hecho y de derecho, esta </w:t>
      </w:r>
      <w:r w:rsidR="00B2075B">
        <w:rPr>
          <w:rFonts w:ascii="Arial" w:eastAsia="Arial" w:hAnsi="Arial" w:cs="Arial"/>
        </w:rPr>
        <w:t>CVME</w:t>
      </w:r>
      <w:r>
        <w:rPr>
          <w:rFonts w:ascii="Arial" w:hAnsi="Arial" w:cs="Arial"/>
        </w:rPr>
        <w:t>, en ejercicio de sus facultades, emite los siguientes:</w:t>
      </w:r>
    </w:p>
    <w:p w14:paraId="55DDE4F7" w14:textId="7A953202" w:rsidR="00B34377" w:rsidRDefault="00B34377" w:rsidP="00421947">
      <w:pPr>
        <w:pStyle w:val="Textoindependiente"/>
        <w:spacing w:after="0"/>
        <w:jc w:val="center"/>
        <w:rPr>
          <w:rFonts w:ascii="Arial" w:hAnsi="Arial" w:cs="Arial"/>
        </w:rPr>
      </w:pPr>
    </w:p>
    <w:p w14:paraId="48AC6133" w14:textId="77777777" w:rsidR="00B34377" w:rsidRDefault="00B34377" w:rsidP="00421947">
      <w:pPr>
        <w:pStyle w:val="Textoindependiente"/>
        <w:spacing w:after="0"/>
        <w:jc w:val="center"/>
        <w:rPr>
          <w:rFonts w:ascii="Arial" w:hAnsi="Arial" w:cs="Arial"/>
          <w:b/>
        </w:rPr>
      </w:pPr>
    </w:p>
    <w:p w14:paraId="68E6CF6F" w14:textId="5E8E2796" w:rsidR="008B34FC" w:rsidRPr="00B2075B" w:rsidRDefault="00B2075B" w:rsidP="00421947">
      <w:pPr>
        <w:pStyle w:val="Textoindependiente"/>
        <w:spacing w:after="0"/>
        <w:jc w:val="center"/>
        <w:rPr>
          <w:rFonts w:ascii="Arial" w:hAnsi="Arial" w:cs="Arial"/>
          <w:b/>
          <w:spacing w:val="20"/>
        </w:rPr>
      </w:pPr>
      <w:r w:rsidRPr="00B2075B">
        <w:rPr>
          <w:rFonts w:ascii="Arial" w:hAnsi="Arial" w:cs="Arial"/>
          <w:b/>
          <w:spacing w:val="20"/>
        </w:rPr>
        <w:t>ACUERDOS</w:t>
      </w:r>
    </w:p>
    <w:p w14:paraId="79B0D06E" w14:textId="77777777" w:rsidR="008B34FC" w:rsidRPr="00782A9A" w:rsidRDefault="008B34FC" w:rsidP="00421947">
      <w:pPr>
        <w:pStyle w:val="Textoindependiente"/>
        <w:spacing w:after="0"/>
        <w:jc w:val="center"/>
        <w:rPr>
          <w:rFonts w:ascii="Arial" w:hAnsi="Arial" w:cs="Arial"/>
        </w:rPr>
      </w:pPr>
    </w:p>
    <w:p w14:paraId="0F38F683" w14:textId="77777777" w:rsidR="008B34FC" w:rsidRPr="00782A9A" w:rsidRDefault="008B34FC" w:rsidP="00421947">
      <w:pPr>
        <w:pStyle w:val="Textoindependiente"/>
        <w:spacing w:after="0"/>
        <w:jc w:val="center"/>
        <w:rPr>
          <w:rFonts w:ascii="Arial" w:hAnsi="Arial" w:cs="Arial"/>
        </w:rPr>
      </w:pPr>
    </w:p>
    <w:p w14:paraId="6ADA8908" w14:textId="024354A4" w:rsidR="00F552AE" w:rsidRPr="00441A79" w:rsidRDefault="008B34FC" w:rsidP="00421947">
      <w:pPr>
        <w:spacing w:after="0" w:line="240" w:lineRule="auto"/>
        <w:jc w:val="both"/>
        <w:rPr>
          <w:rFonts w:ascii="Arial" w:hAnsi="Arial" w:cs="Arial"/>
          <w:sz w:val="24"/>
          <w:szCs w:val="24"/>
        </w:rPr>
      </w:pPr>
      <w:r w:rsidRPr="00782A9A">
        <w:rPr>
          <w:rFonts w:ascii="Arial" w:hAnsi="Arial" w:cs="Arial"/>
          <w:b/>
          <w:sz w:val="24"/>
          <w:szCs w:val="24"/>
        </w:rPr>
        <w:t>PRIMERO.</w:t>
      </w:r>
      <w:r w:rsidRPr="00782A9A">
        <w:rPr>
          <w:rFonts w:ascii="Arial" w:hAnsi="Arial" w:cs="Arial"/>
          <w:sz w:val="24"/>
          <w:szCs w:val="24"/>
        </w:rPr>
        <w:t xml:space="preserve"> </w:t>
      </w:r>
      <w:r w:rsidR="00441A79">
        <w:rPr>
          <w:rFonts w:ascii="Arial" w:hAnsi="Arial" w:cs="Arial"/>
          <w:sz w:val="24"/>
          <w:szCs w:val="24"/>
        </w:rPr>
        <w:t xml:space="preserve">Se </w:t>
      </w:r>
      <w:r w:rsidR="00990448">
        <w:rPr>
          <w:rFonts w:ascii="Arial" w:hAnsi="Arial" w:cs="Arial"/>
          <w:sz w:val="24"/>
          <w:szCs w:val="24"/>
        </w:rPr>
        <w:t xml:space="preserve">aprueba </w:t>
      </w:r>
      <w:r w:rsidR="00B97DFA">
        <w:rPr>
          <w:rFonts w:ascii="Arial" w:hAnsi="Arial" w:cs="Arial"/>
          <w:sz w:val="24"/>
          <w:szCs w:val="24"/>
        </w:rPr>
        <w:t xml:space="preserve">la </w:t>
      </w:r>
      <w:r w:rsidR="00746225">
        <w:rPr>
          <w:rFonts w:ascii="Arial" w:hAnsi="Arial" w:cs="Arial"/>
          <w:sz w:val="24"/>
          <w:szCs w:val="24"/>
        </w:rPr>
        <w:t>extensión</w:t>
      </w:r>
      <w:r w:rsidR="00B97DFA">
        <w:rPr>
          <w:rFonts w:ascii="Arial" w:hAnsi="Arial" w:cs="Arial"/>
          <w:sz w:val="24"/>
          <w:szCs w:val="24"/>
        </w:rPr>
        <w:t xml:space="preserve"> d</w:t>
      </w:r>
      <w:r w:rsidR="00441A79">
        <w:rPr>
          <w:rFonts w:ascii="Arial" w:hAnsi="Arial" w:cs="Arial"/>
          <w:sz w:val="24"/>
          <w:szCs w:val="24"/>
        </w:rPr>
        <w:t xml:space="preserve">el Programa de Trabajo de la </w:t>
      </w:r>
      <w:r w:rsidR="00990448">
        <w:rPr>
          <w:rFonts w:ascii="Arial" w:eastAsia="Arial" w:hAnsi="Arial" w:cs="Arial"/>
          <w:sz w:val="24"/>
          <w:szCs w:val="24"/>
        </w:rPr>
        <w:t>Comisión Temporal de Vinculación con Mexicanos Residentes en el Extranjero y Análisis de las Modalidades de su Voto</w:t>
      </w:r>
      <w:r w:rsidR="00441A79">
        <w:rPr>
          <w:rFonts w:ascii="Arial" w:hAnsi="Arial" w:cs="Arial"/>
          <w:sz w:val="24"/>
          <w:szCs w:val="24"/>
        </w:rPr>
        <w:t xml:space="preserve">, </w:t>
      </w:r>
      <w:r w:rsidR="001D6870">
        <w:rPr>
          <w:rFonts w:ascii="Arial" w:hAnsi="Arial" w:cs="Arial"/>
          <w:sz w:val="24"/>
          <w:szCs w:val="24"/>
        </w:rPr>
        <w:t xml:space="preserve">derivado de la prórroga en su vigencia, </w:t>
      </w:r>
      <w:r w:rsidR="00441A79">
        <w:rPr>
          <w:rFonts w:ascii="Arial" w:hAnsi="Arial" w:cs="Arial"/>
          <w:sz w:val="24"/>
          <w:szCs w:val="24"/>
        </w:rPr>
        <w:t xml:space="preserve">de conformidad con el </w:t>
      </w:r>
      <w:r w:rsidR="00441A79">
        <w:rPr>
          <w:rFonts w:ascii="Arial" w:hAnsi="Arial" w:cs="Arial"/>
          <w:b/>
          <w:sz w:val="24"/>
          <w:szCs w:val="24"/>
        </w:rPr>
        <w:t xml:space="preserve">Anexo </w:t>
      </w:r>
      <w:r w:rsidR="00441A79">
        <w:rPr>
          <w:rFonts w:ascii="Arial" w:hAnsi="Arial" w:cs="Arial"/>
          <w:sz w:val="24"/>
          <w:szCs w:val="24"/>
        </w:rPr>
        <w:t>que forma parte integral del presente Acuerdo</w:t>
      </w:r>
      <w:r w:rsidR="002B5F5D">
        <w:rPr>
          <w:rFonts w:ascii="Arial" w:hAnsi="Arial" w:cs="Arial"/>
          <w:sz w:val="24"/>
          <w:szCs w:val="24"/>
        </w:rPr>
        <w:t>, y se somete a la consideración del Consejo General de este Instituto, en términos de lo dispuesto por los artículos 8, párrafo 2 del Reglamento Interior del Instituto Nacional Electoral</w:t>
      </w:r>
      <w:r w:rsidR="001D6870">
        <w:rPr>
          <w:rFonts w:ascii="Arial" w:hAnsi="Arial" w:cs="Arial"/>
          <w:sz w:val="24"/>
          <w:szCs w:val="24"/>
        </w:rPr>
        <w:t>;</w:t>
      </w:r>
      <w:r w:rsidR="002B5F5D">
        <w:rPr>
          <w:rFonts w:ascii="Arial" w:hAnsi="Arial" w:cs="Arial"/>
          <w:sz w:val="24"/>
          <w:szCs w:val="24"/>
        </w:rPr>
        <w:t xml:space="preserve"> 9, párrafo 2 del Reglamento de Comisiones del Consejo General del Instituto Nacional Electoral, </w:t>
      </w:r>
      <w:r w:rsidR="001D6870">
        <w:rPr>
          <w:rFonts w:ascii="Arial" w:hAnsi="Arial" w:cs="Arial"/>
          <w:sz w:val="24"/>
          <w:szCs w:val="24"/>
        </w:rPr>
        <w:t>y</w:t>
      </w:r>
      <w:r w:rsidR="002B5F5D">
        <w:rPr>
          <w:rFonts w:ascii="Arial" w:hAnsi="Arial" w:cs="Arial"/>
          <w:sz w:val="24"/>
          <w:szCs w:val="24"/>
        </w:rPr>
        <w:t xml:space="preserve"> el </w:t>
      </w:r>
      <w:r w:rsidR="001D6870">
        <w:rPr>
          <w:rFonts w:ascii="Arial" w:hAnsi="Arial" w:cs="Arial"/>
          <w:sz w:val="24"/>
          <w:szCs w:val="24"/>
        </w:rPr>
        <w:t xml:space="preserve">Considerando </w:t>
      </w:r>
      <w:r w:rsidR="004C3028">
        <w:rPr>
          <w:rFonts w:ascii="Arial" w:hAnsi="Arial" w:cs="Arial"/>
          <w:sz w:val="24"/>
          <w:szCs w:val="24"/>
        </w:rPr>
        <w:t>15</w:t>
      </w:r>
      <w:r w:rsidR="001D6870">
        <w:rPr>
          <w:rFonts w:ascii="Arial" w:hAnsi="Arial" w:cs="Arial"/>
          <w:sz w:val="24"/>
          <w:szCs w:val="24"/>
        </w:rPr>
        <w:t xml:space="preserve">, </w:t>
      </w:r>
      <w:r w:rsidR="004C3028">
        <w:rPr>
          <w:rFonts w:ascii="Arial" w:hAnsi="Arial" w:cs="Arial"/>
          <w:sz w:val="24"/>
          <w:szCs w:val="24"/>
        </w:rPr>
        <w:t xml:space="preserve">párrafo décimo primero, </w:t>
      </w:r>
      <w:r w:rsidR="002B5F5D">
        <w:rPr>
          <w:rFonts w:ascii="Arial" w:hAnsi="Arial" w:cs="Arial"/>
          <w:sz w:val="24"/>
          <w:szCs w:val="24"/>
        </w:rPr>
        <w:t xml:space="preserve">incisos a) y b) del </w:t>
      </w:r>
      <w:r w:rsidR="002B5F5D" w:rsidRPr="0028217C">
        <w:rPr>
          <w:rFonts w:ascii="Arial" w:hAnsi="Arial" w:cs="Arial"/>
          <w:sz w:val="24"/>
          <w:szCs w:val="24"/>
        </w:rPr>
        <w:t>Acuerdo INE/CG</w:t>
      </w:r>
      <w:r w:rsidR="00042517" w:rsidRPr="0028217C">
        <w:rPr>
          <w:rFonts w:ascii="Arial" w:hAnsi="Arial" w:cs="Arial"/>
          <w:sz w:val="24"/>
          <w:szCs w:val="24"/>
        </w:rPr>
        <w:t>407</w:t>
      </w:r>
      <w:r w:rsidR="002B5F5D" w:rsidRPr="0028217C">
        <w:rPr>
          <w:rFonts w:ascii="Arial" w:hAnsi="Arial" w:cs="Arial"/>
          <w:sz w:val="24"/>
          <w:szCs w:val="24"/>
        </w:rPr>
        <w:t>/201</w:t>
      </w:r>
      <w:r w:rsidR="001D6870" w:rsidRPr="0028217C">
        <w:rPr>
          <w:rFonts w:ascii="Arial" w:hAnsi="Arial" w:cs="Arial"/>
          <w:sz w:val="24"/>
          <w:szCs w:val="24"/>
        </w:rPr>
        <w:t>9</w:t>
      </w:r>
      <w:r w:rsidR="00441A79">
        <w:rPr>
          <w:rFonts w:ascii="Arial" w:hAnsi="Arial" w:cs="Arial"/>
          <w:sz w:val="24"/>
          <w:szCs w:val="24"/>
        </w:rPr>
        <w:t>.</w:t>
      </w:r>
    </w:p>
    <w:p w14:paraId="6E7635A7" w14:textId="77777777" w:rsidR="00441A79" w:rsidRPr="008E6D41" w:rsidRDefault="00441A79" w:rsidP="00421947">
      <w:pPr>
        <w:spacing w:after="0" w:line="240" w:lineRule="auto"/>
        <w:jc w:val="both"/>
        <w:rPr>
          <w:rFonts w:ascii="Arial" w:hAnsi="Arial" w:cs="Arial"/>
          <w:bCs/>
          <w:sz w:val="24"/>
          <w:szCs w:val="24"/>
        </w:rPr>
      </w:pPr>
    </w:p>
    <w:p w14:paraId="003D0454" w14:textId="22B48F7D" w:rsidR="008B34FC" w:rsidRDefault="008B34FC" w:rsidP="00421947">
      <w:pPr>
        <w:spacing w:after="0" w:line="240" w:lineRule="auto"/>
        <w:jc w:val="both"/>
        <w:rPr>
          <w:rFonts w:ascii="Arial" w:eastAsia="Times New Roman" w:hAnsi="Arial" w:cs="Arial"/>
          <w:bCs/>
          <w:iCs/>
          <w:sz w:val="24"/>
          <w:szCs w:val="24"/>
          <w:lang w:eastAsia="es-ES"/>
        </w:rPr>
      </w:pPr>
      <w:r w:rsidRPr="00782A9A">
        <w:rPr>
          <w:rFonts w:ascii="Arial" w:eastAsia="Times New Roman" w:hAnsi="Arial" w:cs="Arial"/>
          <w:b/>
          <w:bCs/>
          <w:iCs/>
          <w:sz w:val="24"/>
          <w:szCs w:val="24"/>
          <w:lang w:eastAsia="es-ES"/>
        </w:rPr>
        <w:t>SEGUNDO.</w:t>
      </w:r>
      <w:r w:rsidR="00D84BFC" w:rsidRPr="00D84BFC">
        <w:rPr>
          <w:rFonts w:ascii="Arial" w:hAnsi="Arial" w:cs="Arial"/>
          <w:sz w:val="24"/>
          <w:szCs w:val="24"/>
        </w:rPr>
        <w:t xml:space="preserve"> </w:t>
      </w:r>
      <w:r w:rsidRPr="00782A9A">
        <w:rPr>
          <w:rFonts w:ascii="Arial" w:eastAsia="Times New Roman" w:hAnsi="Arial" w:cs="Arial"/>
          <w:bCs/>
          <w:iCs/>
          <w:sz w:val="24"/>
          <w:szCs w:val="24"/>
          <w:lang w:eastAsia="es-ES"/>
        </w:rPr>
        <w:t xml:space="preserve">Publíquese el presente Acuerdo en </w:t>
      </w:r>
      <w:r w:rsidR="001307B6">
        <w:rPr>
          <w:rFonts w:ascii="Arial" w:eastAsia="Times New Roman" w:hAnsi="Arial" w:cs="Arial"/>
          <w:bCs/>
          <w:iCs/>
          <w:sz w:val="24"/>
          <w:szCs w:val="24"/>
          <w:lang w:eastAsia="es-ES"/>
        </w:rPr>
        <w:t xml:space="preserve">el portal de internet y en la </w:t>
      </w:r>
      <w:r w:rsidRPr="00782A9A">
        <w:rPr>
          <w:rFonts w:ascii="Arial" w:eastAsia="Times New Roman" w:hAnsi="Arial" w:cs="Arial"/>
          <w:bCs/>
          <w:iCs/>
          <w:sz w:val="24"/>
          <w:szCs w:val="24"/>
          <w:lang w:eastAsia="es-ES"/>
        </w:rPr>
        <w:t>Gaceta Electoral del Instituto Nacional Electoral.</w:t>
      </w:r>
    </w:p>
    <w:p w14:paraId="03F17C6A" w14:textId="125F8DFA" w:rsidR="004C3028" w:rsidRDefault="004C3028" w:rsidP="00421947">
      <w:pPr>
        <w:spacing w:after="0" w:line="240" w:lineRule="auto"/>
        <w:jc w:val="both"/>
        <w:rPr>
          <w:rFonts w:ascii="Arial" w:eastAsia="Times New Roman" w:hAnsi="Arial" w:cs="Arial"/>
          <w:bCs/>
          <w:iCs/>
          <w:sz w:val="24"/>
          <w:szCs w:val="24"/>
          <w:lang w:eastAsia="es-ES"/>
        </w:rPr>
      </w:pPr>
    </w:p>
    <w:p w14:paraId="76D65941" w14:textId="77777777" w:rsidR="004C3028" w:rsidRDefault="004C3028" w:rsidP="00421947">
      <w:pPr>
        <w:spacing w:after="0" w:line="240" w:lineRule="auto"/>
        <w:jc w:val="both"/>
        <w:rPr>
          <w:rFonts w:ascii="Arial" w:eastAsia="Times New Roman" w:hAnsi="Arial" w:cs="Arial"/>
          <w:bCs/>
          <w:iCs/>
          <w:sz w:val="24"/>
          <w:szCs w:val="24"/>
          <w:lang w:eastAsia="es-ES"/>
        </w:rPr>
      </w:pPr>
    </w:p>
    <w:p w14:paraId="66D91122" w14:textId="2C648F3C" w:rsidR="008B34FC" w:rsidRPr="00782A9A" w:rsidRDefault="008B34FC" w:rsidP="00421947">
      <w:pPr>
        <w:spacing w:after="0" w:line="240" w:lineRule="auto"/>
        <w:jc w:val="both"/>
        <w:rPr>
          <w:rFonts w:ascii="Arial" w:eastAsia="Times New Roman" w:hAnsi="Arial" w:cs="Arial"/>
          <w:bCs/>
          <w:iCs/>
          <w:sz w:val="20"/>
          <w:szCs w:val="20"/>
          <w:lang w:eastAsia="es-ES"/>
        </w:rPr>
      </w:pPr>
      <w:r w:rsidRPr="00DA4386">
        <w:rPr>
          <w:rFonts w:ascii="Arial" w:eastAsia="Times New Roman" w:hAnsi="Arial" w:cs="Arial"/>
          <w:bCs/>
          <w:iCs/>
          <w:sz w:val="20"/>
          <w:szCs w:val="20"/>
          <w:lang w:eastAsia="es-ES"/>
        </w:rPr>
        <w:t xml:space="preserve">El presente Acuerdo fue aprobado en </w:t>
      </w:r>
      <w:r w:rsidR="00D47666" w:rsidRPr="00DA4386">
        <w:rPr>
          <w:rFonts w:ascii="Arial" w:eastAsia="Times New Roman" w:hAnsi="Arial" w:cs="Arial"/>
          <w:bCs/>
          <w:iCs/>
          <w:sz w:val="20"/>
          <w:szCs w:val="20"/>
          <w:lang w:eastAsia="es-ES"/>
        </w:rPr>
        <w:t xml:space="preserve">la </w:t>
      </w:r>
      <w:r w:rsidR="001D6870">
        <w:rPr>
          <w:rFonts w:ascii="Arial" w:eastAsia="Times New Roman" w:hAnsi="Arial" w:cs="Arial"/>
          <w:bCs/>
          <w:iCs/>
          <w:sz w:val="20"/>
          <w:szCs w:val="20"/>
          <w:lang w:eastAsia="es-ES"/>
        </w:rPr>
        <w:t>Tercera</w:t>
      </w:r>
      <w:r w:rsidR="00D47666" w:rsidRPr="00DA4386">
        <w:rPr>
          <w:rFonts w:ascii="Arial" w:eastAsia="Times New Roman" w:hAnsi="Arial" w:cs="Arial"/>
          <w:bCs/>
          <w:iCs/>
          <w:sz w:val="20"/>
          <w:szCs w:val="20"/>
          <w:lang w:eastAsia="es-ES"/>
        </w:rPr>
        <w:t xml:space="preserve"> </w:t>
      </w:r>
      <w:r w:rsidRPr="00DA4386">
        <w:rPr>
          <w:rFonts w:ascii="Arial" w:eastAsia="Times New Roman" w:hAnsi="Arial" w:cs="Arial"/>
          <w:bCs/>
          <w:iCs/>
          <w:sz w:val="20"/>
          <w:szCs w:val="20"/>
          <w:lang w:eastAsia="es-ES"/>
        </w:rPr>
        <w:t xml:space="preserve">Sesión </w:t>
      </w:r>
      <w:r w:rsidR="001D6870">
        <w:rPr>
          <w:rFonts w:ascii="Arial" w:eastAsia="Times New Roman" w:hAnsi="Arial" w:cs="Arial"/>
          <w:bCs/>
          <w:iCs/>
          <w:sz w:val="20"/>
          <w:szCs w:val="20"/>
          <w:lang w:eastAsia="es-ES"/>
        </w:rPr>
        <w:t>O</w:t>
      </w:r>
      <w:r w:rsidR="00D47666" w:rsidRPr="00DA4386">
        <w:rPr>
          <w:rFonts w:ascii="Arial" w:eastAsia="Times New Roman" w:hAnsi="Arial" w:cs="Arial"/>
          <w:bCs/>
          <w:iCs/>
          <w:sz w:val="20"/>
          <w:szCs w:val="20"/>
          <w:lang w:eastAsia="es-ES"/>
        </w:rPr>
        <w:t xml:space="preserve">rdinaria </w:t>
      </w:r>
      <w:r w:rsidRPr="00DA4386">
        <w:rPr>
          <w:rFonts w:ascii="Arial" w:eastAsia="Times New Roman" w:hAnsi="Arial" w:cs="Arial"/>
          <w:bCs/>
          <w:iCs/>
          <w:sz w:val="20"/>
          <w:szCs w:val="20"/>
          <w:lang w:eastAsia="es-ES"/>
        </w:rPr>
        <w:t xml:space="preserve">de </w:t>
      </w:r>
      <w:r w:rsidR="009D6B47">
        <w:rPr>
          <w:rFonts w:ascii="Arial" w:eastAsia="Times New Roman" w:hAnsi="Arial" w:cs="Arial"/>
          <w:bCs/>
          <w:iCs/>
          <w:sz w:val="20"/>
          <w:szCs w:val="20"/>
          <w:lang w:eastAsia="es-ES"/>
        </w:rPr>
        <w:t xml:space="preserve">dos mil </w:t>
      </w:r>
      <w:r w:rsidR="00B97DFA">
        <w:rPr>
          <w:rFonts w:ascii="Arial" w:eastAsia="Times New Roman" w:hAnsi="Arial" w:cs="Arial"/>
          <w:bCs/>
          <w:iCs/>
          <w:sz w:val="20"/>
          <w:szCs w:val="20"/>
          <w:lang w:eastAsia="es-ES"/>
        </w:rPr>
        <w:t>diecinueve</w:t>
      </w:r>
      <w:r w:rsidR="009D6B47">
        <w:rPr>
          <w:rFonts w:ascii="Arial" w:eastAsia="Times New Roman" w:hAnsi="Arial" w:cs="Arial"/>
          <w:bCs/>
          <w:iCs/>
          <w:sz w:val="20"/>
          <w:szCs w:val="20"/>
          <w:lang w:eastAsia="es-ES"/>
        </w:rPr>
        <w:t xml:space="preserve"> de </w:t>
      </w:r>
      <w:r w:rsidRPr="00DA4386">
        <w:rPr>
          <w:rFonts w:ascii="Arial" w:eastAsia="Times New Roman" w:hAnsi="Arial" w:cs="Arial"/>
          <w:bCs/>
          <w:iCs/>
          <w:sz w:val="20"/>
          <w:szCs w:val="20"/>
          <w:lang w:eastAsia="es-ES"/>
        </w:rPr>
        <w:t xml:space="preserve">la </w:t>
      </w:r>
      <w:r w:rsidR="00990448">
        <w:rPr>
          <w:rFonts w:ascii="Arial" w:eastAsia="Times New Roman" w:hAnsi="Arial" w:cs="Arial"/>
          <w:bCs/>
          <w:iCs/>
          <w:sz w:val="20"/>
          <w:szCs w:val="20"/>
          <w:lang w:eastAsia="es-ES"/>
        </w:rPr>
        <w:t>Comisión Temporal de Vinculación con Mexicanos Residentes en el Extranjero y Análisis de las Modalidades de su Voto</w:t>
      </w:r>
      <w:r w:rsidR="00452C79">
        <w:rPr>
          <w:rFonts w:ascii="Arial" w:eastAsia="Times New Roman" w:hAnsi="Arial" w:cs="Arial"/>
          <w:bCs/>
          <w:iCs/>
          <w:sz w:val="20"/>
          <w:szCs w:val="20"/>
          <w:lang w:eastAsia="es-ES"/>
        </w:rPr>
        <w:t>,</w:t>
      </w:r>
      <w:r w:rsidRPr="00DA4386">
        <w:rPr>
          <w:rFonts w:ascii="Arial" w:eastAsia="Times New Roman" w:hAnsi="Arial" w:cs="Arial"/>
          <w:bCs/>
          <w:iCs/>
          <w:sz w:val="20"/>
          <w:szCs w:val="20"/>
          <w:lang w:eastAsia="es-ES"/>
        </w:rPr>
        <w:t xml:space="preserve"> celebrada el </w:t>
      </w:r>
      <w:r w:rsidR="00D47666" w:rsidRPr="00DA4386">
        <w:rPr>
          <w:rFonts w:ascii="Arial" w:eastAsia="Times New Roman" w:hAnsi="Arial" w:cs="Arial"/>
          <w:bCs/>
          <w:iCs/>
          <w:sz w:val="20"/>
          <w:szCs w:val="20"/>
          <w:lang w:eastAsia="es-ES"/>
        </w:rPr>
        <w:t xml:space="preserve">día </w:t>
      </w:r>
      <w:r w:rsidR="004C3028">
        <w:rPr>
          <w:rFonts w:ascii="Arial" w:eastAsia="Times New Roman" w:hAnsi="Arial" w:cs="Arial"/>
          <w:bCs/>
          <w:iCs/>
          <w:sz w:val="20"/>
          <w:szCs w:val="20"/>
          <w:lang w:eastAsia="es-ES"/>
        </w:rPr>
        <w:t>veinticuatro</w:t>
      </w:r>
      <w:r w:rsidR="001D6870" w:rsidRPr="0028217C">
        <w:rPr>
          <w:rFonts w:ascii="Arial" w:eastAsia="Times New Roman" w:hAnsi="Arial" w:cs="Arial"/>
          <w:bCs/>
          <w:iCs/>
          <w:sz w:val="20"/>
          <w:szCs w:val="20"/>
          <w:lang w:eastAsia="es-ES"/>
        </w:rPr>
        <w:t xml:space="preserve"> </w:t>
      </w:r>
      <w:r w:rsidRPr="0028217C">
        <w:rPr>
          <w:rFonts w:ascii="Arial" w:eastAsia="Times New Roman" w:hAnsi="Arial" w:cs="Arial"/>
          <w:bCs/>
          <w:iCs/>
          <w:sz w:val="20"/>
          <w:szCs w:val="20"/>
          <w:lang w:eastAsia="es-ES"/>
        </w:rPr>
        <w:t xml:space="preserve">de </w:t>
      </w:r>
      <w:r w:rsidR="001D6870" w:rsidRPr="0028217C">
        <w:rPr>
          <w:rFonts w:ascii="Arial" w:eastAsia="Times New Roman" w:hAnsi="Arial" w:cs="Arial"/>
          <w:bCs/>
          <w:iCs/>
          <w:sz w:val="20"/>
          <w:szCs w:val="20"/>
          <w:lang w:eastAsia="es-ES"/>
        </w:rPr>
        <w:t>septiembre</w:t>
      </w:r>
      <w:r w:rsidR="00D47666" w:rsidRPr="0028217C">
        <w:rPr>
          <w:rFonts w:ascii="Arial" w:eastAsia="Times New Roman" w:hAnsi="Arial" w:cs="Arial"/>
          <w:bCs/>
          <w:iCs/>
          <w:sz w:val="20"/>
          <w:szCs w:val="20"/>
          <w:lang w:eastAsia="es-ES"/>
        </w:rPr>
        <w:t xml:space="preserve"> </w:t>
      </w:r>
      <w:r w:rsidRPr="0028217C">
        <w:rPr>
          <w:rFonts w:ascii="Arial" w:eastAsia="Times New Roman" w:hAnsi="Arial" w:cs="Arial"/>
          <w:bCs/>
          <w:iCs/>
          <w:sz w:val="20"/>
          <w:szCs w:val="20"/>
          <w:lang w:eastAsia="es-ES"/>
        </w:rPr>
        <w:t>de</w:t>
      </w:r>
      <w:r w:rsidRPr="00A26ED8">
        <w:rPr>
          <w:rFonts w:ascii="Arial" w:eastAsia="Times New Roman" w:hAnsi="Arial" w:cs="Arial"/>
          <w:bCs/>
          <w:iCs/>
          <w:sz w:val="20"/>
          <w:szCs w:val="20"/>
          <w:lang w:eastAsia="es-ES"/>
        </w:rPr>
        <w:t xml:space="preserve"> dos mil </w:t>
      </w:r>
      <w:r w:rsidR="00B97DFA" w:rsidRPr="00A26ED8">
        <w:rPr>
          <w:rFonts w:ascii="Arial" w:eastAsia="Times New Roman" w:hAnsi="Arial" w:cs="Arial"/>
          <w:bCs/>
          <w:iCs/>
          <w:sz w:val="20"/>
          <w:szCs w:val="20"/>
          <w:lang w:eastAsia="es-ES"/>
        </w:rPr>
        <w:t>diecinueve</w:t>
      </w:r>
      <w:r w:rsidRPr="00A26ED8">
        <w:rPr>
          <w:rFonts w:ascii="Arial" w:eastAsia="Times New Roman" w:hAnsi="Arial" w:cs="Arial"/>
          <w:bCs/>
          <w:iCs/>
          <w:sz w:val="20"/>
          <w:szCs w:val="20"/>
          <w:lang w:eastAsia="es-ES"/>
        </w:rPr>
        <w:t>,</w:t>
      </w:r>
      <w:r w:rsidRPr="00DA4386">
        <w:rPr>
          <w:rFonts w:ascii="Arial" w:eastAsia="Times New Roman" w:hAnsi="Arial" w:cs="Arial"/>
          <w:bCs/>
          <w:iCs/>
          <w:sz w:val="20"/>
          <w:szCs w:val="20"/>
          <w:lang w:eastAsia="es-ES"/>
        </w:rPr>
        <w:t xml:space="preserve"> por </w:t>
      </w:r>
      <w:r w:rsidR="00D84BFC">
        <w:rPr>
          <w:rFonts w:ascii="Arial" w:eastAsia="Times New Roman" w:hAnsi="Arial" w:cs="Arial"/>
          <w:bCs/>
          <w:iCs/>
          <w:sz w:val="20"/>
          <w:szCs w:val="20"/>
          <w:lang w:eastAsia="es-ES"/>
        </w:rPr>
        <w:t xml:space="preserve">la </w:t>
      </w:r>
      <w:r w:rsidRPr="00DA4386">
        <w:rPr>
          <w:rFonts w:ascii="Arial" w:eastAsia="Times New Roman" w:hAnsi="Arial" w:cs="Arial"/>
          <w:bCs/>
          <w:iCs/>
          <w:sz w:val="20"/>
          <w:szCs w:val="20"/>
          <w:lang w:eastAsia="es-ES"/>
        </w:rPr>
        <w:t xml:space="preserve">votación </w:t>
      </w:r>
      <w:r w:rsidR="001E10C8" w:rsidRPr="00DA4386">
        <w:rPr>
          <w:rFonts w:ascii="Arial" w:eastAsia="Times New Roman" w:hAnsi="Arial" w:cs="Arial"/>
          <w:bCs/>
          <w:iCs/>
          <w:sz w:val="20"/>
          <w:szCs w:val="20"/>
          <w:lang w:eastAsia="es-ES"/>
        </w:rPr>
        <w:t>unánime</w:t>
      </w:r>
      <w:r w:rsidRPr="00DA4386">
        <w:rPr>
          <w:rFonts w:ascii="Arial" w:eastAsia="Times New Roman" w:hAnsi="Arial" w:cs="Arial"/>
          <w:bCs/>
          <w:iCs/>
          <w:sz w:val="20"/>
          <w:szCs w:val="20"/>
          <w:lang w:eastAsia="es-ES"/>
        </w:rPr>
        <w:t xml:space="preserve"> de </w:t>
      </w:r>
      <w:r w:rsidR="00452C79" w:rsidRPr="004C3028">
        <w:rPr>
          <w:rFonts w:ascii="Arial" w:eastAsia="Times New Roman" w:hAnsi="Arial" w:cs="Arial"/>
          <w:bCs/>
          <w:iCs/>
          <w:sz w:val="20"/>
          <w:szCs w:val="20"/>
          <w:highlight w:val="yellow"/>
          <w:lang w:eastAsia="es-ES"/>
        </w:rPr>
        <w:t>la</w:t>
      </w:r>
      <w:r w:rsidR="00005D2C" w:rsidRPr="004C3028">
        <w:rPr>
          <w:rFonts w:ascii="Arial" w:eastAsia="Times New Roman" w:hAnsi="Arial" w:cs="Arial"/>
          <w:bCs/>
          <w:iCs/>
          <w:sz w:val="20"/>
          <w:szCs w:val="20"/>
          <w:highlight w:val="yellow"/>
          <w:lang w:eastAsia="es-ES"/>
        </w:rPr>
        <w:t>s</w:t>
      </w:r>
      <w:r w:rsidR="00452C79" w:rsidRPr="004C3028">
        <w:rPr>
          <w:rFonts w:ascii="Arial" w:eastAsia="Times New Roman" w:hAnsi="Arial" w:cs="Arial"/>
          <w:bCs/>
          <w:iCs/>
          <w:sz w:val="20"/>
          <w:szCs w:val="20"/>
          <w:highlight w:val="yellow"/>
          <w:lang w:eastAsia="es-ES"/>
        </w:rPr>
        <w:t xml:space="preserve"> Consejera</w:t>
      </w:r>
      <w:r w:rsidR="00005D2C" w:rsidRPr="004C3028">
        <w:rPr>
          <w:rFonts w:ascii="Arial" w:eastAsia="Times New Roman" w:hAnsi="Arial" w:cs="Arial"/>
          <w:bCs/>
          <w:iCs/>
          <w:sz w:val="20"/>
          <w:szCs w:val="20"/>
          <w:highlight w:val="yellow"/>
          <w:lang w:eastAsia="es-ES"/>
        </w:rPr>
        <w:t>s</w:t>
      </w:r>
      <w:r w:rsidR="00452C79" w:rsidRPr="004C3028">
        <w:rPr>
          <w:rFonts w:ascii="Arial" w:eastAsia="Times New Roman" w:hAnsi="Arial" w:cs="Arial"/>
          <w:bCs/>
          <w:iCs/>
          <w:sz w:val="20"/>
          <w:szCs w:val="20"/>
          <w:highlight w:val="yellow"/>
          <w:lang w:eastAsia="es-ES"/>
        </w:rPr>
        <w:t xml:space="preserve"> Electoral</w:t>
      </w:r>
      <w:r w:rsidR="00005D2C" w:rsidRPr="004C3028">
        <w:rPr>
          <w:rFonts w:ascii="Arial" w:eastAsia="Times New Roman" w:hAnsi="Arial" w:cs="Arial"/>
          <w:bCs/>
          <w:iCs/>
          <w:sz w:val="20"/>
          <w:szCs w:val="20"/>
          <w:highlight w:val="yellow"/>
          <w:lang w:eastAsia="es-ES"/>
        </w:rPr>
        <w:t>es</w:t>
      </w:r>
      <w:r w:rsidR="00452C79" w:rsidRPr="004C3028">
        <w:rPr>
          <w:rFonts w:ascii="Arial" w:eastAsia="Times New Roman" w:hAnsi="Arial" w:cs="Arial"/>
          <w:bCs/>
          <w:iCs/>
          <w:sz w:val="20"/>
          <w:szCs w:val="20"/>
          <w:highlight w:val="yellow"/>
          <w:lang w:eastAsia="es-ES"/>
        </w:rPr>
        <w:t xml:space="preserve">, </w:t>
      </w:r>
      <w:r w:rsidR="00990448" w:rsidRPr="004C3028">
        <w:rPr>
          <w:rFonts w:ascii="Arial" w:eastAsia="Times New Roman" w:hAnsi="Arial" w:cs="Arial"/>
          <w:bCs/>
          <w:iCs/>
          <w:sz w:val="20"/>
          <w:szCs w:val="20"/>
          <w:highlight w:val="yellow"/>
          <w:lang w:eastAsia="es-ES"/>
        </w:rPr>
        <w:t>Dra</w:t>
      </w:r>
      <w:r w:rsidR="00990448" w:rsidRPr="00BE29D2">
        <w:rPr>
          <w:rFonts w:ascii="Arial" w:eastAsia="Times New Roman" w:hAnsi="Arial" w:cs="Arial"/>
          <w:bCs/>
          <w:iCs/>
          <w:sz w:val="20"/>
          <w:szCs w:val="20"/>
          <w:highlight w:val="yellow"/>
          <w:lang w:eastAsia="es-ES"/>
        </w:rPr>
        <w:t>. Adriana Margarita Favela Herrera</w:t>
      </w:r>
      <w:r w:rsidR="00452C79" w:rsidRPr="00BE29D2">
        <w:rPr>
          <w:rFonts w:ascii="Arial" w:eastAsia="Times New Roman" w:hAnsi="Arial" w:cs="Arial"/>
          <w:bCs/>
          <w:iCs/>
          <w:sz w:val="20"/>
          <w:szCs w:val="20"/>
          <w:highlight w:val="yellow"/>
          <w:lang w:eastAsia="es-ES"/>
        </w:rPr>
        <w:t>,</w:t>
      </w:r>
      <w:r w:rsidR="00005D2C" w:rsidRPr="00BE29D2">
        <w:rPr>
          <w:rFonts w:ascii="Arial" w:eastAsia="Times New Roman" w:hAnsi="Arial" w:cs="Arial"/>
          <w:bCs/>
          <w:iCs/>
          <w:sz w:val="20"/>
          <w:szCs w:val="20"/>
          <w:highlight w:val="yellow"/>
          <w:lang w:eastAsia="es-ES"/>
        </w:rPr>
        <w:t xml:space="preserve"> y </w:t>
      </w:r>
      <w:r w:rsidR="00990448" w:rsidRPr="00BE29D2">
        <w:rPr>
          <w:rFonts w:ascii="Arial" w:eastAsia="Times New Roman" w:hAnsi="Arial" w:cs="Arial"/>
          <w:bCs/>
          <w:iCs/>
          <w:sz w:val="20"/>
          <w:szCs w:val="20"/>
          <w:highlight w:val="yellow"/>
          <w:lang w:eastAsia="es-ES"/>
        </w:rPr>
        <w:t>Mtra. Beatriz Claudia Zavala Pérez</w:t>
      </w:r>
      <w:r w:rsidR="00005D2C" w:rsidRPr="00BE29D2">
        <w:rPr>
          <w:rFonts w:ascii="Arial" w:eastAsia="Times New Roman" w:hAnsi="Arial" w:cs="Arial"/>
          <w:bCs/>
          <w:iCs/>
          <w:sz w:val="20"/>
          <w:szCs w:val="20"/>
          <w:highlight w:val="yellow"/>
          <w:lang w:eastAsia="es-ES"/>
        </w:rPr>
        <w:t xml:space="preserve">, y </w:t>
      </w:r>
      <w:r w:rsidR="00452C79" w:rsidRPr="00BE29D2">
        <w:rPr>
          <w:rFonts w:ascii="Arial" w:eastAsia="Times New Roman" w:hAnsi="Arial" w:cs="Arial"/>
          <w:bCs/>
          <w:iCs/>
          <w:sz w:val="20"/>
          <w:szCs w:val="20"/>
          <w:highlight w:val="yellow"/>
          <w:lang w:eastAsia="es-ES"/>
        </w:rPr>
        <w:t xml:space="preserve">los Consejeros Electorales, </w:t>
      </w:r>
      <w:r w:rsidR="00441A79" w:rsidRPr="00BE29D2">
        <w:rPr>
          <w:rFonts w:ascii="Arial" w:eastAsia="Times New Roman" w:hAnsi="Arial" w:cs="Arial"/>
          <w:bCs/>
          <w:iCs/>
          <w:sz w:val="20"/>
          <w:szCs w:val="20"/>
          <w:highlight w:val="yellow"/>
          <w:lang w:eastAsia="es-ES"/>
        </w:rPr>
        <w:t xml:space="preserve">Lic. Enrique Andrade González, </w:t>
      </w:r>
      <w:r w:rsidR="00421947" w:rsidRPr="00BE29D2">
        <w:rPr>
          <w:rFonts w:ascii="Arial" w:eastAsia="Times New Roman" w:hAnsi="Arial" w:cs="Arial"/>
          <w:bCs/>
          <w:iCs/>
          <w:sz w:val="20"/>
          <w:szCs w:val="20"/>
          <w:highlight w:val="yellow"/>
          <w:lang w:eastAsia="es-ES"/>
        </w:rPr>
        <w:t xml:space="preserve">y </w:t>
      </w:r>
      <w:r w:rsidR="00452C79" w:rsidRPr="00BE29D2">
        <w:rPr>
          <w:rFonts w:ascii="Arial" w:eastAsia="Times New Roman" w:hAnsi="Arial" w:cs="Arial"/>
          <w:bCs/>
          <w:iCs/>
          <w:sz w:val="20"/>
          <w:szCs w:val="20"/>
          <w:highlight w:val="yellow"/>
          <w:lang w:eastAsia="es-ES"/>
        </w:rPr>
        <w:t>Mtro. Marco Antonio Baños Martínez</w:t>
      </w:r>
      <w:r w:rsidR="00BE29D2" w:rsidRPr="00BE29D2">
        <w:rPr>
          <w:rFonts w:ascii="Arial" w:eastAsia="Times New Roman" w:hAnsi="Arial" w:cs="Arial"/>
          <w:bCs/>
          <w:iCs/>
          <w:sz w:val="20"/>
          <w:szCs w:val="20"/>
          <w:highlight w:val="yellow"/>
          <w:lang w:eastAsia="es-ES"/>
        </w:rPr>
        <w:t>, y Dr</w:t>
      </w:r>
      <w:bookmarkStart w:id="0" w:name="_GoBack"/>
      <w:bookmarkEnd w:id="0"/>
      <w:r w:rsidR="00BE29D2" w:rsidRPr="00BE29D2">
        <w:rPr>
          <w:rFonts w:ascii="Arial" w:eastAsia="Times New Roman" w:hAnsi="Arial" w:cs="Arial"/>
          <w:bCs/>
          <w:iCs/>
          <w:sz w:val="20"/>
          <w:szCs w:val="20"/>
          <w:highlight w:val="yellow"/>
          <w:lang w:eastAsia="es-ES"/>
        </w:rPr>
        <w:t>. Ciro Murayama Rendón</w:t>
      </w:r>
      <w:r w:rsidRPr="00DA4386">
        <w:rPr>
          <w:rFonts w:ascii="Arial" w:eastAsia="Times New Roman" w:hAnsi="Arial" w:cs="Arial"/>
          <w:bCs/>
          <w:iCs/>
          <w:sz w:val="20"/>
          <w:szCs w:val="20"/>
          <w:lang w:eastAsia="es-ES"/>
        </w:rPr>
        <w:t>.</w:t>
      </w:r>
    </w:p>
    <w:p w14:paraId="2F3F74A8" w14:textId="2926A92F" w:rsidR="005F03CC" w:rsidRDefault="005F03CC" w:rsidP="00421947">
      <w:pPr>
        <w:spacing w:after="0" w:line="240" w:lineRule="auto"/>
        <w:rPr>
          <w:rFonts w:ascii="Arial" w:eastAsia="Times New Roman" w:hAnsi="Arial" w:cs="Arial"/>
          <w:sz w:val="20"/>
          <w:szCs w:val="20"/>
          <w:lang w:val="es-ES" w:eastAsia="es-ES"/>
        </w:rPr>
      </w:pPr>
    </w:p>
    <w:p w14:paraId="6E19436A" w14:textId="77777777" w:rsidR="001E4234" w:rsidRDefault="001E4234" w:rsidP="00421947">
      <w:pPr>
        <w:spacing w:after="0" w:line="240" w:lineRule="auto"/>
        <w:rPr>
          <w:rFonts w:ascii="Arial" w:eastAsia="Times New Roman" w:hAnsi="Arial" w:cs="Arial"/>
          <w:sz w:val="20"/>
          <w:szCs w:val="20"/>
          <w:lang w:val="es-ES" w:eastAsia="es-ES"/>
        </w:rPr>
      </w:pPr>
    </w:p>
    <w:p w14:paraId="4B35390E" w14:textId="77777777" w:rsidR="00990448" w:rsidRPr="00782A9A" w:rsidRDefault="00990448" w:rsidP="00421947">
      <w:pPr>
        <w:spacing w:after="0" w:line="240" w:lineRule="auto"/>
        <w:rPr>
          <w:rFonts w:ascii="Arial" w:eastAsia="Times New Roman" w:hAnsi="Arial" w:cs="Arial"/>
          <w:sz w:val="20"/>
          <w:szCs w:val="20"/>
          <w:lang w:val="es-ES" w:eastAsia="es-ES"/>
        </w:rPr>
      </w:pPr>
    </w:p>
    <w:tbl>
      <w:tblPr>
        <w:tblpPr w:leftFromText="141" w:rightFromText="141" w:vertAnchor="text" w:tblpY="116"/>
        <w:tblW w:w="0" w:type="auto"/>
        <w:tblLook w:val="04A0" w:firstRow="1" w:lastRow="0" w:firstColumn="1" w:lastColumn="0" w:noHBand="0" w:noVBand="1"/>
      </w:tblPr>
      <w:tblGrid>
        <w:gridCol w:w="4419"/>
        <w:gridCol w:w="4419"/>
      </w:tblGrid>
      <w:tr w:rsidR="008B34FC" w:rsidRPr="00DA4386" w14:paraId="27E66457" w14:textId="77777777" w:rsidTr="000F35A5">
        <w:trPr>
          <w:trHeight w:val="238"/>
        </w:trPr>
        <w:tc>
          <w:tcPr>
            <w:tcW w:w="4499" w:type="dxa"/>
          </w:tcPr>
          <w:p w14:paraId="066E2832" w14:textId="19BE3185" w:rsidR="008B34FC" w:rsidRPr="00452C79" w:rsidRDefault="00BF7798" w:rsidP="00421947">
            <w:pPr>
              <w:widowControl w:val="0"/>
              <w:spacing w:after="0" w:line="240" w:lineRule="auto"/>
              <w:jc w:val="center"/>
              <w:rPr>
                <w:rFonts w:ascii="Arial" w:eastAsia="Times New Roman" w:hAnsi="Arial" w:cs="Arial"/>
                <w:sz w:val="20"/>
                <w:lang w:eastAsia="es-ES"/>
              </w:rPr>
            </w:pPr>
            <w:r w:rsidRPr="00452C79">
              <w:rPr>
                <w:rFonts w:ascii="Arial" w:eastAsia="Times New Roman" w:hAnsi="Arial" w:cs="Arial"/>
                <w:b/>
                <w:sz w:val="20"/>
                <w:lang w:eastAsia="es-ES"/>
              </w:rPr>
              <w:t>EL PRESIDENTE</w:t>
            </w:r>
            <w:r w:rsidR="00990448">
              <w:rPr>
                <w:rFonts w:ascii="Arial" w:eastAsia="Times New Roman" w:hAnsi="Arial" w:cs="Arial"/>
                <w:b/>
                <w:sz w:val="20"/>
                <w:lang w:eastAsia="es-ES"/>
              </w:rPr>
              <w:t xml:space="preserve"> DE LA COMISIÖN</w:t>
            </w:r>
          </w:p>
        </w:tc>
        <w:tc>
          <w:tcPr>
            <w:tcW w:w="4499" w:type="dxa"/>
          </w:tcPr>
          <w:p w14:paraId="4B08B3CC" w14:textId="1DDAEC02" w:rsidR="008B34FC" w:rsidRPr="00452C79" w:rsidRDefault="008B34FC" w:rsidP="00421947">
            <w:pPr>
              <w:widowControl w:val="0"/>
              <w:spacing w:after="0" w:line="240" w:lineRule="auto"/>
              <w:jc w:val="center"/>
              <w:rPr>
                <w:rFonts w:ascii="Arial" w:eastAsia="Times New Roman" w:hAnsi="Arial" w:cs="Arial"/>
                <w:sz w:val="20"/>
                <w:lang w:eastAsia="es-ES"/>
              </w:rPr>
            </w:pPr>
            <w:r w:rsidRPr="00452C79">
              <w:rPr>
                <w:rFonts w:ascii="Arial" w:eastAsia="Times New Roman" w:hAnsi="Arial" w:cs="Arial"/>
                <w:b/>
                <w:sz w:val="20"/>
                <w:lang w:eastAsia="es-ES"/>
              </w:rPr>
              <w:t>EL SECRETARIO</w:t>
            </w:r>
            <w:r w:rsidR="001E10C8" w:rsidRPr="00452C79">
              <w:rPr>
                <w:rFonts w:ascii="Arial" w:eastAsia="Times New Roman" w:hAnsi="Arial" w:cs="Arial"/>
                <w:b/>
                <w:sz w:val="20"/>
                <w:lang w:eastAsia="es-ES"/>
              </w:rPr>
              <w:t xml:space="preserve"> TÉCNICO</w:t>
            </w:r>
          </w:p>
        </w:tc>
      </w:tr>
      <w:tr w:rsidR="008B34FC" w:rsidRPr="00DA4386" w14:paraId="1914048D" w14:textId="77777777" w:rsidTr="000F35A5">
        <w:trPr>
          <w:trHeight w:val="1815"/>
        </w:trPr>
        <w:tc>
          <w:tcPr>
            <w:tcW w:w="4499" w:type="dxa"/>
          </w:tcPr>
          <w:p w14:paraId="4CA41F2B" w14:textId="00DDFC51" w:rsidR="008B34FC" w:rsidRPr="00452C79" w:rsidRDefault="008B34FC" w:rsidP="00421947">
            <w:pPr>
              <w:widowControl w:val="0"/>
              <w:spacing w:after="0" w:line="240" w:lineRule="auto"/>
              <w:jc w:val="center"/>
              <w:rPr>
                <w:rFonts w:ascii="Arial" w:eastAsia="Times New Roman" w:hAnsi="Arial" w:cs="Arial"/>
                <w:b/>
                <w:sz w:val="20"/>
                <w:lang w:eastAsia="es-ES"/>
              </w:rPr>
            </w:pPr>
          </w:p>
          <w:p w14:paraId="4F4C8BFD" w14:textId="77777777" w:rsidR="008B34FC" w:rsidRPr="00452C79" w:rsidRDefault="008B34FC" w:rsidP="00421947">
            <w:pPr>
              <w:widowControl w:val="0"/>
              <w:spacing w:after="0" w:line="240" w:lineRule="auto"/>
              <w:jc w:val="center"/>
              <w:rPr>
                <w:rFonts w:ascii="Arial" w:eastAsia="Times New Roman" w:hAnsi="Arial" w:cs="Arial"/>
                <w:b/>
                <w:sz w:val="20"/>
                <w:lang w:eastAsia="es-ES"/>
              </w:rPr>
            </w:pPr>
          </w:p>
          <w:p w14:paraId="46A33ACF" w14:textId="77777777" w:rsidR="008B34FC" w:rsidRPr="00452C79" w:rsidRDefault="008B34FC" w:rsidP="00421947">
            <w:pPr>
              <w:widowControl w:val="0"/>
              <w:spacing w:after="0" w:line="240" w:lineRule="auto"/>
              <w:rPr>
                <w:rFonts w:ascii="Arial" w:eastAsia="Times New Roman" w:hAnsi="Arial" w:cs="Arial"/>
                <w:b/>
                <w:sz w:val="20"/>
                <w:lang w:eastAsia="es-ES"/>
              </w:rPr>
            </w:pPr>
          </w:p>
          <w:p w14:paraId="7F13DF20" w14:textId="77777777" w:rsidR="008B34FC" w:rsidRPr="00452C79" w:rsidRDefault="008B34FC" w:rsidP="00421947">
            <w:pPr>
              <w:widowControl w:val="0"/>
              <w:spacing w:after="0" w:line="240" w:lineRule="auto"/>
              <w:rPr>
                <w:rFonts w:ascii="Arial" w:eastAsia="Times New Roman" w:hAnsi="Arial" w:cs="Arial"/>
                <w:b/>
                <w:sz w:val="20"/>
                <w:lang w:eastAsia="es-ES"/>
              </w:rPr>
            </w:pPr>
          </w:p>
          <w:p w14:paraId="3863DD37" w14:textId="77777777" w:rsidR="00A032EA" w:rsidRPr="00452C79" w:rsidRDefault="00A032EA" w:rsidP="00421947">
            <w:pPr>
              <w:widowControl w:val="0"/>
              <w:spacing w:after="0" w:line="240" w:lineRule="auto"/>
              <w:rPr>
                <w:rFonts w:ascii="Arial" w:eastAsia="Times New Roman" w:hAnsi="Arial" w:cs="Arial"/>
                <w:b/>
                <w:sz w:val="20"/>
                <w:lang w:eastAsia="es-ES"/>
              </w:rPr>
            </w:pPr>
          </w:p>
          <w:p w14:paraId="6A2A53EE" w14:textId="77777777" w:rsidR="00A032EA" w:rsidRPr="00452C79" w:rsidRDefault="00A032EA" w:rsidP="00421947">
            <w:pPr>
              <w:widowControl w:val="0"/>
              <w:spacing w:after="0" w:line="240" w:lineRule="auto"/>
              <w:rPr>
                <w:rFonts w:ascii="Arial" w:eastAsia="Times New Roman" w:hAnsi="Arial" w:cs="Arial"/>
                <w:b/>
                <w:sz w:val="20"/>
                <w:lang w:eastAsia="es-ES"/>
              </w:rPr>
            </w:pPr>
          </w:p>
          <w:p w14:paraId="20F80D30" w14:textId="77777777" w:rsidR="00BF7798" w:rsidRPr="00452C79" w:rsidRDefault="00BF7798" w:rsidP="00421947">
            <w:pPr>
              <w:widowControl w:val="0"/>
              <w:spacing w:after="0" w:line="240" w:lineRule="auto"/>
              <w:rPr>
                <w:rFonts w:ascii="Arial" w:eastAsia="Times New Roman" w:hAnsi="Arial" w:cs="Arial"/>
                <w:b/>
                <w:sz w:val="20"/>
                <w:lang w:eastAsia="es-ES"/>
              </w:rPr>
            </w:pPr>
          </w:p>
          <w:p w14:paraId="74E2C034" w14:textId="77777777" w:rsidR="008B34FC" w:rsidRPr="00452C79" w:rsidRDefault="008B34FC" w:rsidP="00421947">
            <w:pPr>
              <w:widowControl w:val="0"/>
              <w:spacing w:after="0" w:line="240" w:lineRule="auto"/>
              <w:rPr>
                <w:rFonts w:ascii="Arial" w:eastAsia="Times New Roman" w:hAnsi="Arial" w:cs="Arial"/>
                <w:b/>
                <w:sz w:val="20"/>
                <w:lang w:eastAsia="es-ES"/>
              </w:rPr>
            </w:pPr>
          </w:p>
        </w:tc>
        <w:tc>
          <w:tcPr>
            <w:tcW w:w="4499" w:type="dxa"/>
          </w:tcPr>
          <w:p w14:paraId="72754CE6" w14:textId="77777777" w:rsidR="008B34FC" w:rsidRPr="00452C79" w:rsidRDefault="008B34FC" w:rsidP="00421947">
            <w:pPr>
              <w:widowControl w:val="0"/>
              <w:spacing w:after="0" w:line="240" w:lineRule="auto"/>
              <w:jc w:val="center"/>
              <w:rPr>
                <w:rFonts w:ascii="Arial" w:eastAsia="Times New Roman" w:hAnsi="Arial" w:cs="Arial"/>
                <w:sz w:val="20"/>
                <w:lang w:eastAsia="es-ES"/>
              </w:rPr>
            </w:pPr>
          </w:p>
        </w:tc>
      </w:tr>
      <w:tr w:rsidR="008B34FC" w:rsidRPr="00DA4386" w14:paraId="7560B63F" w14:textId="77777777" w:rsidTr="000F35A5">
        <w:trPr>
          <w:trHeight w:val="90"/>
        </w:trPr>
        <w:tc>
          <w:tcPr>
            <w:tcW w:w="4499" w:type="dxa"/>
          </w:tcPr>
          <w:p w14:paraId="177F7ED3" w14:textId="0E89BA8A" w:rsidR="00DA4386" w:rsidRPr="00452C79" w:rsidRDefault="00DA4386" w:rsidP="00421947">
            <w:pPr>
              <w:widowControl w:val="0"/>
              <w:spacing w:after="0" w:line="240" w:lineRule="auto"/>
              <w:jc w:val="center"/>
              <w:rPr>
                <w:rFonts w:ascii="Arial" w:eastAsia="Times New Roman" w:hAnsi="Arial" w:cs="Arial"/>
                <w:b/>
                <w:bCs/>
                <w:sz w:val="20"/>
                <w:lang w:eastAsia="es-ES"/>
              </w:rPr>
            </w:pPr>
            <w:r w:rsidRPr="00452C79">
              <w:rPr>
                <w:rFonts w:ascii="Arial" w:eastAsia="Times New Roman" w:hAnsi="Arial" w:cs="Arial"/>
                <w:b/>
                <w:bCs/>
                <w:sz w:val="20"/>
                <w:lang w:eastAsia="es-ES"/>
              </w:rPr>
              <w:t>CONSEJERO ELECTORAL,</w:t>
            </w:r>
          </w:p>
          <w:p w14:paraId="2FFF4567" w14:textId="792A79A1" w:rsidR="008B34FC" w:rsidRPr="00452C79" w:rsidRDefault="00990448" w:rsidP="00421947">
            <w:pPr>
              <w:widowControl w:val="0"/>
              <w:spacing w:after="0" w:line="240" w:lineRule="auto"/>
              <w:jc w:val="center"/>
              <w:rPr>
                <w:rFonts w:ascii="Arial" w:eastAsia="Times New Roman" w:hAnsi="Arial" w:cs="Arial"/>
                <w:b/>
                <w:bCs/>
                <w:sz w:val="20"/>
                <w:lang w:eastAsia="es-ES"/>
              </w:rPr>
            </w:pPr>
            <w:r>
              <w:rPr>
                <w:rFonts w:ascii="Arial" w:eastAsia="Times New Roman" w:hAnsi="Arial" w:cs="Arial"/>
                <w:b/>
                <w:bCs/>
                <w:sz w:val="20"/>
                <w:lang w:eastAsia="es-ES"/>
              </w:rPr>
              <w:t>LIC. ENRIQUE ANDRADE GONZÁLEZ</w:t>
            </w:r>
          </w:p>
        </w:tc>
        <w:tc>
          <w:tcPr>
            <w:tcW w:w="4499" w:type="dxa"/>
          </w:tcPr>
          <w:p w14:paraId="5B0223A8" w14:textId="77777777" w:rsidR="00DA4386" w:rsidRPr="00452C79" w:rsidRDefault="00DA4386" w:rsidP="00421947">
            <w:pPr>
              <w:widowControl w:val="0"/>
              <w:spacing w:after="0" w:line="240" w:lineRule="auto"/>
              <w:jc w:val="center"/>
              <w:rPr>
                <w:rFonts w:ascii="Arial" w:eastAsia="Times New Roman" w:hAnsi="Arial" w:cs="Arial"/>
                <w:b/>
                <w:sz w:val="20"/>
                <w:lang w:eastAsia="es-ES"/>
              </w:rPr>
            </w:pPr>
            <w:r w:rsidRPr="00452C79">
              <w:rPr>
                <w:rFonts w:ascii="Arial" w:eastAsia="Times New Roman" w:hAnsi="Arial" w:cs="Arial"/>
                <w:b/>
                <w:sz w:val="20"/>
                <w:lang w:eastAsia="es-ES"/>
              </w:rPr>
              <w:t>DIRECTOR EJECUTIVO DEL REGISTRO FEDERAL DE ELECTORES,</w:t>
            </w:r>
          </w:p>
          <w:p w14:paraId="4663953A" w14:textId="52D5F4EF" w:rsidR="008B34FC" w:rsidRPr="00452C79" w:rsidRDefault="00DA4386" w:rsidP="00421947">
            <w:pPr>
              <w:widowControl w:val="0"/>
              <w:spacing w:after="0" w:line="240" w:lineRule="auto"/>
              <w:jc w:val="center"/>
              <w:rPr>
                <w:rFonts w:ascii="Arial" w:eastAsia="Times New Roman" w:hAnsi="Arial" w:cs="Arial"/>
                <w:b/>
                <w:sz w:val="20"/>
                <w:lang w:eastAsia="es-ES"/>
              </w:rPr>
            </w:pPr>
            <w:r w:rsidRPr="00452C79">
              <w:rPr>
                <w:rFonts w:ascii="Arial" w:eastAsia="Times New Roman" w:hAnsi="Arial" w:cs="Arial"/>
                <w:b/>
                <w:sz w:val="20"/>
                <w:lang w:eastAsia="es-ES"/>
              </w:rPr>
              <w:t xml:space="preserve">ING. </w:t>
            </w:r>
            <w:r w:rsidR="00BF7798" w:rsidRPr="00452C79">
              <w:rPr>
                <w:rFonts w:ascii="Arial" w:eastAsia="Times New Roman" w:hAnsi="Arial" w:cs="Arial"/>
                <w:b/>
                <w:sz w:val="20"/>
                <w:lang w:eastAsia="es-ES"/>
              </w:rPr>
              <w:t>RENÉ MIRANDA</w:t>
            </w:r>
            <w:r w:rsidRPr="00452C79">
              <w:rPr>
                <w:rFonts w:ascii="Arial" w:eastAsia="Times New Roman" w:hAnsi="Arial" w:cs="Arial"/>
                <w:b/>
                <w:sz w:val="20"/>
                <w:lang w:eastAsia="es-ES"/>
              </w:rPr>
              <w:t xml:space="preserve"> </w:t>
            </w:r>
            <w:r w:rsidR="008B34FC" w:rsidRPr="00452C79">
              <w:rPr>
                <w:rFonts w:ascii="Arial" w:eastAsia="Times New Roman" w:hAnsi="Arial" w:cs="Arial"/>
                <w:b/>
                <w:sz w:val="20"/>
                <w:lang w:eastAsia="es-ES"/>
              </w:rPr>
              <w:t>JAIMES</w:t>
            </w:r>
          </w:p>
        </w:tc>
      </w:tr>
    </w:tbl>
    <w:p w14:paraId="3C4E37DA" w14:textId="77777777" w:rsidR="005F03CC" w:rsidRPr="006B392A" w:rsidRDefault="005F03CC" w:rsidP="00421947">
      <w:pPr>
        <w:spacing w:after="0" w:line="240" w:lineRule="auto"/>
        <w:rPr>
          <w:sz w:val="4"/>
          <w:szCs w:val="4"/>
        </w:rPr>
      </w:pPr>
    </w:p>
    <w:sectPr w:rsidR="005F03CC" w:rsidRPr="006B392A" w:rsidSect="00B67DC8">
      <w:footerReference w:type="even" r:id="rId8"/>
      <w:footerReference w:type="default" r:id="rId9"/>
      <w:footerReference w:type="first" r:id="rId10"/>
      <w:pgSz w:w="12240" w:h="15840"/>
      <w:pgMar w:top="3289"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C41B" w14:textId="77777777" w:rsidR="00B1180D" w:rsidRDefault="00B1180D" w:rsidP="00C9169B">
      <w:pPr>
        <w:spacing w:after="0" w:line="240" w:lineRule="auto"/>
      </w:pPr>
      <w:r>
        <w:separator/>
      </w:r>
    </w:p>
  </w:endnote>
  <w:endnote w:type="continuationSeparator" w:id="0">
    <w:p w14:paraId="1F6B1BFC" w14:textId="77777777" w:rsidR="00B1180D" w:rsidRDefault="00B1180D" w:rsidP="00C9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6230" w14:textId="77777777" w:rsidR="002E63E5" w:rsidRDefault="007E12D3" w:rsidP="00147B76">
    <w:pPr>
      <w:pStyle w:val="Piedepgina"/>
      <w:framePr w:wrap="around" w:vAnchor="text" w:hAnchor="margin" w:xAlign="center" w:y="1"/>
      <w:rPr>
        <w:rStyle w:val="Nmerodepgina"/>
      </w:rPr>
    </w:pPr>
    <w:r>
      <w:rPr>
        <w:rStyle w:val="Nmerodepgina"/>
      </w:rPr>
      <w:fldChar w:fldCharType="begin"/>
    </w:r>
    <w:r w:rsidR="002E63E5">
      <w:rPr>
        <w:rStyle w:val="Nmerodepgina"/>
      </w:rPr>
      <w:instrText xml:space="preserve">PAGE  </w:instrText>
    </w:r>
    <w:r>
      <w:rPr>
        <w:rStyle w:val="Nmerodepgina"/>
      </w:rPr>
      <w:fldChar w:fldCharType="end"/>
    </w:r>
  </w:p>
  <w:p w14:paraId="55A17FD0" w14:textId="77777777" w:rsidR="002E63E5" w:rsidRDefault="002E63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825975"/>
      <w:docPartObj>
        <w:docPartGallery w:val="Page Numbers (Bottom of Page)"/>
        <w:docPartUnique/>
      </w:docPartObj>
    </w:sdtPr>
    <w:sdtEndPr/>
    <w:sdtContent>
      <w:p w14:paraId="3A36EB4A" w14:textId="76A6E581" w:rsidR="002E63E5" w:rsidRPr="00C8781A" w:rsidRDefault="007E12D3" w:rsidP="00147B76">
        <w:pPr>
          <w:pStyle w:val="Piedepgina"/>
          <w:jc w:val="right"/>
          <w:rPr>
            <w:sz w:val="20"/>
            <w:szCs w:val="20"/>
          </w:rPr>
        </w:pPr>
        <w:r w:rsidRPr="00C8781A">
          <w:rPr>
            <w:rFonts w:ascii="Arial" w:hAnsi="Arial" w:cs="Arial"/>
            <w:sz w:val="20"/>
            <w:szCs w:val="20"/>
          </w:rPr>
          <w:fldChar w:fldCharType="begin"/>
        </w:r>
        <w:r w:rsidR="002E63E5" w:rsidRPr="00C8781A">
          <w:rPr>
            <w:rFonts w:ascii="Arial" w:hAnsi="Arial" w:cs="Arial"/>
            <w:sz w:val="20"/>
            <w:szCs w:val="20"/>
          </w:rPr>
          <w:instrText>PAGE   \* MERGEFORMAT</w:instrText>
        </w:r>
        <w:r w:rsidRPr="00C8781A">
          <w:rPr>
            <w:rFonts w:ascii="Arial" w:hAnsi="Arial" w:cs="Arial"/>
            <w:sz w:val="20"/>
            <w:szCs w:val="20"/>
          </w:rPr>
          <w:fldChar w:fldCharType="separate"/>
        </w:r>
        <w:r w:rsidR="004C3028">
          <w:rPr>
            <w:rFonts w:ascii="Arial" w:hAnsi="Arial" w:cs="Arial"/>
            <w:noProof/>
            <w:sz w:val="20"/>
            <w:szCs w:val="20"/>
          </w:rPr>
          <w:t>8</w:t>
        </w:r>
        <w:r w:rsidRPr="00C8781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72013588"/>
      <w:docPartObj>
        <w:docPartGallery w:val="Page Numbers (Bottom of Page)"/>
        <w:docPartUnique/>
      </w:docPartObj>
    </w:sdtPr>
    <w:sdtEndPr/>
    <w:sdtContent>
      <w:p w14:paraId="119D4B2A" w14:textId="085DF7B5" w:rsidR="00D66244" w:rsidRPr="00D66244" w:rsidRDefault="00D66244" w:rsidP="00D66244">
        <w:pPr>
          <w:pStyle w:val="Piedepgina"/>
          <w:jc w:val="right"/>
          <w:rPr>
            <w:rFonts w:ascii="Arial" w:hAnsi="Arial" w:cs="Arial"/>
            <w:sz w:val="20"/>
            <w:szCs w:val="20"/>
          </w:rPr>
        </w:pPr>
        <w:r w:rsidRPr="00D66244">
          <w:rPr>
            <w:rFonts w:ascii="Arial" w:hAnsi="Arial" w:cs="Arial"/>
            <w:sz w:val="20"/>
            <w:szCs w:val="20"/>
          </w:rPr>
          <w:fldChar w:fldCharType="begin"/>
        </w:r>
        <w:r w:rsidRPr="00D66244">
          <w:rPr>
            <w:rFonts w:ascii="Arial" w:hAnsi="Arial" w:cs="Arial"/>
            <w:sz w:val="20"/>
            <w:szCs w:val="20"/>
          </w:rPr>
          <w:instrText>PAGE   \* MERGEFORMAT</w:instrText>
        </w:r>
        <w:r w:rsidRPr="00D66244">
          <w:rPr>
            <w:rFonts w:ascii="Arial" w:hAnsi="Arial" w:cs="Arial"/>
            <w:sz w:val="20"/>
            <w:szCs w:val="20"/>
          </w:rPr>
          <w:fldChar w:fldCharType="separate"/>
        </w:r>
        <w:r w:rsidR="00B1180D" w:rsidRPr="00B1180D">
          <w:rPr>
            <w:rFonts w:ascii="Arial" w:hAnsi="Arial" w:cs="Arial"/>
            <w:noProof/>
            <w:sz w:val="20"/>
            <w:szCs w:val="20"/>
            <w:lang w:val="es-ES"/>
          </w:rPr>
          <w:t>1</w:t>
        </w:r>
        <w:r w:rsidRPr="00D6624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B20B8" w14:textId="77777777" w:rsidR="00B1180D" w:rsidRDefault="00B1180D" w:rsidP="00C9169B">
      <w:pPr>
        <w:spacing w:after="0" w:line="240" w:lineRule="auto"/>
      </w:pPr>
      <w:r>
        <w:separator/>
      </w:r>
    </w:p>
  </w:footnote>
  <w:footnote w:type="continuationSeparator" w:id="0">
    <w:p w14:paraId="33651DBC" w14:textId="77777777" w:rsidR="00B1180D" w:rsidRDefault="00B1180D" w:rsidP="00C9169B">
      <w:pPr>
        <w:spacing w:after="0" w:line="240" w:lineRule="auto"/>
      </w:pPr>
      <w:r>
        <w:continuationSeparator/>
      </w:r>
    </w:p>
  </w:footnote>
  <w:footnote w:id="1">
    <w:p w14:paraId="0C840DDD" w14:textId="459BE621" w:rsidR="00B461FB" w:rsidRPr="00B461FB" w:rsidRDefault="00B461FB" w:rsidP="00B461FB">
      <w:pPr>
        <w:pStyle w:val="Textonotapie"/>
        <w:jc w:val="both"/>
        <w:rPr>
          <w:rFonts w:ascii="Arial" w:hAnsi="Arial" w:cs="Arial"/>
        </w:rPr>
      </w:pPr>
      <w:r w:rsidRPr="00B461FB">
        <w:rPr>
          <w:rStyle w:val="Refdenotaalpie"/>
          <w:rFonts w:ascii="Arial" w:hAnsi="Arial" w:cs="Arial"/>
        </w:rPr>
        <w:footnoteRef/>
      </w:r>
      <w:r w:rsidRPr="00B461FB">
        <w:rPr>
          <w:rFonts w:ascii="Arial" w:hAnsi="Arial" w:cs="Arial"/>
        </w:rPr>
        <w:t xml:space="preserve"> El Consejo General aprobó el Programa de Trabajo de la CVME el 14 de noviembre de 2018. Asimismo, dicho órgano superior de dirección aprobó una modificación al Programa de Trabajo de esta Comisión Temporal, en su sesión del 6 de febrero de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A05"/>
    <w:multiLevelType w:val="multilevel"/>
    <w:tmpl w:val="0850588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490B21"/>
    <w:multiLevelType w:val="hybridMultilevel"/>
    <w:tmpl w:val="FE2A22FA"/>
    <w:lvl w:ilvl="0" w:tplc="3D7E9834">
      <w:start w:val="1"/>
      <w:numFmt w:val="decimal"/>
      <w:lvlText w:val="%1."/>
      <w:lvlJc w:val="left"/>
      <w:pPr>
        <w:ind w:left="50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19115252"/>
    <w:multiLevelType w:val="hybridMultilevel"/>
    <w:tmpl w:val="D83630A4"/>
    <w:lvl w:ilvl="0" w:tplc="8AFED6A2">
      <w:start w:val="1"/>
      <w:numFmt w:val="lowerLetter"/>
      <w:lvlText w:val="%1)"/>
      <w:lvlJc w:val="left"/>
      <w:pPr>
        <w:ind w:left="1494" w:hanging="360"/>
      </w:pPr>
      <w:rPr>
        <w:rFonts w:hint="default"/>
        <w:sz w:val="20"/>
        <w:szCs w:val="2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FCC7CF0"/>
    <w:multiLevelType w:val="hybridMultilevel"/>
    <w:tmpl w:val="1852841E"/>
    <w:lvl w:ilvl="0" w:tplc="D7B4A2C8">
      <w:start w:val="1"/>
      <w:numFmt w:val="lowerLetter"/>
      <w:lvlText w:val="%1)"/>
      <w:lvlJc w:val="left"/>
      <w:pPr>
        <w:ind w:left="927" w:hanging="360"/>
      </w:pPr>
      <w:rPr>
        <w:rFonts w:hint="default"/>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624D72"/>
    <w:multiLevelType w:val="hybridMultilevel"/>
    <w:tmpl w:val="039817FC"/>
    <w:lvl w:ilvl="0" w:tplc="7EAAE75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FA6259A"/>
    <w:multiLevelType w:val="hybridMultilevel"/>
    <w:tmpl w:val="0B8E9F6A"/>
    <w:lvl w:ilvl="0" w:tplc="2E5CF4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5768A6"/>
    <w:multiLevelType w:val="hybridMultilevel"/>
    <w:tmpl w:val="E8721A7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6A5B733F"/>
    <w:multiLevelType w:val="hybridMultilevel"/>
    <w:tmpl w:val="47B0B1CE"/>
    <w:lvl w:ilvl="0" w:tplc="CCA0BF28">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18836E0"/>
    <w:multiLevelType w:val="hybridMultilevel"/>
    <w:tmpl w:val="E3E8BA9E"/>
    <w:lvl w:ilvl="0" w:tplc="DB2CE112">
      <w:start w:val="1"/>
      <w:numFmt w:val="decimal"/>
      <w:lvlText w:val="%1."/>
      <w:lvlJc w:val="left"/>
      <w:pPr>
        <w:ind w:left="927" w:hanging="360"/>
      </w:pPr>
      <w:rPr>
        <w:rFonts w:hint="default"/>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7F5E1F6A"/>
    <w:multiLevelType w:val="hybridMultilevel"/>
    <w:tmpl w:val="6B284BF6"/>
    <w:lvl w:ilvl="0" w:tplc="B0B8EDFA">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6"/>
  </w:num>
  <w:num w:numId="3">
    <w:abstractNumId w:val="5"/>
  </w:num>
  <w:num w:numId="4">
    <w:abstractNumId w:val="8"/>
  </w:num>
  <w:num w:numId="5">
    <w:abstractNumId w:val="3"/>
  </w:num>
  <w:num w:numId="6">
    <w:abstractNumId w:val="7"/>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33"/>
    <w:rsid w:val="00001EB3"/>
    <w:rsid w:val="00005149"/>
    <w:rsid w:val="00005D2C"/>
    <w:rsid w:val="000065AC"/>
    <w:rsid w:val="00012C64"/>
    <w:rsid w:val="000140C4"/>
    <w:rsid w:val="0001427C"/>
    <w:rsid w:val="00016C1A"/>
    <w:rsid w:val="000370A1"/>
    <w:rsid w:val="00037947"/>
    <w:rsid w:val="00037E24"/>
    <w:rsid w:val="00040E39"/>
    <w:rsid w:val="000414CC"/>
    <w:rsid w:val="00042517"/>
    <w:rsid w:val="000506E9"/>
    <w:rsid w:val="00051FA1"/>
    <w:rsid w:val="0005426F"/>
    <w:rsid w:val="00061BB0"/>
    <w:rsid w:val="00066013"/>
    <w:rsid w:val="0007051F"/>
    <w:rsid w:val="00075121"/>
    <w:rsid w:val="0007573D"/>
    <w:rsid w:val="000803E6"/>
    <w:rsid w:val="00084D81"/>
    <w:rsid w:val="000A1D0C"/>
    <w:rsid w:val="000A2898"/>
    <w:rsid w:val="000A6EC5"/>
    <w:rsid w:val="000B03D9"/>
    <w:rsid w:val="000C354A"/>
    <w:rsid w:val="000C3AFD"/>
    <w:rsid w:val="000E24AA"/>
    <w:rsid w:val="000F35A5"/>
    <w:rsid w:val="000F3C83"/>
    <w:rsid w:val="000F4021"/>
    <w:rsid w:val="000F4CBA"/>
    <w:rsid w:val="00100C6B"/>
    <w:rsid w:val="00102479"/>
    <w:rsid w:val="0011023B"/>
    <w:rsid w:val="00113896"/>
    <w:rsid w:val="001307B6"/>
    <w:rsid w:val="00136E71"/>
    <w:rsid w:val="00137513"/>
    <w:rsid w:val="001434E0"/>
    <w:rsid w:val="0014757A"/>
    <w:rsid w:val="00147B76"/>
    <w:rsid w:val="00162E45"/>
    <w:rsid w:val="00175B50"/>
    <w:rsid w:val="0019135F"/>
    <w:rsid w:val="00194F90"/>
    <w:rsid w:val="001A177C"/>
    <w:rsid w:val="001A346D"/>
    <w:rsid w:val="001A5EEA"/>
    <w:rsid w:val="001A7A67"/>
    <w:rsid w:val="001B4581"/>
    <w:rsid w:val="001C4532"/>
    <w:rsid w:val="001C5C18"/>
    <w:rsid w:val="001C64D8"/>
    <w:rsid w:val="001D6870"/>
    <w:rsid w:val="001D6C7F"/>
    <w:rsid w:val="001E0993"/>
    <w:rsid w:val="001E10C8"/>
    <w:rsid w:val="001E1FC5"/>
    <w:rsid w:val="001E4234"/>
    <w:rsid w:val="001E7A78"/>
    <w:rsid w:val="001F4E50"/>
    <w:rsid w:val="001F614A"/>
    <w:rsid w:val="001F781E"/>
    <w:rsid w:val="001F7909"/>
    <w:rsid w:val="00205C58"/>
    <w:rsid w:val="00206E98"/>
    <w:rsid w:val="00213C1C"/>
    <w:rsid w:val="002146BC"/>
    <w:rsid w:val="00221342"/>
    <w:rsid w:val="00222EE0"/>
    <w:rsid w:val="002234AD"/>
    <w:rsid w:val="00230E03"/>
    <w:rsid w:val="0023173D"/>
    <w:rsid w:val="00233560"/>
    <w:rsid w:val="002434DE"/>
    <w:rsid w:val="0024441B"/>
    <w:rsid w:val="00254640"/>
    <w:rsid w:val="00256894"/>
    <w:rsid w:val="0026130C"/>
    <w:rsid w:val="002621AD"/>
    <w:rsid w:val="002626FA"/>
    <w:rsid w:val="0026403F"/>
    <w:rsid w:val="00276142"/>
    <w:rsid w:val="00282022"/>
    <w:rsid w:val="0028217C"/>
    <w:rsid w:val="002864BE"/>
    <w:rsid w:val="00292678"/>
    <w:rsid w:val="00294A0E"/>
    <w:rsid w:val="00296554"/>
    <w:rsid w:val="00297EC4"/>
    <w:rsid w:val="002A0CEA"/>
    <w:rsid w:val="002A16FF"/>
    <w:rsid w:val="002A2DA7"/>
    <w:rsid w:val="002A6CF2"/>
    <w:rsid w:val="002B597F"/>
    <w:rsid w:val="002B5F5D"/>
    <w:rsid w:val="002B7044"/>
    <w:rsid w:val="002C2E22"/>
    <w:rsid w:val="002D101F"/>
    <w:rsid w:val="002D55A7"/>
    <w:rsid w:val="002D5C14"/>
    <w:rsid w:val="002E10CA"/>
    <w:rsid w:val="002E4FD4"/>
    <w:rsid w:val="002E58DC"/>
    <w:rsid w:val="002E63E5"/>
    <w:rsid w:val="002F56A8"/>
    <w:rsid w:val="00311A66"/>
    <w:rsid w:val="00312CA7"/>
    <w:rsid w:val="00312D1C"/>
    <w:rsid w:val="00312FE2"/>
    <w:rsid w:val="0031579D"/>
    <w:rsid w:val="003201AA"/>
    <w:rsid w:val="00321608"/>
    <w:rsid w:val="0032550B"/>
    <w:rsid w:val="0033238C"/>
    <w:rsid w:val="0033489C"/>
    <w:rsid w:val="00340734"/>
    <w:rsid w:val="0034252B"/>
    <w:rsid w:val="00344F52"/>
    <w:rsid w:val="00347B19"/>
    <w:rsid w:val="00350080"/>
    <w:rsid w:val="0035783E"/>
    <w:rsid w:val="00361377"/>
    <w:rsid w:val="00362628"/>
    <w:rsid w:val="0036564E"/>
    <w:rsid w:val="00365DCD"/>
    <w:rsid w:val="00365FC4"/>
    <w:rsid w:val="00367FDC"/>
    <w:rsid w:val="00373089"/>
    <w:rsid w:val="003730C9"/>
    <w:rsid w:val="0037712A"/>
    <w:rsid w:val="00383205"/>
    <w:rsid w:val="003851B8"/>
    <w:rsid w:val="003906F3"/>
    <w:rsid w:val="00393AAF"/>
    <w:rsid w:val="003A7236"/>
    <w:rsid w:val="003B039F"/>
    <w:rsid w:val="003B0618"/>
    <w:rsid w:val="003B4A70"/>
    <w:rsid w:val="003C0ED5"/>
    <w:rsid w:val="003C53DB"/>
    <w:rsid w:val="003C6EB8"/>
    <w:rsid w:val="003D0837"/>
    <w:rsid w:val="003D3425"/>
    <w:rsid w:val="003E110E"/>
    <w:rsid w:val="003E5217"/>
    <w:rsid w:val="003F08E5"/>
    <w:rsid w:val="003F55E2"/>
    <w:rsid w:val="003F60B3"/>
    <w:rsid w:val="003F67F8"/>
    <w:rsid w:val="003F726E"/>
    <w:rsid w:val="00401837"/>
    <w:rsid w:val="004051CF"/>
    <w:rsid w:val="004101CC"/>
    <w:rsid w:val="0041265E"/>
    <w:rsid w:val="00413457"/>
    <w:rsid w:val="00415BC0"/>
    <w:rsid w:val="00416705"/>
    <w:rsid w:val="00421947"/>
    <w:rsid w:val="0042775C"/>
    <w:rsid w:val="0043437F"/>
    <w:rsid w:val="00441A79"/>
    <w:rsid w:val="0044207A"/>
    <w:rsid w:val="00446307"/>
    <w:rsid w:val="00446869"/>
    <w:rsid w:val="00446E99"/>
    <w:rsid w:val="00451577"/>
    <w:rsid w:val="0045278C"/>
    <w:rsid w:val="00452C79"/>
    <w:rsid w:val="0045320E"/>
    <w:rsid w:val="004671EE"/>
    <w:rsid w:val="004811D8"/>
    <w:rsid w:val="00485BDF"/>
    <w:rsid w:val="00497CAC"/>
    <w:rsid w:val="00497F51"/>
    <w:rsid w:val="004A0F2F"/>
    <w:rsid w:val="004A2407"/>
    <w:rsid w:val="004B5527"/>
    <w:rsid w:val="004B7D42"/>
    <w:rsid w:val="004C1C20"/>
    <w:rsid w:val="004C2846"/>
    <w:rsid w:val="004C3028"/>
    <w:rsid w:val="004C56AA"/>
    <w:rsid w:val="004C6348"/>
    <w:rsid w:val="004C6F72"/>
    <w:rsid w:val="004C7FB8"/>
    <w:rsid w:val="004D13CA"/>
    <w:rsid w:val="004D5366"/>
    <w:rsid w:val="004E2514"/>
    <w:rsid w:val="004E4310"/>
    <w:rsid w:val="004E4636"/>
    <w:rsid w:val="004E5632"/>
    <w:rsid w:val="004E579B"/>
    <w:rsid w:val="004E5C2A"/>
    <w:rsid w:val="004E7834"/>
    <w:rsid w:val="004E7BCC"/>
    <w:rsid w:val="004F4360"/>
    <w:rsid w:val="004F53E7"/>
    <w:rsid w:val="004F780D"/>
    <w:rsid w:val="005063E6"/>
    <w:rsid w:val="0051090F"/>
    <w:rsid w:val="00515B4C"/>
    <w:rsid w:val="005161E3"/>
    <w:rsid w:val="00520281"/>
    <w:rsid w:val="0052410E"/>
    <w:rsid w:val="005244C4"/>
    <w:rsid w:val="00526DFA"/>
    <w:rsid w:val="00527DE9"/>
    <w:rsid w:val="00527F08"/>
    <w:rsid w:val="00530351"/>
    <w:rsid w:val="00534125"/>
    <w:rsid w:val="00537F3C"/>
    <w:rsid w:val="0054161D"/>
    <w:rsid w:val="00544A54"/>
    <w:rsid w:val="00547FDC"/>
    <w:rsid w:val="00550654"/>
    <w:rsid w:val="00551129"/>
    <w:rsid w:val="00551AE3"/>
    <w:rsid w:val="00573DB8"/>
    <w:rsid w:val="00574214"/>
    <w:rsid w:val="00575292"/>
    <w:rsid w:val="00580DD8"/>
    <w:rsid w:val="005914DB"/>
    <w:rsid w:val="00593447"/>
    <w:rsid w:val="0059368B"/>
    <w:rsid w:val="00595BBA"/>
    <w:rsid w:val="005A20B0"/>
    <w:rsid w:val="005A579D"/>
    <w:rsid w:val="005A795B"/>
    <w:rsid w:val="005B0558"/>
    <w:rsid w:val="005B25EF"/>
    <w:rsid w:val="005B3B08"/>
    <w:rsid w:val="005B4604"/>
    <w:rsid w:val="005B5A87"/>
    <w:rsid w:val="005B6166"/>
    <w:rsid w:val="005C1F45"/>
    <w:rsid w:val="005C23DA"/>
    <w:rsid w:val="005C3E91"/>
    <w:rsid w:val="005C5039"/>
    <w:rsid w:val="005D00FA"/>
    <w:rsid w:val="005D3779"/>
    <w:rsid w:val="005D5F77"/>
    <w:rsid w:val="005D73FB"/>
    <w:rsid w:val="005E0F37"/>
    <w:rsid w:val="005E2F32"/>
    <w:rsid w:val="005E7F8A"/>
    <w:rsid w:val="005F03CC"/>
    <w:rsid w:val="005F1BBE"/>
    <w:rsid w:val="005F1EFA"/>
    <w:rsid w:val="005F218F"/>
    <w:rsid w:val="005F7E12"/>
    <w:rsid w:val="00600BEE"/>
    <w:rsid w:val="006014B4"/>
    <w:rsid w:val="0060463F"/>
    <w:rsid w:val="00605AEE"/>
    <w:rsid w:val="006114E5"/>
    <w:rsid w:val="00615542"/>
    <w:rsid w:val="00620018"/>
    <w:rsid w:val="00624FE1"/>
    <w:rsid w:val="00634CCD"/>
    <w:rsid w:val="00636FC2"/>
    <w:rsid w:val="00644752"/>
    <w:rsid w:val="0064498E"/>
    <w:rsid w:val="006566BD"/>
    <w:rsid w:val="00657B07"/>
    <w:rsid w:val="006616D7"/>
    <w:rsid w:val="006619D3"/>
    <w:rsid w:val="006624CD"/>
    <w:rsid w:val="006811D6"/>
    <w:rsid w:val="006912D7"/>
    <w:rsid w:val="00693117"/>
    <w:rsid w:val="00697434"/>
    <w:rsid w:val="006A0AC1"/>
    <w:rsid w:val="006A0F76"/>
    <w:rsid w:val="006A102F"/>
    <w:rsid w:val="006B37B3"/>
    <w:rsid w:val="006B392A"/>
    <w:rsid w:val="006C0BAA"/>
    <w:rsid w:val="006C4FA4"/>
    <w:rsid w:val="006C67F0"/>
    <w:rsid w:val="006D06C5"/>
    <w:rsid w:val="006D0BC0"/>
    <w:rsid w:val="006D3728"/>
    <w:rsid w:val="006D3F38"/>
    <w:rsid w:val="006D767C"/>
    <w:rsid w:val="006E27AD"/>
    <w:rsid w:val="006E31A5"/>
    <w:rsid w:val="006E55BE"/>
    <w:rsid w:val="006F07A3"/>
    <w:rsid w:val="00700702"/>
    <w:rsid w:val="00702B8C"/>
    <w:rsid w:val="00710837"/>
    <w:rsid w:val="00710CF1"/>
    <w:rsid w:val="007161EA"/>
    <w:rsid w:val="00720498"/>
    <w:rsid w:val="0072076A"/>
    <w:rsid w:val="007245EB"/>
    <w:rsid w:val="0072770A"/>
    <w:rsid w:val="00732867"/>
    <w:rsid w:val="00734076"/>
    <w:rsid w:val="00737B87"/>
    <w:rsid w:val="00746225"/>
    <w:rsid w:val="00746CF4"/>
    <w:rsid w:val="00746CF7"/>
    <w:rsid w:val="00754FCD"/>
    <w:rsid w:val="00760332"/>
    <w:rsid w:val="007622B7"/>
    <w:rsid w:val="00763CF4"/>
    <w:rsid w:val="0076499A"/>
    <w:rsid w:val="00765C16"/>
    <w:rsid w:val="00770689"/>
    <w:rsid w:val="00771F23"/>
    <w:rsid w:val="007735E4"/>
    <w:rsid w:val="00781E1F"/>
    <w:rsid w:val="00782A9A"/>
    <w:rsid w:val="007860F1"/>
    <w:rsid w:val="007921C9"/>
    <w:rsid w:val="00792623"/>
    <w:rsid w:val="007A2A9F"/>
    <w:rsid w:val="007A6301"/>
    <w:rsid w:val="007B3B96"/>
    <w:rsid w:val="007B780B"/>
    <w:rsid w:val="007C0510"/>
    <w:rsid w:val="007C2D09"/>
    <w:rsid w:val="007C32AA"/>
    <w:rsid w:val="007C4F45"/>
    <w:rsid w:val="007D1834"/>
    <w:rsid w:val="007D20F3"/>
    <w:rsid w:val="007D4F3D"/>
    <w:rsid w:val="007D7B33"/>
    <w:rsid w:val="007E08A0"/>
    <w:rsid w:val="007E12D3"/>
    <w:rsid w:val="007E1A7F"/>
    <w:rsid w:val="007E4128"/>
    <w:rsid w:val="007E5311"/>
    <w:rsid w:val="007F37C4"/>
    <w:rsid w:val="007F3BD0"/>
    <w:rsid w:val="008005BD"/>
    <w:rsid w:val="008012C1"/>
    <w:rsid w:val="00801AE2"/>
    <w:rsid w:val="008047F7"/>
    <w:rsid w:val="00804EAC"/>
    <w:rsid w:val="00806806"/>
    <w:rsid w:val="0081619B"/>
    <w:rsid w:val="00846BA7"/>
    <w:rsid w:val="00846D55"/>
    <w:rsid w:val="00856130"/>
    <w:rsid w:val="00860302"/>
    <w:rsid w:val="00865CC7"/>
    <w:rsid w:val="00867CE3"/>
    <w:rsid w:val="008707FF"/>
    <w:rsid w:val="00872A27"/>
    <w:rsid w:val="00873481"/>
    <w:rsid w:val="00881E08"/>
    <w:rsid w:val="008840D4"/>
    <w:rsid w:val="00885B43"/>
    <w:rsid w:val="00886E87"/>
    <w:rsid w:val="00891DE5"/>
    <w:rsid w:val="00892394"/>
    <w:rsid w:val="00894F81"/>
    <w:rsid w:val="008A0AC6"/>
    <w:rsid w:val="008A6AF9"/>
    <w:rsid w:val="008B34FC"/>
    <w:rsid w:val="008B4172"/>
    <w:rsid w:val="008B71F7"/>
    <w:rsid w:val="008D61C1"/>
    <w:rsid w:val="008D7E36"/>
    <w:rsid w:val="008E0A3F"/>
    <w:rsid w:val="008E1A10"/>
    <w:rsid w:val="008E21AE"/>
    <w:rsid w:val="008E29E9"/>
    <w:rsid w:val="008E41B8"/>
    <w:rsid w:val="008E44F8"/>
    <w:rsid w:val="008E56FD"/>
    <w:rsid w:val="008F109C"/>
    <w:rsid w:val="008F409C"/>
    <w:rsid w:val="008F51C8"/>
    <w:rsid w:val="00904145"/>
    <w:rsid w:val="009103EF"/>
    <w:rsid w:val="00916CDB"/>
    <w:rsid w:val="00921C37"/>
    <w:rsid w:val="00924F52"/>
    <w:rsid w:val="00942DE1"/>
    <w:rsid w:val="00944C5D"/>
    <w:rsid w:val="00954B03"/>
    <w:rsid w:val="00955863"/>
    <w:rsid w:val="009578E9"/>
    <w:rsid w:val="00957922"/>
    <w:rsid w:val="00960758"/>
    <w:rsid w:val="0097241E"/>
    <w:rsid w:val="009763F9"/>
    <w:rsid w:val="00981498"/>
    <w:rsid w:val="00987328"/>
    <w:rsid w:val="00987509"/>
    <w:rsid w:val="00990448"/>
    <w:rsid w:val="00991F69"/>
    <w:rsid w:val="00996283"/>
    <w:rsid w:val="009A268B"/>
    <w:rsid w:val="009A65BF"/>
    <w:rsid w:val="009B6472"/>
    <w:rsid w:val="009B773D"/>
    <w:rsid w:val="009D05FB"/>
    <w:rsid w:val="009D123B"/>
    <w:rsid w:val="009D2A6E"/>
    <w:rsid w:val="009D30CB"/>
    <w:rsid w:val="009D4C70"/>
    <w:rsid w:val="009D64AA"/>
    <w:rsid w:val="009D6B47"/>
    <w:rsid w:val="009E0820"/>
    <w:rsid w:val="009E72B9"/>
    <w:rsid w:val="009F0CD7"/>
    <w:rsid w:val="009F62C3"/>
    <w:rsid w:val="00A032EA"/>
    <w:rsid w:val="00A0478F"/>
    <w:rsid w:val="00A06101"/>
    <w:rsid w:val="00A12A25"/>
    <w:rsid w:val="00A258C1"/>
    <w:rsid w:val="00A2631C"/>
    <w:rsid w:val="00A26ED8"/>
    <w:rsid w:val="00A305FE"/>
    <w:rsid w:val="00A311A6"/>
    <w:rsid w:val="00A34FC9"/>
    <w:rsid w:val="00A36697"/>
    <w:rsid w:val="00A37EDC"/>
    <w:rsid w:val="00A442CB"/>
    <w:rsid w:val="00A44605"/>
    <w:rsid w:val="00A4482C"/>
    <w:rsid w:val="00A47B9C"/>
    <w:rsid w:val="00A613FA"/>
    <w:rsid w:val="00A61A20"/>
    <w:rsid w:val="00A63BC0"/>
    <w:rsid w:val="00A64F08"/>
    <w:rsid w:val="00A65F12"/>
    <w:rsid w:val="00A7254B"/>
    <w:rsid w:val="00A80181"/>
    <w:rsid w:val="00A823FC"/>
    <w:rsid w:val="00A84D2E"/>
    <w:rsid w:val="00A84D8A"/>
    <w:rsid w:val="00A86D89"/>
    <w:rsid w:val="00A935A4"/>
    <w:rsid w:val="00AA0536"/>
    <w:rsid w:val="00AA272B"/>
    <w:rsid w:val="00AA6D9B"/>
    <w:rsid w:val="00AB18C3"/>
    <w:rsid w:val="00AB1A28"/>
    <w:rsid w:val="00AB7CE2"/>
    <w:rsid w:val="00AC1E32"/>
    <w:rsid w:val="00AC45A5"/>
    <w:rsid w:val="00AC5E82"/>
    <w:rsid w:val="00AC7639"/>
    <w:rsid w:val="00AD438D"/>
    <w:rsid w:val="00AD6C2F"/>
    <w:rsid w:val="00AE0D14"/>
    <w:rsid w:val="00B03620"/>
    <w:rsid w:val="00B049D7"/>
    <w:rsid w:val="00B068B9"/>
    <w:rsid w:val="00B1180D"/>
    <w:rsid w:val="00B12139"/>
    <w:rsid w:val="00B14FA8"/>
    <w:rsid w:val="00B162D1"/>
    <w:rsid w:val="00B2075B"/>
    <w:rsid w:val="00B233EB"/>
    <w:rsid w:val="00B245DA"/>
    <w:rsid w:val="00B31776"/>
    <w:rsid w:val="00B325EB"/>
    <w:rsid w:val="00B34377"/>
    <w:rsid w:val="00B461FB"/>
    <w:rsid w:val="00B53502"/>
    <w:rsid w:val="00B55E23"/>
    <w:rsid w:val="00B63929"/>
    <w:rsid w:val="00B67469"/>
    <w:rsid w:val="00B67DC8"/>
    <w:rsid w:val="00B7012D"/>
    <w:rsid w:val="00B81000"/>
    <w:rsid w:val="00B824F1"/>
    <w:rsid w:val="00B84BE4"/>
    <w:rsid w:val="00B9386A"/>
    <w:rsid w:val="00B96D36"/>
    <w:rsid w:val="00B97DFA"/>
    <w:rsid w:val="00BB371F"/>
    <w:rsid w:val="00BB40F1"/>
    <w:rsid w:val="00BB5B00"/>
    <w:rsid w:val="00BC1AE3"/>
    <w:rsid w:val="00BD4977"/>
    <w:rsid w:val="00BD7A2A"/>
    <w:rsid w:val="00BE29D2"/>
    <w:rsid w:val="00BE4176"/>
    <w:rsid w:val="00BE7581"/>
    <w:rsid w:val="00BF0B4D"/>
    <w:rsid w:val="00BF237D"/>
    <w:rsid w:val="00BF4C75"/>
    <w:rsid w:val="00BF63CC"/>
    <w:rsid w:val="00BF7798"/>
    <w:rsid w:val="00C05012"/>
    <w:rsid w:val="00C05289"/>
    <w:rsid w:val="00C16A86"/>
    <w:rsid w:val="00C21E1A"/>
    <w:rsid w:val="00C31DDB"/>
    <w:rsid w:val="00C34EBC"/>
    <w:rsid w:val="00C36B0C"/>
    <w:rsid w:val="00C36F67"/>
    <w:rsid w:val="00C373DE"/>
    <w:rsid w:val="00C431FE"/>
    <w:rsid w:val="00C51FD6"/>
    <w:rsid w:val="00C53264"/>
    <w:rsid w:val="00C6629C"/>
    <w:rsid w:val="00C7183B"/>
    <w:rsid w:val="00C73F21"/>
    <w:rsid w:val="00C74549"/>
    <w:rsid w:val="00C81ED6"/>
    <w:rsid w:val="00C9169B"/>
    <w:rsid w:val="00C91B01"/>
    <w:rsid w:val="00C92100"/>
    <w:rsid w:val="00CA59A6"/>
    <w:rsid w:val="00CA5BBE"/>
    <w:rsid w:val="00CA66FD"/>
    <w:rsid w:val="00CB2188"/>
    <w:rsid w:val="00CB28B2"/>
    <w:rsid w:val="00CB3C85"/>
    <w:rsid w:val="00CB5ADF"/>
    <w:rsid w:val="00CC1C69"/>
    <w:rsid w:val="00CC3CF2"/>
    <w:rsid w:val="00CC615C"/>
    <w:rsid w:val="00CD36F8"/>
    <w:rsid w:val="00CD7623"/>
    <w:rsid w:val="00CE16FE"/>
    <w:rsid w:val="00CE6E97"/>
    <w:rsid w:val="00CF2B57"/>
    <w:rsid w:val="00CF5D47"/>
    <w:rsid w:val="00CF7FBB"/>
    <w:rsid w:val="00D05EF7"/>
    <w:rsid w:val="00D246E0"/>
    <w:rsid w:val="00D26A8D"/>
    <w:rsid w:val="00D27FB6"/>
    <w:rsid w:val="00D3060B"/>
    <w:rsid w:val="00D47666"/>
    <w:rsid w:val="00D5265A"/>
    <w:rsid w:val="00D53F33"/>
    <w:rsid w:val="00D54C8C"/>
    <w:rsid w:val="00D579BA"/>
    <w:rsid w:val="00D63554"/>
    <w:rsid w:val="00D64260"/>
    <w:rsid w:val="00D66244"/>
    <w:rsid w:val="00D75609"/>
    <w:rsid w:val="00D758FE"/>
    <w:rsid w:val="00D76A5B"/>
    <w:rsid w:val="00D819FC"/>
    <w:rsid w:val="00D84BFC"/>
    <w:rsid w:val="00D871B9"/>
    <w:rsid w:val="00D932DD"/>
    <w:rsid w:val="00DA10ED"/>
    <w:rsid w:val="00DA149B"/>
    <w:rsid w:val="00DA4386"/>
    <w:rsid w:val="00DA44D4"/>
    <w:rsid w:val="00DB536F"/>
    <w:rsid w:val="00DB631B"/>
    <w:rsid w:val="00DB72C5"/>
    <w:rsid w:val="00DC7BD6"/>
    <w:rsid w:val="00DD2985"/>
    <w:rsid w:val="00DD2A0F"/>
    <w:rsid w:val="00DD41ED"/>
    <w:rsid w:val="00DD6071"/>
    <w:rsid w:val="00DD7249"/>
    <w:rsid w:val="00DD75E0"/>
    <w:rsid w:val="00DE25EA"/>
    <w:rsid w:val="00DE6994"/>
    <w:rsid w:val="00DE6B08"/>
    <w:rsid w:val="00DF07E6"/>
    <w:rsid w:val="00DF0D47"/>
    <w:rsid w:val="00DF145C"/>
    <w:rsid w:val="00DF31FA"/>
    <w:rsid w:val="00DF4C93"/>
    <w:rsid w:val="00DF6617"/>
    <w:rsid w:val="00DF76EC"/>
    <w:rsid w:val="00E12133"/>
    <w:rsid w:val="00E16497"/>
    <w:rsid w:val="00E2165F"/>
    <w:rsid w:val="00E22BA7"/>
    <w:rsid w:val="00E25AB7"/>
    <w:rsid w:val="00E33C47"/>
    <w:rsid w:val="00E33CD9"/>
    <w:rsid w:val="00E346E8"/>
    <w:rsid w:val="00E40F07"/>
    <w:rsid w:val="00E4262E"/>
    <w:rsid w:val="00E73C05"/>
    <w:rsid w:val="00E84483"/>
    <w:rsid w:val="00E84920"/>
    <w:rsid w:val="00E94422"/>
    <w:rsid w:val="00EA26A9"/>
    <w:rsid w:val="00EA4462"/>
    <w:rsid w:val="00EB0A30"/>
    <w:rsid w:val="00EB2482"/>
    <w:rsid w:val="00EB6C76"/>
    <w:rsid w:val="00EB6C86"/>
    <w:rsid w:val="00EC087E"/>
    <w:rsid w:val="00EC18F5"/>
    <w:rsid w:val="00EC472A"/>
    <w:rsid w:val="00EC61F3"/>
    <w:rsid w:val="00ED0792"/>
    <w:rsid w:val="00ED54CF"/>
    <w:rsid w:val="00EE087F"/>
    <w:rsid w:val="00EF635B"/>
    <w:rsid w:val="00EF7599"/>
    <w:rsid w:val="00F0120A"/>
    <w:rsid w:val="00F13F62"/>
    <w:rsid w:val="00F20D97"/>
    <w:rsid w:val="00F3083B"/>
    <w:rsid w:val="00F317FC"/>
    <w:rsid w:val="00F3531D"/>
    <w:rsid w:val="00F419B4"/>
    <w:rsid w:val="00F45093"/>
    <w:rsid w:val="00F50E39"/>
    <w:rsid w:val="00F552AE"/>
    <w:rsid w:val="00F67A1C"/>
    <w:rsid w:val="00F717E4"/>
    <w:rsid w:val="00F7330B"/>
    <w:rsid w:val="00F84041"/>
    <w:rsid w:val="00F855A7"/>
    <w:rsid w:val="00F90125"/>
    <w:rsid w:val="00F90440"/>
    <w:rsid w:val="00F910D8"/>
    <w:rsid w:val="00F93B3F"/>
    <w:rsid w:val="00FA1286"/>
    <w:rsid w:val="00FA53A1"/>
    <w:rsid w:val="00FA6E71"/>
    <w:rsid w:val="00FB1F67"/>
    <w:rsid w:val="00FB2186"/>
    <w:rsid w:val="00FC157C"/>
    <w:rsid w:val="00FC1C99"/>
    <w:rsid w:val="00FC21F3"/>
    <w:rsid w:val="00FC3719"/>
    <w:rsid w:val="00FD0911"/>
    <w:rsid w:val="00FD601B"/>
    <w:rsid w:val="00FE21A1"/>
    <w:rsid w:val="00FE25CC"/>
    <w:rsid w:val="00FF3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A2E3"/>
  <w15:docId w15:val="{CFE3CBD3-386F-4E7B-87E0-D630745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207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2E58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7B3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qFormat/>
    <w:rsid w:val="007D7B33"/>
    <w:pPr>
      <w:ind w:left="720"/>
      <w:contextualSpacing/>
    </w:pPr>
  </w:style>
  <w:style w:type="paragraph" w:styleId="Encabezado">
    <w:name w:val="header"/>
    <w:basedOn w:val="Normal"/>
    <w:link w:val="EncabezadoCar"/>
    <w:unhideWhenUsed/>
    <w:rsid w:val="007D7B33"/>
    <w:pPr>
      <w:tabs>
        <w:tab w:val="center" w:pos="4419"/>
        <w:tab w:val="right" w:pos="8838"/>
      </w:tabs>
      <w:spacing w:after="0" w:line="240" w:lineRule="auto"/>
    </w:pPr>
  </w:style>
  <w:style w:type="character" w:customStyle="1" w:styleId="EncabezadoCar">
    <w:name w:val="Encabezado Car"/>
    <w:basedOn w:val="Fuentedeprrafopredeter"/>
    <w:link w:val="Encabezado"/>
    <w:rsid w:val="007D7B33"/>
  </w:style>
  <w:style w:type="paragraph" w:styleId="Piedepgina">
    <w:name w:val="footer"/>
    <w:basedOn w:val="Normal"/>
    <w:link w:val="PiedepginaCar"/>
    <w:uiPriority w:val="99"/>
    <w:unhideWhenUsed/>
    <w:rsid w:val="007D7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7B33"/>
  </w:style>
  <w:style w:type="character" w:styleId="Nmerodepgina">
    <w:name w:val="page number"/>
    <w:basedOn w:val="Fuentedeprrafopredeter"/>
    <w:uiPriority w:val="99"/>
    <w:semiHidden/>
    <w:unhideWhenUsed/>
    <w:rsid w:val="007D7B33"/>
  </w:style>
  <w:style w:type="paragraph" w:styleId="NormalWeb">
    <w:name w:val="Normal (Web)"/>
    <w:basedOn w:val="Normal"/>
    <w:uiPriority w:val="99"/>
    <w:rsid w:val="007D7B3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independiente">
    <w:name w:val="Body Text"/>
    <w:basedOn w:val="Normal"/>
    <w:link w:val="TextoindependienteCar"/>
    <w:rsid w:val="007D7B33"/>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7D7B33"/>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locked/>
    <w:rsid w:val="007D7B33"/>
  </w:style>
  <w:style w:type="paragraph" w:styleId="Textodeglobo">
    <w:name w:val="Balloon Text"/>
    <w:basedOn w:val="Normal"/>
    <w:link w:val="TextodegloboCar"/>
    <w:uiPriority w:val="99"/>
    <w:semiHidden/>
    <w:unhideWhenUsed/>
    <w:rsid w:val="00A64F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F08"/>
    <w:rPr>
      <w:rFonts w:ascii="Tahoma" w:hAnsi="Tahoma" w:cs="Tahoma"/>
      <w:sz w:val="16"/>
      <w:szCs w:val="16"/>
    </w:rPr>
  </w:style>
  <w:style w:type="character" w:styleId="Hipervnculo">
    <w:name w:val="Hyperlink"/>
    <w:basedOn w:val="Fuentedeprrafopredeter"/>
    <w:uiPriority w:val="99"/>
    <w:unhideWhenUsed/>
    <w:rsid w:val="004E7834"/>
    <w:rPr>
      <w:color w:val="0000FF" w:themeColor="hyperlink"/>
      <w:u w:val="single"/>
    </w:rPr>
  </w:style>
  <w:style w:type="table" w:styleId="Tablaconcuadrcula">
    <w:name w:val="Table Grid"/>
    <w:basedOn w:val="Tablanormal"/>
    <w:uiPriority w:val="59"/>
    <w:rsid w:val="00F13F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7E24"/>
    <w:rPr>
      <w:sz w:val="16"/>
      <w:szCs w:val="16"/>
    </w:rPr>
  </w:style>
  <w:style w:type="paragraph" w:styleId="Textocomentario">
    <w:name w:val="annotation text"/>
    <w:basedOn w:val="Normal"/>
    <w:link w:val="TextocomentarioCar"/>
    <w:uiPriority w:val="99"/>
    <w:semiHidden/>
    <w:unhideWhenUsed/>
    <w:rsid w:val="00037E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E24"/>
    <w:rPr>
      <w:sz w:val="20"/>
      <w:szCs w:val="20"/>
    </w:rPr>
  </w:style>
  <w:style w:type="paragraph" w:styleId="Asuntodelcomentario">
    <w:name w:val="annotation subject"/>
    <w:basedOn w:val="Textocomentario"/>
    <w:next w:val="Textocomentario"/>
    <w:link w:val="AsuntodelcomentarioCar"/>
    <w:uiPriority w:val="99"/>
    <w:semiHidden/>
    <w:unhideWhenUsed/>
    <w:rsid w:val="00037E24"/>
    <w:rPr>
      <w:b/>
      <w:bCs/>
    </w:rPr>
  </w:style>
  <w:style w:type="character" w:customStyle="1" w:styleId="AsuntodelcomentarioCar">
    <w:name w:val="Asunto del comentario Car"/>
    <w:basedOn w:val="TextocomentarioCar"/>
    <w:link w:val="Asuntodelcomentario"/>
    <w:uiPriority w:val="99"/>
    <w:semiHidden/>
    <w:rsid w:val="00037E24"/>
    <w:rPr>
      <w:b/>
      <w:bCs/>
      <w:sz w:val="20"/>
      <w:szCs w:val="20"/>
    </w:rPr>
  </w:style>
  <w:style w:type="character" w:customStyle="1" w:styleId="Ttulo1Car">
    <w:name w:val="Título 1 Car"/>
    <w:basedOn w:val="Fuentedeprrafopredeter"/>
    <w:link w:val="Ttulo1"/>
    <w:uiPriority w:val="9"/>
    <w:rsid w:val="0072076A"/>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2E58DC"/>
    <w:rPr>
      <w:rFonts w:asciiTheme="majorHAnsi" w:eastAsiaTheme="majorEastAsia" w:hAnsiTheme="majorHAnsi" w:cstheme="majorBidi"/>
      <w:color w:val="365F91" w:themeColor="accent1" w:themeShade="BF"/>
      <w:sz w:val="26"/>
      <w:szCs w:val="26"/>
    </w:rPr>
  </w:style>
  <w:style w:type="table" w:customStyle="1" w:styleId="TableNormal">
    <w:name w:val="Table Normal"/>
    <w:rsid w:val="00E121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E12133"/>
  </w:style>
  <w:style w:type="paragraph" w:styleId="Textonotapie">
    <w:name w:val="footnote text"/>
    <w:basedOn w:val="Normal"/>
    <w:link w:val="TextonotapieCar"/>
    <w:uiPriority w:val="99"/>
    <w:semiHidden/>
    <w:unhideWhenUsed/>
    <w:rsid w:val="00B46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61FB"/>
    <w:rPr>
      <w:sz w:val="20"/>
      <w:szCs w:val="20"/>
    </w:rPr>
  </w:style>
  <w:style w:type="character" w:styleId="Refdenotaalpie">
    <w:name w:val="footnote reference"/>
    <w:basedOn w:val="Fuentedeprrafopredeter"/>
    <w:uiPriority w:val="99"/>
    <w:semiHidden/>
    <w:unhideWhenUsed/>
    <w:rsid w:val="00B46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3261">
      <w:bodyDiv w:val="1"/>
      <w:marLeft w:val="0"/>
      <w:marRight w:val="0"/>
      <w:marTop w:val="0"/>
      <w:marBottom w:val="0"/>
      <w:divBdr>
        <w:top w:val="none" w:sz="0" w:space="0" w:color="auto"/>
        <w:left w:val="none" w:sz="0" w:space="0" w:color="auto"/>
        <w:bottom w:val="none" w:sz="0" w:space="0" w:color="auto"/>
        <w:right w:val="none" w:sz="0" w:space="0" w:color="auto"/>
      </w:divBdr>
    </w:div>
    <w:div w:id="313485963">
      <w:bodyDiv w:val="1"/>
      <w:marLeft w:val="0"/>
      <w:marRight w:val="0"/>
      <w:marTop w:val="0"/>
      <w:marBottom w:val="0"/>
      <w:divBdr>
        <w:top w:val="none" w:sz="0" w:space="0" w:color="auto"/>
        <w:left w:val="none" w:sz="0" w:space="0" w:color="auto"/>
        <w:bottom w:val="none" w:sz="0" w:space="0" w:color="auto"/>
        <w:right w:val="none" w:sz="0" w:space="0" w:color="auto"/>
      </w:divBdr>
    </w:div>
    <w:div w:id="1089353897">
      <w:bodyDiv w:val="1"/>
      <w:marLeft w:val="0"/>
      <w:marRight w:val="0"/>
      <w:marTop w:val="0"/>
      <w:marBottom w:val="0"/>
      <w:divBdr>
        <w:top w:val="none" w:sz="0" w:space="0" w:color="auto"/>
        <w:left w:val="none" w:sz="0" w:space="0" w:color="auto"/>
        <w:bottom w:val="none" w:sz="0" w:space="0" w:color="auto"/>
        <w:right w:val="none" w:sz="0" w:space="0" w:color="auto"/>
      </w:divBdr>
    </w:div>
    <w:div w:id="1286424262">
      <w:bodyDiv w:val="1"/>
      <w:marLeft w:val="0"/>
      <w:marRight w:val="0"/>
      <w:marTop w:val="0"/>
      <w:marBottom w:val="0"/>
      <w:divBdr>
        <w:top w:val="none" w:sz="0" w:space="0" w:color="auto"/>
        <w:left w:val="none" w:sz="0" w:space="0" w:color="auto"/>
        <w:bottom w:val="none" w:sz="0" w:space="0" w:color="auto"/>
        <w:right w:val="none" w:sz="0" w:space="0" w:color="auto"/>
      </w:divBdr>
    </w:div>
    <w:div w:id="15144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87275-32C1-4D53-8AEB-2E3E5398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2293</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facero</dc:creator>
  <cp:keywords/>
  <dc:description/>
  <cp:lastModifiedBy>CORONA COPADO ROBERTO</cp:lastModifiedBy>
  <cp:revision>4</cp:revision>
  <cp:lastPrinted>2016-08-03T16:11:00Z</cp:lastPrinted>
  <dcterms:created xsi:type="dcterms:W3CDTF">2019-09-03T18:39:00Z</dcterms:created>
  <dcterms:modified xsi:type="dcterms:W3CDTF">2019-09-13T19:16:00Z</dcterms:modified>
</cp:coreProperties>
</file>